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7DF" w:rsidRPr="00927DF2" w:rsidRDefault="00F337DF" w:rsidP="00927DF2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</w:p>
    <w:p w:rsidR="00F337DF" w:rsidRDefault="00F337DF" w:rsidP="00F337DF">
      <w:pPr>
        <w:pStyle w:val="a3"/>
        <w:spacing w:before="0" w:beforeAutospacing="0" w:after="0" w:afterAutospacing="0"/>
        <w:ind w:left="3543"/>
        <w:rPr>
          <w:b/>
          <w:bCs/>
          <w:color w:val="000000"/>
          <w:sz w:val="28"/>
          <w:szCs w:val="28"/>
        </w:rPr>
      </w:pPr>
    </w:p>
    <w:p w:rsidR="00F337DF" w:rsidRDefault="00F337DF" w:rsidP="00F337DF">
      <w:pPr>
        <w:pStyle w:val="a3"/>
        <w:spacing w:before="0" w:beforeAutospacing="0" w:after="0" w:afterAutospacing="0" w:line="360" w:lineRule="auto"/>
        <w:ind w:left="3543"/>
      </w:pPr>
      <w:r>
        <w:rPr>
          <w:b/>
          <w:bCs/>
          <w:color w:val="000000"/>
          <w:sz w:val="28"/>
          <w:szCs w:val="28"/>
        </w:rPr>
        <w:t>Андрущенко І. А., заступник директора з ВР, вчитель української мови і літератури;</w:t>
      </w:r>
    </w:p>
    <w:p w:rsidR="00F337DF" w:rsidRDefault="00F337DF" w:rsidP="00F337DF">
      <w:pPr>
        <w:pStyle w:val="a3"/>
        <w:spacing w:before="0" w:beforeAutospacing="0" w:after="0" w:afterAutospacing="0" w:line="360" w:lineRule="auto"/>
        <w:ind w:left="3543"/>
      </w:pPr>
      <w:r>
        <w:rPr>
          <w:b/>
          <w:bCs/>
          <w:color w:val="000000"/>
          <w:sz w:val="28"/>
          <w:szCs w:val="28"/>
        </w:rPr>
        <w:t>Камка А.В., вчитель української мови і літератури;</w:t>
      </w:r>
    </w:p>
    <w:p w:rsidR="00F337DF" w:rsidRDefault="00F337DF" w:rsidP="00F337DF">
      <w:pPr>
        <w:pStyle w:val="a3"/>
        <w:spacing w:before="0" w:beforeAutospacing="0" w:after="0" w:afterAutospacing="0" w:line="360" w:lineRule="auto"/>
        <w:ind w:left="3543"/>
      </w:pPr>
      <w:r>
        <w:rPr>
          <w:b/>
          <w:bCs/>
          <w:color w:val="000000"/>
          <w:sz w:val="28"/>
          <w:szCs w:val="28"/>
        </w:rPr>
        <w:t>Цьомка С.М., заступник директора з НВР, вчитель української мови і літератури;</w:t>
      </w:r>
    </w:p>
    <w:p w:rsidR="00F337DF" w:rsidRDefault="00F337DF" w:rsidP="00F337DF">
      <w:pPr>
        <w:pStyle w:val="a3"/>
        <w:spacing w:before="0" w:beforeAutospacing="0" w:after="0" w:afterAutospacing="0" w:line="360" w:lineRule="auto"/>
      </w:pPr>
      <w:r>
        <w:rPr>
          <w:rStyle w:val="apple-tab-span"/>
          <w:b/>
          <w:bCs/>
          <w:color w:val="000000"/>
          <w:sz w:val="28"/>
          <w:szCs w:val="28"/>
        </w:rPr>
        <w:tab/>
      </w:r>
    </w:p>
    <w:p w:rsidR="00F337DF" w:rsidRDefault="00F337DF" w:rsidP="00F337DF">
      <w:pPr>
        <w:pStyle w:val="a3"/>
        <w:spacing w:before="0" w:beforeAutospacing="0" w:after="0" w:afterAutospacing="0" w:line="360" w:lineRule="auto"/>
      </w:pPr>
      <w:r>
        <w:rPr>
          <w:b/>
          <w:bCs/>
          <w:color w:val="000000"/>
          <w:sz w:val="28"/>
          <w:szCs w:val="28"/>
        </w:rPr>
        <w:t>Назва.</w:t>
      </w:r>
      <w:r>
        <w:rPr>
          <w:color w:val="000000"/>
          <w:sz w:val="28"/>
          <w:szCs w:val="28"/>
          <w:shd w:val="clear" w:color="auto" w:fill="FFFFFF"/>
        </w:rPr>
        <w:t xml:space="preserve"> «</w:t>
      </w:r>
      <w:r>
        <w:rPr>
          <w:color w:val="000000"/>
          <w:sz w:val="28"/>
          <w:szCs w:val="28"/>
        </w:rPr>
        <w:t>Ми українці: відродження традицій культури через етнографічні дослідження» (досвід Комунальної організації (установи, закладу) “Шосткинська спеціалізована школа І-ІІІ ступенів №1 Шосткинської міської ради Сумської області”)</w:t>
      </w:r>
    </w:p>
    <w:p w:rsidR="00F337DF" w:rsidRDefault="00F337DF" w:rsidP="00F337DF">
      <w:pPr>
        <w:pStyle w:val="a3"/>
        <w:spacing w:before="0" w:beforeAutospacing="0" w:after="0" w:afterAutospacing="0" w:line="360" w:lineRule="auto"/>
      </w:pPr>
      <w:r>
        <w:rPr>
          <w:b/>
          <w:bCs/>
          <w:color w:val="000000"/>
          <w:sz w:val="28"/>
          <w:szCs w:val="28"/>
        </w:rPr>
        <w:t>Допис педагогічної інновації</w:t>
      </w:r>
      <w:r>
        <w:rPr>
          <w:color w:val="000000"/>
          <w:sz w:val="28"/>
          <w:szCs w:val="28"/>
        </w:rPr>
        <w:t>. </w:t>
      </w:r>
    </w:p>
    <w:p w:rsidR="00F337DF" w:rsidRDefault="00F337DF" w:rsidP="00F337DF">
      <w:pPr>
        <w:pStyle w:val="a3"/>
        <w:spacing w:before="0" w:beforeAutospacing="0" w:after="0" w:afterAutospacing="0" w:line="360" w:lineRule="auto"/>
        <w:jc w:val="both"/>
      </w:pPr>
      <w:r>
        <w:rPr>
          <w:b/>
          <w:bCs/>
          <w:color w:val="000000"/>
          <w:sz w:val="28"/>
          <w:szCs w:val="28"/>
        </w:rPr>
        <w:t>Актуальність теми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Процес державотворення й розбудови громадянського суспільства в Україні збігається з її поступовим входженням до Європейського співтовариства. Вихід нашої країни на світовий інформаційно-культурний простір об’єктивно спонукає до переймання духовних цінностей Заходу. У той же час процес транснаціоналізації культур викликає протидію глобалізації як потребу ствердити унікальність своєї культури та мови, спираючись на національні традиції і цінності. Саме тому виникла гостра необхідність пошуку ефективних технологій виховання особистості у динамічних умовах сьогодення, експериментального відпрацювання шляхів його здійснення етнокультурними засобами. Актуальність теми </w:t>
      </w:r>
      <w:r>
        <w:rPr>
          <w:color w:val="000000"/>
          <w:sz w:val="28"/>
          <w:szCs w:val="28"/>
        </w:rPr>
        <w:t>пов’язана з реалізацією задач формування випускника та реалізації інтегрованого підходу до формування компетенцій Нової української школи. Особливість рішення цих задач виявляється в тому, що ми в центр цього проекту поставили використання Центру етнографічних розвідок як платформи культурологічних досліджень та популяризації української культури учнями. </w:t>
      </w:r>
    </w:p>
    <w:p w:rsidR="00F337DF" w:rsidRDefault="00F337DF" w:rsidP="00F337DF">
      <w:pPr>
        <w:pStyle w:val="a3"/>
        <w:spacing w:before="0" w:beforeAutospacing="0" w:after="0" w:afterAutospacing="0" w:line="360" w:lineRule="auto"/>
      </w:pPr>
      <w:r>
        <w:rPr>
          <w:b/>
          <w:bCs/>
          <w:color w:val="000000"/>
          <w:sz w:val="28"/>
          <w:szCs w:val="28"/>
        </w:rPr>
        <w:t>Мета та завдання, на вирішення яких спрямована інновація</w:t>
      </w:r>
      <w:r>
        <w:rPr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> </w:t>
      </w:r>
    </w:p>
    <w:p w:rsidR="00F337DF" w:rsidRDefault="00F337DF" w:rsidP="00F337DF">
      <w:pPr>
        <w:pStyle w:val="a3"/>
        <w:spacing w:before="0" w:beforeAutospacing="0" w:after="0" w:afterAutospacing="0" w:line="360" w:lineRule="auto"/>
        <w:jc w:val="both"/>
      </w:pPr>
      <w:r>
        <w:rPr>
          <w:b/>
          <w:bCs/>
          <w:color w:val="000000"/>
          <w:sz w:val="28"/>
          <w:szCs w:val="28"/>
        </w:rPr>
        <w:lastRenderedPageBreak/>
        <w:t>Основна мета</w:t>
      </w:r>
      <w:r>
        <w:rPr>
          <w:color w:val="000000"/>
          <w:sz w:val="28"/>
          <w:szCs w:val="28"/>
        </w:rPr>
        <w:t xml:space="preserve">. Сприяти вихованню патріота України через формування дослідницької культури учнів при реалізації культурно-етнографічних досліджень. При цьому вагомою складовою є залучення учнів до популяризації своїх досягнень в інтернеті як форми сучасної освітньої культурної дипломатії (вебресурс “Блог Центру етнографічних розвідок”). </w:t>
      </w:r>
      <w:r>
        <w:rPr>
          <w:b/>
          <w:bCs/>
          <w:color w:val="000000"/>
          <w:sz w:val="28"/>
          <w:szCs w:val="28"/>
        </w:rPr>
        <w:t xml:space="preserve">Завданнями інновації є </w:t>
      </w:r>
      <w:r>
        <w:rPr>
          <w:color w:val="000000"/>
          <w:sz w:val="28"/>
          <w:szCs w:val="28"/>
        </w:rPr>
        <w:t>активне залучення учнів до дослідницької діяльності у вивченні гуманітарних предметів, формування  вміння виділяти проблему, самостійно опрацьовувати ресурси (робота з культурними артефактами на базі Центру етнографічних розвідок, музеїв м. Шостка, друкованими та віртуальними джерелами; спілкування з народними майстрами Шосткинського краю, з митцями, літераторами, дослідниками, викладачами навчальних закладів та закладів позашкільної освіти); розробляти індивідуальні та командні проєкти з метою дослідження української культури та її ролі у формуванні національної самосвідомості українського народу, сприяти відродженню традицій української культури та їх популяризації. </w:t>
      </w:r>
    </w:p>
    <w:p w:rsidR="00F337DF" w:rsidRDefault="00F337DF" w:rsidP="00F337DF">
      <w:pPr>
        <w:pStyle w:val="a3"/>
        <w:spacing w:before="0" w:beforeAutospacing="0" w:after="0" w:afterAutospacing="0" w:line="360" w:lineRule="auto"/>
        <w:jc w:val="both"/>
      </w:pPr>
      <w:r>
        <w:rPr>
          <w:b/>
          <w:bCs/>
          <w:color w:val="000000"/>
          <w:sz w:val="28"/>
          <w:szCs w:val="28"/>
        </w:rPr>
        <w:t>Засоби,  форми і методи досягнення мети інновації</w:t>
      </w:r>
      <w:r>
        <w:rPr>
          <w:color w:val="000000"/>
          <w:sz w:val="28"/>
          <w:szCs w:val="28"/>
        </w:rPr>
        <w:t xml:space="preserve">. Наша мета – використання «Центру етнографічних розвідок» як </w:t>
      </w:r>
      <w:proofErr w:type="gramStart"/>
      <w:r>
        <w:rPr>
          <w:color w:val="000000"/>
          <w:sz w:val="28"/>
          <w:szCs w:val="28"/>
        </w:rPr>
        <w:t>досл</w:t>
      </w:r>
      <w:proofErr w:type="gramEnd"/>
      <w:r>
        <w:rPr>
          <w:color w:val="000000"/>
          <w:sz w:val="28"/>
          <w:szCs w:val="28"/>
        </w:rPr>
        <w:t>ідницького майданчику, інтегрованого дослідницького простору сучасної школи. При цьому учні можуть як долучитись до тем, що пропонуються вчителями, так     </w:t>
      </w:r>
    </w:p>
    <w:p w:rsidR="00F337DF" w:rsidRDefault="00F337DF" w:rsidP="00F337DF">
      <w:pPr>
        <w:pStyle w:val="a3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запропонувати власні напрямки розробок. Основною формою роботи є реалізація проєктного дослідження. При цьому діапазоном його результатів може бути відкрита презентація, пош</w:t>
      </w:r>
      <w:r w:rsidR="00083C33">
        <w:rPr>
          <w:color w:val="000000"/>
          <w:sz w:val="28"/>
          <w:szCs w:val="28"/>
        </w:rPr>
        <w:t>ирення дослідження в інтернеті,</w:t>
      </w:r>
      <w:r>
        <w:rPr>
          <w:color w:val="000000"/>
          <w:sz w:val="28"/>
          <w:szCs w:val="28"/>
        </w:rPr>
        <w:t xml:space="preserve"> продовження роботи над розширенням авторської роботи в конкурсах. Нами розпочато роботу над </w:t>
      </w:r>
      <w:r w:rsidR="00083C33">
        <w:rPr>
          <w:color w:val="000000"/>
          <w:sz w:val="28"/>
          <w:szCs w:val="28"/>
        </w:rPr>
        <w:t>формуванням віртуальної версії Центру етнографічних розвідок</w:t>
      </w:r>
      <w:r>
        <w:rPr>
          <w:color w:val="000000"/>
          <w:sz w:val="28"/>
          <w:szCs w:val="28"/>
        </w:rPr>
        <w:t xml:space="preserve">. У процесі практично вивчають можливості використання в дослідницькій та інноваційній діяльності методів проєктів, кейс аналізу, критичного мислення. Ми також плануємо інтегрувати етнографічні розвідки </w:t>
      </w:r>
      <w:r>
        <w:rPr>
          <w:color w:val="000000"/>
          <w:sz w:val="28"/>
          <w:szCs w:val="28"/>
        </w:rPr>
        <w:lastRenderedPageBreak/>
        <w:t>з проєктом «Вивчай і розрізняй», формуємо відповідн</w:t>
      </w:r>
      <w:r w:rsidR="00083C33">
        <w:rPr>
          <w:color w:val="000000"/>
          <w:sz w:val="28"/>
          <w:szCs w:val="28"/>
        </w:rPr>
        <w:t>у культуру роботи з джерелами.</w:t>
      </w:r>
    </w:p>
    <w:p w:rsidR="00F337DF" w:rsidRDefault="00F337DF" w:rsidP="00F337DF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</w:rPr>
        <w:t xml:space="preserve">Метою повної загальної середньої освіти є 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ізнобічний розвиток, виховання і соціалізація особистості, яка усвідомлює себе громадянином України, здатна до життя в суспільстві та цивілізованої взаємодії з природою, має прагнення до самовдосконалення й навчання впродовж життя, готова до свідомого життєвого вибору та самореалізації, трудової діяльності та громадянської активності (Закон України про повну загальну середню освіту). Досягти поставленого завдання неможливо, не враховуючи багатовіковий досвід і традиції пращурів. Саме вони забезпечують безперервний ланцюг цінностей, духовних, моральних, культурних, що трансформуються відповідно вимог часу.</w:t>
      </w:r>
    </w:p>
    <w:p w:rsidR="00F337DF" w:rsidRDefault="00F337DF" w:rsidP="00F337DF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</w:rPr>
        <w:t xml:space="preserve">Вважаємо, що виховання дитини на основі давніх традицій, обрядів, звичаїв, забезпечує самоідентифікацю індивіда, його соціалізацію. Це реалізується через засвоєння етнокультурної інформації, участі в розвитку культури 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ідного краю, що , у свою чергу, сприяє гармонізації міжетнічних, міжнаціональних відносин і збагаченню культур.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</w:rPr>
        <w:t>Одним із ефективних засобів виховання, яке сприяє всебічному розвиткові особистості школярів й молоді, є діяльність, що ґрунтується на вивченні, засвоєнні й трансляції української традиційної народної культури як суспільно-історичного явища, у якому відбився світогляд, морально-етичні та естетичні цінності українського народу. З глибокої давнини і дотепер вони слугують його національному самовизначенню, суспільній консолідації, гуманізації міжособистісних стосунків людей.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</w:rPr>
        <w:t>Відтворення і трансляція культури, духовності починається з поглибленого вивчення її стародавніх традиційних і кращих сучасних надбань. 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</w:rPr>
        <w:t xml:space="preserve">Зазвичай, до рук вчителя у дарунок від учнівських родин потрапляють речі, які залишилися від бабусь (особливо в сільській місцевості). Виходячи з цього, ми вирішили розпочати цілеспрямований пошук скарбів української </w:t>
      </w:r>
      <w:r>
        <w:rPr>
          <w:color w:val="000000"/>
          <w:sz w:val="28"/>
          <w:szCs w:val="28"/>
        </w:rPr>
        <w:lastRenderedPageBreak/>
        <w:t>традиційної народної культури на теренах Сіверського краю й започаткувати Центр етнографічних розвідок, метою якого є сприяти вихованню патріота України через формування дослідницької культури учнів у реалізації культурно-етнографічних досліджень. При цьому вагомою складовою є залучення учнів до популяризації своїх досягнень в інтернеті як форми сучасної освітньої культурної дипломатії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</w:rPr>
        <w:t xml:space="preserve">Етнографічні розвідки, що здійснюються учнями Шосткинської спеціалізованої школи І-ІІІ ступенів №1, охоплювали як регіони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івнічного, східного та південного регіонів Шосткинської територіальної  громади, зокрема с. Клишки, Чапліївка, Макове, Локотки, с. Собичеве, с. Свірж, так і селища Новгород-Сіверської ТГ.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</w:rPr>
        <w:t>Метою таких досліджень є набуття попередньої інформації, на основі якої згодом учні визначають подальші кроки в дослідно-пошуковій роботі.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  <w:shd w:val="clear" w:color="auto" w:fill="FFFFFF"/>
        </w:rPr>
        <w:t>Етнографічні розвідки захопили учнів своєю новизною й значущістю результатів. Безпосереднє спілкування зі свідками давнини, отримання відповідей на питання «А як було тоді…», вивчення комор селян і отримання унікальних речей побуту в дарунок виступило гарною мотивацією щодо опрацювання отриманих результатів і подальших досліджень.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571750" cy="1771650"/>
            <wp:effectExtent l="0" t="0" r="0" b="0"/>
            <wp:docPr id="13" name="Рисунок 13" descr="https://lh5.googleusercontent.com/GtDh_l5Iojcs3igH-1Lz4sWVyXgO28HI29iHT8TVNRLSphy3K-oiGzZTxB4rBw0K-BHgFojRNLWEVDnedGaXzOBmvubZ-R6L7-0mERHUfaX2xBAmnYxT5xEcvm5VdoHREFWKg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GtDh_l5Iojcs3igH-1Lz4sWVyXgO28HI29iHT8TVNRLSphy3K-oiGzZTxB4rBw0K-BHgFojRNLWEVDnedGaXzOBmvubZ-R6L7-0mERHUfaX2xBAmnYxT5xEcvm5VdoHREFWKgh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57350" cy="2066925"/>
            <wp:effectExtent l="0" t="0" r="0" b="9525"/>
            <wp:docPr id="12" name="Рисунок 12" descr="https://lh4.googleusercontent.com/Wn2upWH2395Xkez38WkScpRuHbV48wpVTTHKuO9l4qUiTSHgbR1HnmxjMYneKLfIjOrZAlO2VrjuiE424kznKAooa10l5lgGx18113YOmBrm4psnXF7fbgvuLXmscXysXyx_9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Wn2upWH2395Xkez38WkScpRuHbV48wpVTTHKuO9l4qUiTSHgbR1HnmxjMYneKLfIjOrZAlO2VrjuiE424kznKAooa10l5lgGx18113YOmBrm4psnXF7fbgvuLXmscXysXyx_9J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Зібравши унікальний матеріал під час етнографічних експедицій, учні у співпраці з учителями-керівниками зробили їх глибокий аналіз, доповнили свої знання про побутові речі, елементи національного вбрання, українські обереги з друкованих й електронних джерел. Досліджуючи вбрання сіверян, учні зацікавилися головними та нагрудними прикрасами. Таким чином </w:t>
      </w:r>
      <w:r>
        <w:rPr>
          <w:color w:val="000000"/>
          <w:sz w:val="28"/>
          <w:szCs w:val="28"/>
          <w:shd w:val="clear" w:color="auto" w:fill="FFFFFF"/>
        </w:rPr>
        <w:lastRenderedPageBreak/>
        <w:t>дослідили історію виникнення українського вінка та намиста, їх символічне значення й особливості. Шляхом систематизації та узагальнення було створено класифікації вінків і намиста, притаманних нашому регіону. На території Сіверщини було зібрано унікальну колекцію нагрудних прикрас.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</w:pPr>
      <w:r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305425" cy="3781425"/>
            <wp:effectExtent l="0" t="0" r="9525" b="9525"/>
            <wp:docPr id="11" name="Рисунок 11" descr="https://lh4.googleusercontent.com/zK5_eZ-eMX8rZiG8li58Ud6kiqPm-_47VsWo_iUrqR9eJ0XKyJ8OObiYyHY83_CfcXwmmqRVmrdZ5XvhKJLJgmWA89FrZj9agSJZPxGobUhekwKhDh-4x5tekGmcgEP41cY_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zK5_eZ-eMX8rZiG8li58Ud6kiqPm-_47VsWo_iUrqR9eJ0XKyJ8OObiYyHY83_CfcXwmmqRVmrdZ5XvhKJLJgmWA89FrZj9agSJZPxGobUhekwKhDh-4x5tekGmcgEP41cY_i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  <w:shd w:val="clear" w:color="auto" w:fill="FFFFFF"/>
        </w:rPr>
        <w:t>Сіверяни мають багату оригінальну й духовну спадщину. Під час етнографічних розвідок було зафіксовано календарно-обрядові пісні зимового, весняного й літнього циклів. У співпраці з народним фольклорним ансамблем “Любисток” Шосткинського центру естетичного виховання більш грунтовно було досліджено народнопісенну творчість, а також звичаї, традиції, обряди, що виконувалися на Шосткинщині (с. Локотки, Клишки, Собичеве, Макове) під час Трійці та Івана Купала. На основі зібраного матеріалу було розроблено сценарії фольклорних дійств “Ой Купало-розкупало” та “Ой Троїця - зелен-свято”, за останнім із яких знято однойменний фільм за участю народного фольклорного ансамблю “Любисток”. Юними науковцями досліджено жанрову та тематичну специфіку календарно-обрядових пісень весняно-літнього циклу Сумщини.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  <w:shd w:val="clear" w:color="auto" w:fill="FFFFFF"/>
        </w:rPr>
        <w:lastRenderedPageBreak/>
        <w:t>З метою прищеплення любові до рідного краю, дослідження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основних віх життєвого шляху видатного письменника, фольклориста, етнографа, літературного критика, мовознавця - П.Куліша було проведено розвідку до містечка Вороніж і хутора Гукове Шосткинського району. Завдяки співпраці з Шосткинською центральною міською бібліотекою ім. Л.Толстого та Шосткинським краєзнавчим музеєм було зібрано цікаві факти про життєвий і творчий шлях нашого земляка. Результатом розвідки є створена експозиція в Центрі етнографічних розвідок, на основі якої розроблено екскурсії. Також було знято відеофільм “Відомий і незнаний П.Куліш”, що посів І місце в міському конкурсі “Літературними стежками Куліша”.</w:t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1537335</wp:posOffset>
            </wp:positionV>
            <wp:extent cx="35052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83" y="21494"/>
                <wp:lineTo x="21483" y="0"/>
                <wp:lineTo x="0" y="0"/>
              </wp:wrapPolygon>
            </wp:wrapThrough>
            <wp:docPr id="10" name="Рисунок 10" descr="https://lh4.googleusercontent.com/M3n7HnahVsT-ApKj6GZy0F41Fsc0x0PZ7GDTdDtWNdpecalhZHTtbyFyhwZ3bopLr9Ckd8D9unCjL31aE4mpQ_7VzFSOAn-NF3BD9ep2oJ7v2ruNsMwJFAcOaLRCNT608rDo_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M3n7HnahVsT-ApKj6GZy0F41Fsc0x0PZ7GDTdDtWNdpecalhZHTtbyFyhwZ3bopLr9Ckd8D9unCjL31aE4mpQ_7VzFSOAn-NF3BD9ep2oJ7v2ruNsMwJFAcOaLRCNT608rDo_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  <w:shd w:val="clear" w:color="auto" w:fill="FFFFFF"/>
        </w:rPr>
        <w:t>Результати здійснених етнографічних розвідок апробовано в конкурсі-захисті науково-дослідницьких робіт Малої академії наук України:</w:t>
      </w:r>
    </w:p>
    <w:p w:rsidR="00F337DF" w:rsidRDefault="00F337DF" w:rsidP="00F337D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2015р. - “Жанрова та тематична специфіка календарно-обрядових пісень весняно-літнього циклу на Сумщині” (1 місце в І (міському) етапі);</w:t>
      </w:r>
    </w:p>
    <w:p w:rsidR="00F337DF" w:rsidRDefault="00F337DF" w:rsidP="00F337D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2017р. - “Український вінок як елемент вбрання дівчат Сіверщини” (ІІ місце в ІІ (обласному) етапі;</w:t>
      </w:r>
    </w:p>
    <w:p w:rsidR="00F337DF" w:rsidRDefault="00F337DF" w:rsidP="00F337D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2018р. - “Намисто як прикраса народного жіночого вбрання Сіверщини” (І місце в ІІ (обласному) етапі);</w:t>
      </w:r>
    </w:p>
    <w:p w:rsidR="00F337DF" w:rsidRDefault="00F337DF" w:rsidP="00F337D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2018р. - “Українські страви в поемі “Енеїда” І.Котляревського” (ІІ місце в І етапі);</w:t>
      </w:r>
    </w:p>
    <w:p w:rsidR="00F337DF" w:rsidRDefault="00F337DF" w:rsidP="00F337D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2021р. - “Особливості свят літнього циклу (Трійці, Купала) на Сіверщині” (ІІІ місце в ІІІ (фінальному) етапі).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  <w:shd w:val="clear" w:color="auto" w:fill="FFFFFF"/>
        </w:rPr>
        <w:t>Учні ШСШ І-ІІІ ступенів № 1 систематично беруть участь у заходах: </w:t>
      </w:r>
    </w:p>
    <w:p w:rsidR="00F337DF" w:rsidRDefault="00F337DF" w:rsidP="00F337D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ІІІ - VІ Всеукраїнська науково-методична конференція «Освіта, наука та виробництво: розвиток та перспективи» (2017-2021р.р.);</w:t>
      </w:r>
    </w:p>
    <w:p w:rsidR="00F337DF" w:rsidRDefault="00F337DF" w:rsidP="00F337D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Всеукраїнський молодіжний майстер-фест “Український дивограй” (м. Горішні Плавні, 2019р.);</w:t>
      </w:r>
    </w:p>
    <w:p w:rsidR="00F337DF" w:rsidRDefault="00F337DF" w:rsidP="00F337D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регіональна конференція «Краєзнавчі діалоги: Сумщина у сув’язі тисячоліть» (2021р.);</w:t>
      </w:r>
    </w:p>
    <w:p w:rsidR="00F337DF" w:rsidRDefault="00F337DF" w:rsidP="00F337D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науково-просвітницька конференція до 160-річчя Кулішівки “Пантелеймон Куліш в історії української культури” (2021р.);</w:t>
      </w:r>
    </w:p>
    <w:p w:rsidR="00F337DF" w:rsidRDefault="00F337DF" w:rsidP="00F337D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Кулішеві читання.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</w:pPr>
      <w:r>
        <w:rPr>
          <w:color w:val="000000"/>
          <w:sz w:val="28"/>
          <w:szCs w:val="28"/>
          <w:shd w:val="clear" w:color="auto" w:fill="FFFFFF"/>
        </w:rPr>
        <w:t>На основі проведених етнографічних розвідок було написано статті:</w:t>
      </w:r>
    </w:p>
    <w:p w:rsidR="00F337DF" w:rsidRDefault="00F337DF" w:rsidP="00F337D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06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Намисто як атрибут українського народного вбрання Сіверщини: ОСВІТА, НАУКА ТА ВИРОБНИЦТВО: РОЗВИТОК ТА ПЕРСПЕКТИВИ: матеріали ІІІ Всеукраїнської науково-методичної конференції, м.Шостка, 19 квітня 2018 року. – Суми: Сумський державний університет, 2018. С. 70 – 71.</w:t>
      </w:r>
    </w:p>
    <w:p w:rsidR="00F337DF" w:rsidRDefault="00F337DF" w:rsidP="00F337D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Особливості свят літнього циклу (Трійці, Купала) на Сіверщині: ОСВІТА, НАУКА ТА ВИРОБНИЦТВО: РОЗВИТОК ТА ПЕРСПЕКТИВИ: матеріали VІ Всеукраїнської науково-методичної конференції, м.Шостка, 22 квітня2021 року. – Суми: Сумський державний університет, 2021. – 307 с. С. 72 – 73.</w:t>
      </w:r>
    </w:p>
    <w:p w:rsidR="00F337DF" w:rsidRDefault="00904699" w:rsidP="00F337DF">
      <w:pPr>
        <w:pStyle w:val="a3"/>
        <w:shd w:val="clear" w:color="auto" w:fill="FFFFFF"/>
        <w:spacing w:before="0" w:beforeAutospacing="0" w:after="0" w:afterAutospacing="0" w:line="360" w:lineRule="auto"/>
        <w:ind w:left="567" w:firstLine="709"/>
        <w:jc w:val="both"/>
      </w:pPr>
      <w:r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63951F3" wp14:editId="30099CC6">
            <wp:simplePos x="0" y="0"/>
            <wp:positionH relativeFrom="column">
              <wp:posOffset>-575310</wp:posOffset>
            </wp:positionH>
            <wp:positionV relativeFrom="paragraph">
              <wp:posOffset>1235075</wp:posOffset>
            </wp:positionV>
            <wp:extent cx="3045460" cy="1800225"/>
            <wp:effectExtent l="0" t="0" r="2540" b="9525"/>
            <wp:wrapThrough wrapText="bothSides">
              <wp:wrapPolygon edited="0">
                <wp:start x="0" y="0"/>
                <wp:lineTo x="0" y="21486"/>
                <wp:lineTo x="21483" y="21486"/>
                <wp:lineTo x="21483" y="0"/>
                <wp:lineTo x="0" y="0"/>
              </wp:wrapPolygon>
            </wp:wrapThrough>
            <wp:docPr id="9" name="Рисунок 9" descr="D:\Desktop\Центр\музей1\20201207_1214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Центр\музей1\20201207_121445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7DF">
        <w:rPr>
          <w:color w:val="000000"/>
          <w:sz w:val="28"/>
          <w:szCs w:val="28"/>
          <w:shd w:val="clear" w:color="auto" w:fill="FFFFFF"/>
        </w:rPr>
        <w:t>На базі Центру етнографічних розвідок відбуваються різноформатні заходи до Міжнародного дня рідної мови, Дня української писемності та мови, Всесвітнього дня української хустки, Всесвітнього дня вишиванки.</w:t>
      </w:r>
      <w:r w:rsidR="00F337DF">
        <w:rPr>
          <w:noProof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1225550</wp:posOffset>
            </wp:positionV>
            <wp:extent cx="310515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67" y="21373"/>
                <wp:lineTo x="21467" y="0"/>
                <wp:lineTo x="0" y="0"/>
              </wp:wrapPolygon>
            </wp:wrapThrough>
            <wp:docPr id="8" name="Рисунок 8" descr="D:\Desktop\Центр\музей1\свы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Центр\музей1\свы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819650" cy="2343150"/>
            <wp:effectExtent l="0" t="0" r="0" b="0"/>
            <wp:docPr id="7" name="Рисунок 7" descr="D:\Desktop\Центр\музей1\20201207_1133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Центр\музей1\20201207_11334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</w:pPr>
      <w:r>
        <w:rPr>
          <w:color w:val="000000"/>
          <w:sz w:val="5"/>
          <w:szCs w:val="5"/>
          <w:shd w:val="clear" w:color="auto" w:fill="000000"/>
        </w:rPr>
        <w:t> 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У законі України «Про освіту» йдеться про позаурочну діяльність учнів як невід’ємну частину системи освіти, яка спрямовується на розвиток здібностей і талантів учнівської молоді, задоволення її інтересів і духовних запитів. Основною формою позаурочної діяльності є організовані й цілеспрямовані заняття, які проводяться у вільний від навчального процесу час для розширення знань, умінь і навичок, розвитку самостійності, індивідуальних здібностей і нахилів учнів, а також їхніх інтересів і збагачення корисного відпочинку.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 xml:space="preserve">Один із нестандартних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ідходів для забезпечення якісного навчання дітей та здійснення позакласної роботи — це створення літньої етнографічної  школи. Зазвичай, така форма роботи запроваджується для учнів старшої школи в рамках навчальної практики для класів з поглибленим вивченням предметів. 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ОСНОВНИМИ ПРИНЦИПАМИ діяльності літньої етнографічної школи є: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- принцип зв’язку навчання з життям;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- принцип комунікативної активності учнів;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- принцип зв’язку позакласної роботи з уроками української мови і літератури, історії;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ЗАВДАННЯ літнього етнографічного табору: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-використання Центру етнографічних розвідок як дослідницького майданчику, інтегрованого дослідницького простору сучасної школи; 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lastRenderedPageBreak/>
        <w:t>- залучати учнівську спільноту до вивчення культурних надбань рідного народу;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- допомагати школярам здобувати необхідні навички з проєктної та дослідницької роботи;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- поєднати навчання із захоплюючим відпочинком.</w:t>
      </w:r>
    </w:p>
    <w:p w:rsidR="00F337DF" w:rsidRDefault="00904699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ФОРМИ</w:t>
      </w:r>
      <w:r w:rsidR="00F337DF">
        <w:rPr>
          <w:color w:val="000000"/>
          <w:sz w:val="28"/>
          <w:szCs w:val="28"/>
        </w:rPr>
        <w:t xml:space="preserve"> роботи Літньої етнографічної школи: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- реконструкція українських свят і обрядів, зокрема свято Трійці, Івана Купала; 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- зустрічі з керівником народного колективу «Любисток» Тетяною Стегайло, яка у формі мінілекцій знайомить здобувачів освіти з специфікою українських традицій і звичаїв саме Сіверського краю; 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- майстер-класи з народних ремесел; </w:t>
      </w:r>
    </w:p>
    <w:p w:rsidR="00F337DF" w:rsidRDefault="00904699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50527F5E" wp14:editId="07ED0C8C">
            <wp:simplePos x="0" y="0"/>
            <wp:positionH relativeFrom="column">
              <wp:posOffset>3568065</wp:posOffset>
            </wp:positionH>
            <wp:positionV relativeFrom="paragraph">
              <wp:posOffset>809625</wp:posOffset>
            </wp:positionV>
            <wp:extent cx="219075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412" y="21214"/>
                <wp:lineTo x="21412" y="0"/>
                <wp:lineTo x="0" y="0"/>
              </wp:wrapPolygon>
            </wp:wrapThrough>
            <wp:docPr id="3" name="Рисунок 3" descr="D:\Desktop\Центр\музей1\20190314_14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Центр\музей1\20190314_1440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11E09AF0" wp14:editId="70A49B29">
            <wp:simplePos x="0" y="0"/>
            <wp:positionH relativeFrom="column">
              <wp:posOffset>1929765</wp:posOffset>
            </wp:positionH>
            <wp:positionV relativeFrom="paragraph">
              <wp:posOffset>1257300</wp:posOffset>
            </wp:positionV>
            <wp:extent cx="2057400" cy="1104900"/>
            <wp:effectExtent l="0" t="0" r="0" b="0"/>
            <wp:wrapThrough wrapText="bothSides">
              <wp:wrapPolygon edited="0">
                <wp:start x="0" y="21600"/>
                <wp:lineTo x="21400" y="21600"/>
                <wp:lineTo x="21400" y="372"/>
                <wp:lineTo x="0" y="372"/>
                <wp:lineTo x="0" y="21600"/>
              </wp:wrapPolygon>
            </wp:wrapThrough>
            <wp:docPr id="2" name="Рисунок 2" descr="D:\Desktop\Центр\музей1\20191206_1213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Центр\музей1\20191206_121321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37DF">
        <w:rPr>
          <w:color w:val="000000"/>
          <w:sz w:val="28"/>
          <w:szCs w:val="28"/>
        </w:rPr>
        <w:t>-проведення фестивалю інсценізації народної пісні, постановка мінівистави за мотивами народних казок. </w:t>
      </w:r>
    </w:p>
    <w:p w:rsidR="00F337DF" w:rsidRDefault="00904699" w:rsidP="00F337D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79F696AE" wp14:editId="03FF7BC3">
            <wp:simplePos x="0" y="0"/>
            <wp:positionH relativeFrom="column">
              <wp:posOffset>1072515</wp:posOffset>
            </wp:positionH>
            <wp:positionV relativeFrom="paragraph">
              <wp:posOffset>330200</wp:posOffset>
            </wp:positionV>
            <wp:extent cx="13144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287" y="21380"/>
                <wp:lineTo x="21287" y="0"/>
                <wp:lineTo x="0" y="0"/>
              </wp:wrapPolygon>
            </wp:wrapThrough>
            <wp:docPr id="6" name="Рисунок 6" descr="D:\Desktop\Центр\музей1\20191206_164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Центр\музей1\20191206_164029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2B577E26" wp14:editId="568F3C37">
            <wp:simplePos x="0" y="0"/>
            <wp:positionH relativeFrom="column">
              <wp:posOffset>3568065</wp:posOffset>
            </wp:positionH>
            <wp:positionV relativeFrom="paragraph">
              <wp:posOffset>1282700</wp:posOffset>
            </wp:positionV>
            <wp:extent cx="219075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412" y="21214"/>
                <wp:lineTo x="21412" y="0"/>
                <wp:lineTo x="0" y="0"/>
              </wp:wrapPolygon>
            </wp:wrapThrough>
            <wp:docPr id="4" name="Рисунок 4" descr="D:\Desktop\Центр\музей1\20190315_13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Центр\музей1\20190315_1334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2B41B9B7" wp14:editId="137E5BA1">
            <wp:simplePos x="0" y="0"/>
            <wp:positionH relativeFrom="column">
              <wp:posOffset>-785495</wp:posOffset>
            </wp:positionH>
            <wp:positionV relativeFrom="paragraph">
              <wp:posOffset>720090</wp:posOffset>
            </wp:positionV>
            <wp:extent cx="2438400" cy="1190625"/>
            <wp:effectExtent l="0" t="4763" r="0" b="0"/>
            <wp:wrapSquare wrapText="bothSides"/>
            <wp:docPr id="5" name="Рисунок 5" descr="D:\Desktop\Центр\музей1\20191206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Центр\музей1\20191206_112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37DF">
        <w:rPr>
          <w:color w:val="000000"/>
          <w:sz w:val="5"/>
          <w:szCs w:val="5"/>
          <w:shd w:val="clear" w:color="auto" w:fill="000000"/>
        </w:rPr>
        <w:t> </w:t>
      </w:r>
    </w:p>
    <w:p w:rsidR="00904699" w:rsidRDefault="00904699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904699" w:rsidRDefault="00904699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904699" w:rsidRDefault="00904699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Обов’язковою формою роботи учасників Школи є презентація власних напрацювань з етнографії, які відбуваються у формі круглих столів, відео, фото, презентацій.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Вагомою складовою є залучення учнів до популяризації своїх досягнень в інтернеті як форми сучасної освітньої культурної дипломатії. </w:t>
      </w:r>
    </w:p>
    <w:p w:rsidR="00F337DF" w:rsidRDefault="00F337DF" w:rsidP="00083C33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lastRenderedPageBreak/>
        <w:t>Здобувачі освіти разом із своїми наставниками-вчителями розробили екскурсії за експозиціями, що представлені в Центрі етнографічних розвідок. Учні не лише Шосткинської спеціалізованої школи І-ІІІ ступенів, а й освітніх закладів міста мають можливість познайомитися з побутом, звичаями  й духовними надбаннями жителів</w:t>
      </w:r>
      <w:proofErr w:type="gramStart"/>
      <w:r>
        <w:rPr>
          <w:color w:val="000000"/>
          <w:sz w:val="28"/>
          <w:szCs w:val="28"/>
        </w:rPr>
        <w:t xml:space="preserve"> С</w:t>
      </w:r>
      <w:proofErr w:type="gramEnd"/>
      <w:r>
        <w:rPr>
          <w:color w:val="000000"/>
          <w:sz w:val="28"/>
          <w:szCs w:val="28"/>
        </w:rPr>
        <w:t>іверщини, зокрема Шосткинського регіону.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За змістом експозицій були зняті відеоекскурсії, які синхронно перекладені англійською мовою, за темами: “Рушник”, “Колиска роду - українська хата”, “Вбрання поліщуків”.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З метою популяризації у світі культурного надбання українців було створено тематичний блог Центру етнографічних розвідок</w:t>
      </w:r>
      <w:r w:rsidR="00904699">
        <w:rPr>
          <w:color w:val="000000"/>
          <w:sz w:val="28"/>
          <w:szCs w:val="28"/>
        </w:rPr>
        <w:t xml:space="preserve"> </w:t>
      </w:r>
      <w:r w:rsidR="00904699" w:rsidRPr="00904699">
        <w:rPr>
          <w:color w:val="000000"/>
          <w:sz w:val="28"/>
          <w:szCs w:val="28"/>
        </w:rPr>
        <w:t>htt</w:t>
      </w:r>
      <w:r w:rsidR="00904699">
        <w:rPr>
          <w:color w:val="000000"/>
          <w:sz w:val="28"/>
          <w:szCs w:val="28"/>
        </w:rPr>
        <w:t>ps://museumschool1.blogspot.com</w:t>
      </w:r>
      <w:r>
        <w:rPr>
          <w:color w:val="000000"/>
          <w:sz w:val="28"/>
          <w:szCs w:val="28"/>
        </w:rPr>
        <w:t>, який є ефективним інструментом для завоювання Інтернет-аудиторії, що складається з користувачів покоління next, для якого одержання інформації й спілкування в мережі стало невід’ємною частиною соціального життя. Блог є звичним для них засобом спілкування, адже юні користувачі в переносному значенні „живуть у мережі”. Учасники блогів можуть легко переглянути віртуальні екскурсії, ознайомитися зі змістом досліджень, долучитися до обговорення.</w:t>
      </w:r>
    </w:p>
    <w:p w:rsidR="00F337DF" w:rsidRDefault="00083C33" w:rsidP="00083C33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00C77F8B" wp14:editId="0074AC1A">
            <wp:simplePos x="0" y="0"/>
            <wp:positionH relativeFrom="column">
              <wp:posOffset>-184785</wp:posOffset>
            </wp:positionH>
            <wp:positionV relativeFrom="paragraph">
              <wp:posOffset>547370</wp:posOffset>
            </wp:positionV>
            <wp:extent cx="444373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83" y="21462"/>
                <wp:lineTo x="21483" y="0"/>
                <wp:lineTo x="0" y="0"/>
              </wp:wrapPolygon>
            </wp:wrapThrough>
            <wp:docPr id="1" name="Рисунок 1" descr="D:\Desktop\Центр\музей1\Новая папка\Масля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Центр\музей1\Новая папка\Масляна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7DF">
        <w:rPr>
          <w:color w:val="000000"/>
          <w:sz w:val="28"/>
          <w:szCs w:val="28"/>
        </w:rPr>
        <w:t xml:space="preserve">Блог </w:t>
      </w:r>
      <w:r w:rsidR="00904699">
        <w:rPr>
          <w:color w:val="000000"/>
          <w:sz w:val="28"/>
          <w:szCs w:val="28"/>
        </w:rPr>
        <w:t>Центру етнографічних розвідок є</w:t>
      </w:r>
      <w:r w:rsidR="00F337DF">
        <w:rPr>
          <w:color w:val="000000"/>
          <w:sz w:val="28"/>
          <w:szCs w:val="28"/>
        </w:rPr>
        <w:t xml:space="preserve"> тим місцем, де збираються корисні посилання на регіональні ресурси, публікуються оригінальні роботи етнографічної тематики, ведеться систематична робота з популяризації культури, історії, традицій та звичаїв свого народу.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t> 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</w:pPr>
      <w:r>
        <w:t> </w:t>
      </w:r>
    </w:p>
    <w:p w:rsidR="00F337DF" w:rsidRDefault="00F337DF" w:rsidP="00F337D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 </w:t>
      </w:r>
    </w:p>
    <w:p w:rsidR="00126486" w:rsidRDefault="00F337DF" w:rsidP="00904699">
      <w:pPr>
        <w:pStyle w:val="a3"/>
        <w:shd w:val="clear" w:color="auto" w:fill="FFFFFF"/>
        <w:spacing w:before="0" w:beforeAutospacing="0" w:after="0" w:afterAutospacing="0" w:line="360" w:lineRule="auto"/>
      </w:pPr>
      <w:r>
        <w:t> </w:t>
      </w:r>
      <w:bookmarkStart w:id="0" w:name="_GoBack"/>
      <w:bookmarkEnd w:id="0"/>
    </w:p>
    <w:sectPr w:rsidR="00126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0F81"/>
    <w:multiLevelType w:val="multilevel"/>
    <w:tmpl w:val="EC6C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85450D"/>
    <w:multiLevelType w:val="multilevel"/>
    <w:tmpl w:val="7C449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1501B1"/>
    <w:multiLevelType w:val="multilevel"/>
    <w:tmpl w:val="1EB8F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B307CA"/>
    <w:multiLevelType w:val="multilevel"/>
    <w:tmpl w:val="E31C6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5EA"/>
    <w:rsid w:val="00040141"/>
    <w:rsid w:val="00083C33"/>
    <w:rsid w:val="002F55EA"/>
    <w:rsid w:val="00664DEC"/>
    <w:rsid w:val="007A311B"/>
    <w:rsid w:val="00904699"/>
    <w:rsid w:val="00927DF2"/>
    <w:rsid w:val="00B63A8E"/>
    <w:rsid w:val="00F337DF"/>
    <w:rsid w:val="00FE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DE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3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F337DF"/>
  </w:style>
  <w:style w:type="paragraph" w:styleId="a4">
    <w:name w:val="Balloon Text"/>
    <w:basedOn w:val="a"/>
    <w:link w:val="a5"/>
    <w:uiPriority w:val="99"/>
    <w:semiHidden/>
    <w:unhideWhenUsed/>
    <w:rsid w:val="0092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DF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DE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3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F337DF"/>
  </w:style>
  <w:style w:type="paragraph" w:styleId="a4">
    <w:name w:val="Balloon Text"/>
    <w:basedOn w:val="a"/>
    <w:link w:val="a5"/>
    <w:uiPriority w:val="99"/>
    <w:semiHidden/>
    <w:unhideWhenUsed/>
    <w:rsid w:val="0092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DF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9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2124</Words>
  <Characters>12111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2021-06-03T20:35:00Z</dcterms:created>
  <dcterms:modified xsi:type="dcterms:W3CDTF">2021-06-04T06:42:00Z</dcterms:modified>
</cp:coreProperties>
</file>