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Бидгощська, 38/1, м.Черкаси, 18003, тел./факс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r>
              <w:t xml:space="preserve">web: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e-mail: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BA4F56" w:rsidP="004333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03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09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2025</w:t>
            </w:r>
            <w:r w:rsidR="003A2D8A">
              <w:rPr>
                <w:sz w:val="24"/>
                <w:szCs w:val="24"/>
              </w:rPr>
              <w:t xml:space="preserve">  </w:t>
            </w:r>
            <w:r w:rsidR="00513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318/01-19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A64D60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A64D60">
              <w:rPr>
                <w:color w:val="000000"/>
                <w:sz w:val="28"/>
                <w:szCs w:val="28"/>
              </w:rPr>
              <w:t xml:space="preserve">мотиваційний захід </w:t>
            </w:r>
            <w:r w:rsidR="008313CE">
              <w:rPr>
                <w:color w:val="000000"/>
                <w:sz w:val="28"/>
                <w:szCs w:val="28"/>
              </w:rPr>
              <w:t>всеукраїнського</w:t>
            </w:r>
            <w:r w:rsidR="007F4CA8">
              <w:rPr>
                <w:color w:val="000000"/>
                <w:sz w:val="28"/>
                <w:szCs w:val="28"/>
              </w:rPr>
              <w:t xml:space="preserve"> конкурс</w:t>
            </w:r>
            <w:r w:rsidR="008313CE">
              <w:rPr>
                <w:color w:val="000000"/>
                <w:sz w:val="28"/>
                <w:szCs w:val="28"/>
              </w:rPr>
              <w:t>у</w:t>
            </w:r>
          </w:p>
          <w:p w:rsidR="00E41B80" w:rsidRDefault="00E425DB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«Учитель року – </w:t>
            </w:r>
            <w:r w:rsidR="00B03150">
              <w:rPr>
                <w:color w:val="000000"/>
                <w:sz w:val="28"/>
                <w:szCs w:val="28"/>
              </w:rPr>
              <w:t>202</w:t>
            </w:r>
            <w:r w:rsidR="00F406AF">
              <w:rPr>
                <w:color w:val="000000"/>
                <w:sz w:val="28"/>
                <w:szCs w:val="28"/>
              </w:rPr>
              <w:t>6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Pr="000328B9" w:rsidRDefault="00B636C0" w:rsidP="002732CF">
      <w:pPr>
        <w:shd w:val="clear" w:color="auto" w:fill="FFFFFF"/>
        <w:spacing w:after="180" w:line="276" w:lineRule="auto"/>
        <w:jc w:val="center"/>
        <w:rPr>
          <w:b/>
          <w:color w:val="2A2A2A"/>
          <w:sz w:val="28"/>
          <w:szCs w:val="28"/>
        </w:rPr>
      </w:pPr>
      <w:r w:rsidRPr="000328B9">
        <w:rPr>
          <w:b/>
          <w:color w:val="2A2A2A"/>
          <w:sz w:val="28"/>
          <w:szCs w:val="28"/>
        </w:rPr>
        <w:t>Шановні колеги!</w:t>
      </w:r>
    </w:p>
    <w:p w:rsidR="00A64D60" w:rsidRPr="00A64D60" w:rsidRDefault="00B636C0" w:rsidP="000328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2A2A2A"/>
          <w:sz w:val="28"/>
          <w:szCs w:val="28"/>
        </w:rPr>
        <w:tab/>
      </w:r>
      <w:r w:rsidR="00F406AF">
        <w:rPr>
          <w:color w:val="2A2A2A"/>
          <w:sz w:val="28"/>
          <w:szCs w:val="28"/>
        </w:rPr>
        <w:t>В</w:t>
      </w:r>
      <w:r w:rsidR="00A64D60" w:rsidRPr="00A64D60">
        <w:rPr>
          <w:rFonts w:eastAsia="Calibri"/>
          <w:sz w:val="28"/>
          <w:szCs w:val="28"/>
          <w:lang w:eastAsia="en-US"/>
        </w:rPr>
        <w:t xml:space="preserve">ідповідно до наказу Міністерства освіти і науки України від </w:t>
      </w:r>
      <w:r w:rsidR="00F406AF">
        <w:rPr>
          <w:rFonts w:eastAsia="Calibri"/>
          <w:sz w:val="28"/>
          <w:szCs w:val="28"/>
          <w:lang w:eastAsia="en-US"/>
        </w:rPr>
        <w:t xml:space="preserve">09.07.2025 року </w:t>
      </w:r>
      <w:r w:rsidR="000328B9">
        <w:rPr>
          <w:rFonts w:eastAsia="Calibri"/>
          <w:sz w:val="28"/>
          <w:szCs w:val="28"/>
          <w:lang w:eastAsia="en-US"/>
        </w:rPr>
        <w:t>№</w:t>
      </w:r>
      <w:r w:rsidR="00F406AF">
        <w:rPr>
          <w:rFonts w:eastAsia="Calibri"/>
          <w:sz w:val="28"/>
          <w:szCs w:val="28"/>
          <w:lang w:eastAsia="en-US"/>
        </w:rPr>
        <w:t>997</w:t>
      </w:r>
      <w:r w:rsidR="000328B9">
        <w:rPr>
          <w:rFonts w:eastAsia="Calibri"/>
          <w:sz w:val="28"/>
          <w:szCs w:val="28"/>
          <w:lang w:eastAsia="en-US"/>
        </w:rPr>
        <w:t xml:space="preserve"> у 202</w:t>
      </w:r>
      <w:r w:rsidR="00F406AF">
        <w:rPr>
          <w:rFonts w:eastAsia="Calibri"/>
          <w:sz w:val="28"/>
          <w:szCs w:val="28"/>
          <w:lang w:eastAsia="en-US"/>
        </w:rPr>
        <w:t>5</w:t>
      </w:r>
      <w:r w:rsidR="000328B9">
        <w:rPr>
          <w:rFonts w:eastAsia="Calibri"/>
          <w:sz w:val="28"/>
          <w:szCs w:val="28"/>
          <w:lang w:eastAsia="en-US"/>
        </w:rPr>
        <w:t>/</w:t>
      </w:r>
      <w:r w:rsidR="00A64D60" w:rsidRPr="00A64D60">
        <w:rPr>
          <w:rFonts w:eastAsia="Calibri"/>
          <w:sz w:val="28"/>
          <w:szCs w:val="28"/>
          <w:lang w:eastAsia="en-US"/>
        </w:rPr>
        <w:t>202</w:t>
      </w:r>
      <w:r w:rsidR="00F406AF">
        <w:rPr>
          <w:rFonts w:eastAsia="Calibri"/>
          <w:sz w:val="28"/>
          <w:szCs w:val="28"/>
          <w:lang w:eastAsia="en-US"/>
        </w:rPr>
        <w:t>6</w:t>
      </w:r>
      <w:r w:rsidR="00A64D60" w:rsidRPr="00A64D60">
        <w:rPr>
          <w:rFonts w:eastAsia="Calibri"/>
          <w:sz w:val="28"/>
          <w:szCs w:val="28"/>
          <w:lang w:eastAsia="en-US"/>
        </w:rPr>
        <w:t xml:space="preserve"> навчальному році буде проведено всеукраїнський конкурс</w:t>
      </w:r>
      <w:r w:rsidR="002732CF">
        <w:rPr>
          <w:rFonts w:eastAsia="Calibri"/>
          <w:sz w:val="28"/>
          <w:szCs w:val="28"/>
          <w:lang w:eastAsia="en-US"/>
        </w:rPr>
        <w:t xml:space="preserve"> </w:t>
      </w:r>
      <w:r w:rsidR="00A64D60" w:rsidRPr="00A64D60">
        <w:rPr>
          <w:rFonts w:eastAsia="Calibri"/>
          <w:sz w:val="28"/>
          <w:szCs w:val="28"/>
          <w:lang w:eastAsia="en-US"/>
        </w:rPr>
        <w:t>«Учитель року – 202</w:t>
      </w:r>
      <w:r w:rsidR="00F406AF">
        <w:rPr>
          <w:rFonts w:eastAsia="Calibri"/>
          <w:sz w:val="28"/>
          <w:szCs w:val="28"/>
          <w:lang w:eastAsia="en-US"/>
        </w:rPr>
        <w:t>6</w:t>
      </w:r>
      <w:r w:rsidR="00A64D60" w:rsidRPr="00A64D60">
        <w:rPr>
          <w:rFonts w:eastAsia="Calibri"/>
          <w:sz w:val="28"/>
          <w:szCs w:val="28"/>
          <w:lang w:eastAsia="en-US"/>
        </w:rPr>
        <w:t>».</w:t>
      </w:r>
    </w:p>
    <w:p w:rsidR="00A64D60" w:rsidRPr="00A64D60" w:rsidRDefault="00A64D60" w:rsidP="000328B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>Державною науковою установою «Інститут модернізації змісту освіти» за</w:t>
      </w:r>
    </w:p>
    <w:p w:rsidR="00A64D60" w:rsidRPr="00A408D5" w:rsidRDefault="00A64D60" w:rsidP="000328B9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 xml:space="preserve">підтримки видавництва «Ранок» організовано </w:t>
      </w:r>
      <w:r w:rsidRPr="00A64D60">
        <w:rPr>
          <w:rFonts w:eastAsia="Calibri"/>
          <w:b/>
          <w:i/>
          <w:sz w:val="28"/>
          <w:szCs w:val="28"/>
          <w:lang w:eastAsia="en-US"/>
        </w:rPr>
        <w:t>мотиваційний захід</w:t>
      </w:r>
      <w:r w:rsidRPr="00A64D60">
        <w:rPr>
          <w:rFonts w:eastAsia="Calibri"/>
          <w:b/>
          <w:sz w:val="28"/>
          <w:szCs w:val="28"/>
          <w:lang w:eastAsia="en-US"/>
        </w:rPr>
        <w:t xml:space="preserve"> «Зустрічі, що</w:t>
      </w:r>
      <w:r w:rsidR="000328B9" w:rsidRPr="000328B9">
        <w:rPr>
          <w:rFonts w:eastAsia="Calibri"/>
          <w:b/>
          <w:sz w:val="28"/>
          <w:szCs w:val="28"/>
          <w:lang w:eastAsia="en-US"/>
        </w:rPr>
        <w:t xml:space="preserve"> </w:t>
      </w:r>
      <w:r w:rsidRPr="00A64D60">
        <w:rPr>
          <w:rFonts w:eastAsia="Calibri"/>
          <w:b/>
          <w:sz w:val="28"/>
          <w:szCs w:val="28"/>
          <w:lang w:eastAsia="en-US"/>
        </w:rPr>
        <w:t>надихають»</w:t>
      </w:r>
      <w:r w:rsidRPr="00A64D60">
        <w:rPr>
          <w:rFonts w:eastAsia="Calibri"/>
          <w:sz w:val="28"/>
          <w:szCs w:val="28"/>
          <w:lang w:eastAsia="en-US"/>
        </w:rPr>
        <w:t xml:space="preserve"> для майбутніх учасників конкурсу – учителів </w:t>
      </w:r>
      <w:r w:rsidR="00F406AF">
        <w:rPr>
          <w:rFonts w:eastAsia="Calibri"/>
          <w:sz w:val="28"/>
          <w:szCs w:val="28"/>
          <w:lang w:eastAsia="en-US"/>
        </w:rPr>
        <w:t>англійської мови, громадянської освіти, математики та початкової школи</w:t>
      </w:r>
      <w:r w:rsidRPr="00A64D60">
        <w:rPr>
          <w:rFonts w:eastAsia="Calibri"/>
          <w:sz w:val="28"/>
          <w:szCs w:val="28"/>
          <w:lang w:eastAsia="en-US"/>
        </w:rPr>
        <w:t xml:space="preserve">. </w:t>
      </w:r>
      <w:r w:rsidR="00A408D5" w:rsidRPr="00A408D5">
        <w:rPr>
          <w:rFonts w:eastAsia="Calibri"/>
          <w:i/>
          <w:sz w:val="28"/>
          <w:szCs w:val="28"/>
          <w:lang w:eastAsia="en-US"/>
        </w:rPr>
        <w:t>(Програма заходу у додатку 1).</w:t>
      </w:r>
    </w:p>
    <w:p w:rsidR="00B131DE" w:rsidRPr="00F406AF" w:rsidRDefault="00A64D60" w:rsidP="00B131DE">
      <w:pPr>
        <w:spacing w:line="259" w:lineRule="auto"/>
        <w:jc w:val="center"/>
        <w:rPr>
          <w:rFonts w:eastAsia="Calibri"/>
          <w:color w:val="0563C1"/>
          <w:sz w:val="28"/>
          <w:szCs w:val="22"/>
          <w:u w:val="single"/>
          <w:lang w:eastAsia="en-US"/>
        </w:rPr>
      </w:pPr>
      <w:r w:rsidRPr="00A64D60">
        <w:rPr>
          <w:rFonts w:eastAsia="Calibri"/>
          <w:sz w:val="28"/>
          <w:szCs w:val="28"/>
          <w:lang w:eastAsia="en-US"/>
        </w:rPr>
        <w:t xml:space="preserve">Приєднатися до заходу можна </w:t>
      </w:r>
      <w:r w:rsidRPr="00A64D60">
        <w:rPr>
          <w:rFonts w:eastAsia="Calibri"/>
          <w:b/>
          <w:sz w:val="28"/>
          <w:szCs w:val="28"/>
          <w:lang w:eastAsia="en-US"/>
        </w:rPr>
        <w:t>1</w:t>
      </w:r>
      <w:r w:rsidR="00F406AF">
        <w:rPr>
          <w:rFonts w:eastAsia="Calibri"/>
          <w:b/>
          <w:sz w:val="28"/>
          <w:szCs w:val="28"/>
          <w:lang w:eastAsia="en-US"/>
        </w:rPr>
        <w:t>1</w:t>
      </w:r>
      <w:r w:rsidRPr="00A64D60">
        <w:rPr>
          <w:rFonts w:eastAsia="Calibri"/>
          <w:b/>
          <w:sz w:val="28"/>
          <w:szCs w:val="28"/>
          <w:lang w:eastAsia="en-US"/>
        </w:rPr>
        <w:t xml:space="preserve"> вересня 202</w:t>
      </w:r>
      <w:r w:rsidR="00850F2B">
        <w:rPr>
          <w:rFonts w:eastAsia="Calibri"/>
          <w:b/>
          <w:sz w:val="28"/>
          <w:szCs w:val="28"/>
          <w:lang w:eastAsia="en-US"/>
        </w:rPr>
        <w:t xml:space="preserve">5 </w:t>
      </w:r>
      <w:r w:rsidRPr="00A64D60">
        <w:rPr>
          <w:rFonts w:eastAsia="Calibri"/>
          <w:b/>
          <w:sz w:val="28"/>
          <w:szCs w:val="28"/>
          <w:lang w:eastAsia="en-US"/>
        </w:rPr>
        <w:t>року о 15:00</w:t>
      </w:r>
      <w:r w:rsidRPr="00A64D60">
        <w:rPr>
          <w:rFonts w:eastAsia="Calibri"/>
          <w:sz w:val="28"/>
          <w:szCs w:val="28"/>
          <w:lang w:eastAsia="en-US"/>
        </w:rPr>
        <w:t xml:space="preserve"> за покликанням</w:t>
      </w:r>
      <w:r w:rsidR="000328B9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B131DE" w:rsidRPr="00F406AF">
          <w:rPr>
            <w:rFonts w:eastAsia="Calibri"/>
            <w:color w:val="0563C1"/>
            <w:sz w:val="28"/>
            <w:szCs w:val="22"/>
            <w:u w:val="single"/>
            <w:lang w:eastAsia="en-US"/>
          </w:rPr>
          <w:t>https://youtube.com/live/UtgCL_SP_bQ?feature=share</w:t>
        </w:r>
      </w:hyperlink>
      <w:r w:rsidR="00B131DE" w:rsidRPr="00F406AF">
        <w:rPr>
          <w:rFonts w:eastAsia="Calibri"/>
          <w:color w:val="0563C1"/>
          <w:sz w:val="28"/>
          <w:szCs w:val="22"/>
          <w:u w:val="single"/>
          <w:lang w:eastAsia="en-US"/>
        </w:rPr>
        <w:t xml:space="preserve"> </w:t>
      </w:r>
    </w:p>
    <w:p w:rsidR="00A64D60" w:rsidRPr="00A64D60" w:rsidRDefault="000328B9" w:rsidP="000328B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64D60" w:rsidRPr="00A64D60">
        <w:rPr>
          <w:rFonts w:eastAsia="Calibri"/>
          <w:sz w:val="28"/>
          <w:szCs w:val="28"/>
          <w:lang w:eastAsia="en-US"/>
        </w:rPr>
        <w:t>ісля завершення заходу</w:t>
      </w:r>
      <w:r w:rsidR="002732CF">
        <w:rPr>
          <w:rFonts w:eastAsia="Calibri"/>
          <w:sz w:val="28"/>
          <w:szCs w:val="28"/>
          <w:lang w:eastAsia="en-US"/>
        </w:rPr>
        <w:t xml:space="preserve"> </w:t>
      </w:r>
      <w:r w:rsidR="00A64D60" w:rsidRPr="00A64D60">
        <w:rPr>
          <w:rFonts w:eastAsia="Calibri"/>
          <w:sz w:val="28"/>
          <w:szCs w:val="28"/>
          <w:lang w:eastAsia="en-US"/>
        </w:rPr>
        <w:t>його запис буде доступний за тим самим покликанням.</w:t>
      </w:r>
    </w:p>
    <w:p w:rsidR="00A64D60" w:rsidRPr="00A64D60" w:rsidRDefault="00A64D60" w:rsidP="008313CE">
      <w:pPr>
        <w:spacing w:line="276" w:lineRule="auto"/>
        <w:ind w:firstLine="7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4D60">
        <w:rPr>
          <w:rFonts w:eastAsia="Calibri"/>
          <w:b/>
          <w:i/>
          <w:sz w:val="28"/>
          <w:szCs w:val="28"/>
          <w:lang w:eastAsia="en-US"/>
        </w:rPr>
        <w:t>Просимо довести цю інформацію до відома педагогічних працівників</w:t>
      </w:r>
    </w:p>
    <w:p w:rsidR="00A64D60" w:rsidRPr="00A64D60" w:rsidRDefault="00A64D60" w:rsidP="000328B9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64D60">
        <w:rPr>
          <w:rFonts w:eastAsia="Calibri"/>
          <w:b/>
          <w:i/>
          <w:sz w:val="28"/>
          <w:szCs w:val="28"/>
          <w:lang w:eastAsia="en-US"/>
        </w:rPr>
        <w:t>закладів загальної середньої, професійної (професійно-технічної) освіти.</w:t>
      </w:r>
    </w:p>
    <w:p w:rsidR="00EA2913" w:rsidRPr="00EA2913" w:rsidRDefault="00EA2913" w:rsidP="000328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B50615" w:rsidRDefault="00B50615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Default="00B50615" w:rsidP="00EA2913">
      <w:pPr>
        <w:tabs>
          <w:tab w:val="center" w:pos="0"/>
          <w:tab w:val="right" w:pos="900"/>
        </w:tabs>
        <w:rPr>
          <w:sz w:val="28"/>
          <w:szCs w:val="28"/>
        </w:rPr>
      </w:pPr>
      <w:r>
        <w:rPr>
          <w:sz w:val="28"/>
          <w:szCs w:val="28"/>
        </w:rPr>
        <w:t>В.о. р</w:t>
      </w:r>
      <w:r w:rsidR="00EA2913" w:rsidRPr="00EA2913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EA2913" w:rsidRPr="00EA2913">
        <w:rPr>
          <w:sz w:val="28"/>
          <w:szCs w:val="28"/>
        </w:rPr>
        <w:t xml:space="preserve"> інституту          </w:t>
      </w:r>
      <w:r>
        <w:rPr>
          <w:sz w:val="28"/>
          <w:szCs w:val="28"/>
        </w:rPr>
        <w:t xml:space="preserve">                                          </w:t>
      </w:r>
      <w:r w:rsidR="00EA2913" w:rsidRPr="00EA2913">
        <w:rPr>
          <w:sz w:val="28"/>
          <w:szCs w:val="28"/>
        </w:rPr>
        <w:t xml:space="preserve">    </w:t>
      </w:r>
      <w:r>
        <w:rPr>
          <w:sz w:val="28"/>
          <w:szCs w:val="28"/>
        </w:rPr>
        <w:t>Наталія ЧЕПУРНА</w:t>
      </w:r>
      <w:r w:rsidR="00EA2913" w:rsidRPr="00EA2913">
        <w:rPr>
          <w:sz w:val="28"/>
          <w:szCs w:val="28"/>
        </w:rPr>
        <w:t xml:space="preserve">                                                                 </w:t>
      </w: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6941B1" w:rsidRDefault="002732CF" w:rsidP="002732CF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lastRenderedPageBreak/>
        <w:t xml:space="preserve">Додаток 1 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>до листа</w:t>
      </w:r>
    </w:p>
    <w:p w:rsidR="000D3353" w:rsidRPr="00BA4F56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u w:val="single"/>
          <w:lang w:val="ru-RU" w:eastAsia="en-US"/>
        </w:rPr>
      </w:pPr>
      <w:r w:rsidRPr="000D3353">
        <w:rPr>
          <w:rFonts w:eastAsia="Calibri"/>
          <w:sz w:val="24"/>
          <w:szCs w:val="28"/>
          <w:u w:val="single"/>
          <w:lang w:eastAsia="en-US"/>
        </w:rPr>
        <w:t xml:space="preserve">від </w:t>
      </w:r>
      <w:r w:rsidR="00EF6D1A">
        <w:rPr>
          <w:rFonts w:eastAsia="Calibri"/>
          <w:sz w:val="24"/>
          <w:szCs w:val="28"/>
          <w:u w:val="single"/>
          <w:lang w:eastAsia="en-US"/>
        </w:rPr>
        <w:t xml:space="preserve">03.09.2025 </w:t>
      </w:r>
      <w:r w:rsidRPr="000D3353">
        <w:rPr>
          <w:rFonts w:eastAsia="Calibri"/>
          <w:sz w:val="24"/>
          <w:szCs w:val="28"/>
          <w:u w:val="single"/>
          <w:lang w:eastAsia="en-US"/>
        </w:rPr>
        <w:t>№</w:t>
      </w:r>
      <w:r w:rsidR="00EF6D1A">
        <w:rPr>
          <w:rFonts w:eastAsia="Calibri"/>
          <w:sz w:val="24"/>
          <w:szCs w:val="28"/>
          <w:u w:val="single"/>
          <w:lang w:val="ru-RU" w:eastAsia="en-US"/>
        </w:rPr>
        <w:t>318/01-19</w:t>
      </w:r>
      <w:bookmarkStart w:id="0" w:name="_GoBack"/>
      <w:bookmarkEnd w:id="0"/>
    </w:p>
    <w:p w:rsidR="00F406AF" w:rsidRPr="00F406AF" w:rsidRDefault="00F406AF" w:rsidP="00F406AF">
      <w:pPr>
        <w:spacing w:line="259" w:lineRule="auto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F406AF">
        <w:rPr>
          <w:rFonts w:eastAsia="Calibri"/>
          <w:b/>
          <w:bCs/>
          <w:sz w:val="28"/>
          <w:szCs w:val="22"/>
          <w:lang w:eastAsia="en-US"/>
        </w:rPr>
        <w:t>Програма</w:t>
      </w:r>
    </w:p>
    <w:p w:rsidR="00F406AF" w:rsidRPr="00F406AF" w:rsidRDefault="00F406AF" w:rsidP="00F406AF">
      <w:pPr>
        <w:spacing w:line="259" w:lineRule="auto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F406AF">
        <w:rPr>
          <w:rFonts w:eastAsia="Calibri"/>
          <w:b/>
          <w:bCs/>
          <w:i/>
          <w:iCs/>
          <w:sz w:val="28"/>
          <w:szCs w:val="22"/>
          <w:lang w:eastAsia="en-US"/>
        </w:rPr>
        <w:t>мотиваційного заходу</w:t>
      </w:r>
      <w:r w:rsidRPr="00F406AF">
        <w:rPr>
          <w:rFonts w:eastAsia="Calibri"/>
          <w:b/>
          <w:bCs/>
          <w:sz w:val="28"/>
          <w:szCs w:val="22"/>
          <w:lang w:eastAsia="en-US"/>
        </w:rPr>
        <w:t xml:space="preserve"> «Зустрічі, що надихають» </w:t>
      </w:r>
    </w:p>
    <w:p w:rsidR="00F406AF" w:rsidRPr="00F406AF" w:rsidRDefault="00F406AF" w:rsidP="00F406AF">
      <w:pPr>
        <w:spacing w:line="259" w:lineRule="auto"/>
        <w:jc w:val="center"/>
        <w:rPr>
          <w:rFonts w:eastAsia="Calibri"/>
          <w:sz w:val="28"/>
          <w:szCs w:val="22"/>
          <w:lang w:eastAsia="en-US"/>
        </w:rPr>
      </w:pPr>
      <w:r w:rsidRPr="00F406AF">
        <w:rPr>
          <w:rFonts w:eastAsia="Calibri"/>
          <w:sz w:val="28"/>
          <w:szCs w:val="22"/>
          <w:lang w:eastAsia="en-US"/>
        </w:rPr>
        <w:t>11 вересня 2025 року, 15:00</w:t>
      </w:r>
    </w:p>
    <w:p w:rsidR="00F406AF" w:rsidRPr="00F406AF" w:rsidRDefault="00EF6D1A" w:rsidP="00F406AF">
      <w:pPr>
        <w:spacing w:line="259" w:lineRule="auto"/>
        <w:jc w:val="center"/>
        <w:rPr>
          <w:rFonts w:eastAsia="Calibri"/>
          <w:color w:val="0563C1"/>
          <w:sz w:val="28"/>
          <w:szCs w:val="22"/>
          <w:u w:val="single"/>
          <w:lang w:eastAsia="en-US"/>
        </w:rPr>
      </w:pPr>
      <w:hyperlink r:id="rId10" w:history="1">
        <w:r w:rsidR="00F406AF" w:rsidRPr="00F406AF">
          <w:rPr>
            <w:rFonts w:eastAsia="Calibri"/>
            <w:color w:val="0563C1"/>
            <w:sz w:val="28"/>
            <w:szCs w:val="22"/>
            <w:u w:val="single"/>
            <w:lang w:eastAsia="en-US"/>
          </w:rPr>
          <w:t>https://youtube.com/live/UtgCL_SP_bQ?feature=share</w:t>
        </w:r>
      </w:hyperlink>
      <w:r w:rsidR="00F406AF" w:rsidRPr="00F406AF">
        <w:rPr>
          <w:rFonts w:eastAsia="Calibri"/>
          <w:color w:val="0563C1"/>
          <w:sz w:val="28"/>
          <w:szCs w:val="22"/>
          <w:u w:val="single"/>
          <w:lang w:eastAsia="en-US"/>
        </w:rPr>
        <w:t xml:space="preserve"> </w:t>
      </w:r>
    </w:p>
    <w:p w:rsidR="00F406AF" w:rsidRPr="00F406AF" w:rsidRDefault="00F406AF" w:rsidP="00F406AF">
      <w:pPr>
        <w:spacing w:line="259" w:lineRule="auto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363"/>
      </w:tblGrid>
      <w:tr w:rsidR="00F406AF" w:rsidRPr="00F406AF" w:rsidTr="004A4315">
        <w:trPr>
          <w:trHeight w:val="315"/>
          <w:tblHeader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center"/>
              <w:rPr>
                <w:sz w:val="26"/>
                <w:szCs w:val="26"/>
                <w:lang w:eastAsia="uk-UA"/>
              </w:rPr>
            </w:pPr>
            <w:r w:rsidRPr="00F406AF">
              <w:rPr>
                <w:sz w:val="26"/>
                <w:szCs w:val="26"/>
                <w:lang w:eastAsia="uk-UA"/>
              </w:rPr>
              <w:t>Спікер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center"/>
              <w:rPr>
                <w:sz w:val="26"/>
                <w:szCs w:val="26"/>
                <w:lang w:eastAsia="uk-UA"/>
              </w:rPr>
            </w:pPr>
            <w:r w:rsidRPr="00F406AF">
              <w:rPr>
                <w:sz w:val="26"/>
                <w:szCs w:val="26"/>
                <w:lang w:eastAsia="uk-UA"/>
              </w:rPr>
              <w:t>Посада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rPr>
                <w:sz w:val="26"/>
                <w:szCs w:val="26"/>
                <w:lang w:eastAsia="uk-UA"/>
              </w:rPr>
            </w:pPr>
            <w:r w:rsidRPr="00F406AF">
              <w:rPr>
                <w:sz w:val="26"/>
                <w:szCs w:val="26"/>
                <w:lang w:eastAsia="uk-UA"/>
              </w:rPr>
              <w:t>Артеменко Олена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sz w:val="26"/>
                <w:szCs w:val="26"/>
                <w:lang w:eastAsia="uk-UA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Маценко Наталія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вчителька початкових класів Навчально-виховного комплексу «Загальноосвітня школа І–III ступенів № 3 – колегіум» Смілянської міської ради Черкаської області, переможниця всеукраїнського конкурсу «Учитель року – 2023»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Калинич Олеся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начальниця управління освіти, релігій та у справах національностей виконавчого комітету Хустської міської ради Закарпатської області, переможниця всеукраїнського конкурсу «Учитель року – 2015»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spacing w:after="160"/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Кузьмич Давид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заступник директора з навчально-виховної роботи Бориславського ліцею Бориславської міської ради Львівської області, фіналіст всеукраїнського конкурсу «Учитель року – 2025»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spacing w:after="160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Качур Владислав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вчитель англійської та німецької мов Комунального закладу «Вінницький ліцей № 6», лауреат всеукраїнського конкурсу «Учитель року – 2016»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spacing w:after="160"/>
              <w:rPr>
                <w:color w:val="000000"/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Бурлака Олена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color w:val="000000"/>
                <w:sz w:val="26"/>
                <w:szCs w:val="26"/>
                <w:lang w:eastAsia="uk-UA"/>
              </w:rPr>
            </w:pPr>
            <w:r w:rsidRPr="00F406AF">
              <w:rPr>
                <w:bCs/>
                <w:color w:val="000000"/>
                <w:sz w:val="26"/>
                <w:szCs w:val="26"/>
                <w:lang w:eastAsia="uk-UA"/>
              </w:rPr>
              <w:t>заступниця директора з навчально-виховної роботи Городищенського економічного ліцею Городищенської міської ради Черкаської області, переможниця всеукраїнського конкурсу «Учитель року – 2016»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06AF" w:rsidRPr="00F406AF" w:rsidRDefault="00F406AF" w:rsidP="00F406AF">
            <w:pPr>
              <w:spacing w:after="160"/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Петрище Олена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заступниця директора з навчально-виховної роботи Міжгірського ліцею № 1 Міжгірської селищної ради Закарпатської області, переможниця всеукраїнського конкурсу «Учитель року – 2024»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spacing w:after="160"/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Білик Володимир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ind w:hanging="3"/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заступник директора з навчально-виховної роботи ліцею «Школа екстернів» м. Києва, переможець всеукраїнського конкурсу «Учитель року – 2025»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Кавецький Віктор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завідувач кафедри педагогіки і психології та інклюзивної освіти Тернопільського обласного комунального інституту післядипломної педагогічної освіти, доцент, кандидат педагогічних наук</w:t>
            </w:r>
          </w:p>
        </w:tc>
      </w:tr>
      <w:tr w:rsidR="00F406AF" w:rsidRPr="00F406AF" w:rsidTr="004A4315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06AF" w:rsidRPr="00F406AF" w:rsidRDefault="00F406AF" w:rsidP="00F406AF">
            <w:pPr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Шеремета Тетяна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06AF" w:rsidRPr="00F406AF" w:rsidRDefault="00F406AF" w:rsidP="00F406AF">
            <w:pPr>
              <w:jc w:val="both"/>
              <w:rPr>
                <w:sz w:val="26"/>
                <w:szCs w:val="26"/>
                <w:lang w:eastAsia="uk-UA"/>
              </w:rPr>
            </w:pPr>
            <w:r w:rsidRPr="00F406AF">
              <w:rPr>
                <w:color w:val="000000"/>
                <w:sz w:val="26"/>
                <w:szCs w:val="26"/>
                <w:lang w:eastAsia="uk-UA"/>
              </w:rPr>
              <w:t>практичний психолог Славутського ліцею Хмельницької обласної ради</w:t>
            </w:r>
          </w:p>
        </w:tc>
      </w:tr>
    </w:tbl>
    <w:p w:rsidR="00F406AF" w:rsidRDefault="00F406AF" w:rsidP="006C035B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sectPr w:rsidR="00F406AF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1"/>
    <w:rsid w:val="000328B9"/>
    <w:rsid w:val="000D3353"/>
    <w:rsid w:val="000D6584"/>
    <w:rsid w:val="001A26D1"/>
    <w:rsid w:val="001B6317"/>
    <w:rsid w:val="001D4865"/>
    <w:rsid w:val="0021702C"/>
    <w:rsid w:val="002732CF"/>
    <w:rsid w:val="002B1B21"/>
    <w:rsid w:val="002D45C3"/>
    <w:rsid w:val="0030746C"/>
    <w:rsid w:val="00352A73"/>
    <w:rsid w:val="003A2D8A"/>
    <w:rsid w:val="003A2DAA"/>
    <w:rsid w:val="003B219E"/>
    <w:rsid w:val="003D0FA2"/>
    <w:rsid w:val="00406337"/>
    <w:rsid w:val="00421816"/>
    <w:rsid w:val="004333FE"/>
    <w:rsid w:val="00441E70"/>
    <w:rsid w:val="004B5648"/>
    <w:rsid w:val="004C5170"/>
    <w:rsid w:val="004C6F58"/>
    <w:rsid w:val="004F1484"/>
    <w:rsid w:val="004F7EAC"/>
    <w:rsid w:val="0051379A"/>
    <w:rsid w:val="00534ADA"/>
    <w:rsid w:val="0057284D"/>
    <w:rsid w:val="005746B1"/>
    <w:rsid w:val="00586318"/>
    <w:rsid w:val="00596C54"/>
    <w:rsid w:val="005E4DC4"/>
    <w:rsid w:val="005F5A5E"/>
    <w:rsid w:val="0063151C"/>
    <w:rsid w:val="006941B1"/>
    <w:rsid w:val="006A328E"/>
    <w:rsid w:val="006A4901"/>
    <w:rsid w:val="006C035B"/>
    <w:rsid w:val="006C73F4"/>
    <w:rsid w:val="006E3E62"/>
    <w:rsid w:val="00711BA6"/>
    <w:rsid w:val="00756A9C"/>
    <w:rsid w:val="007654C8"/>
    <w:rsid w:val="007F4CA8"/>
    <w:rsid w:val="008313CE"/>
    <w:rsid w:val="00850F2B"/>
    <w:rsid w:val="0085363F"/>
    <w:rsid w:val="008A024D"/>
    <w:rsid w:val="008A23A4"/>
    <w:rsid w:val="008A2B32"/>
    <w:rsid w:val="008C1B9F"/>
    <w:rsid w:val="008C62CF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408D5"/>
    <w:rsid w:val="00A5445C"/>
    <w:rsid w:val="00A54A74"/>
    <w:rsid w:val="00A55E21"/>
    <w:rsid w:val="00A64D60"/>
    <w:rsid w:val="00A770B8"/>
    <w:rsid w:val="00AC6A1E"/>
    <w:rsid w:val="00B03150"/>
    <w:rsid w:val="00B131DE"/>
    <w:rsid w:val="00B47D5D"/>
    <w:rsid w:val="00B50615"/>
    <w:rsid w:val="00B636C0"/>
    <w:rsid w:val="00B81F59"/>
    <w:rsid w:val="00BA4F56"/>
    <w:rsid w:val="00BB7E31"/>
    <w:rsid w:val="00BF6DE7"/>
    <w:rsid w:val="00C20368"/>
    <w:rsid w:val="00C4763D"/>
    <w:rsid w:val="00C91076"/>
    <w:rsid w:val="00D02C82"/>
    <w:rsid w:val="00E30F07"/>
    <w:rsid w:val="00E413B4"/>
    <w:rsid w:val="00E41B80"/>
    <w:rsid w:val="00E425DB"/>
    <w:rsid w:val="00EA2913"/>
    <w:rsid w:val="00ED0270"/>
    <w:rsid w:val="00ED3A6B"/>
    <w:rsid w:val="00EF6D1A"/>
    <w:rsid w:val="00EF7B29"/>
    <w:rsid w:val="00F16A18"/>
    <w:rsid w:val="00F23B9E"/>
    <w:rsid w:val="00F36371"/>
    <w:rsid w:val="00F406AF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1C96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live/UtgCL_SP_bQ?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live/UtgCL_SP_bQ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08FD-F755-4C1C-8F02-991FF2C7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</cp:lastModifiedBy>
  <cp:revision>9</cp:revision>
  <cp:lastPrinted>2025-09-02T12:53:00Z</cp:lastPrinted>
  <dcterms:created xsi:type="dcterms:W3CDTF">2025-09-02T12:39:00Z</dcterms:created>
  <dcterms:modified xsi:type="dcterms:W3CDTF">2025-09-03T09:03:00Z</dcterms:modified>
</cp:coreProperties>
</file>