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5" w:rsidRPr="00912D05" w:rsidRDefault="00912D05" w:rsidP="009211E4">
      <w:pPr>
        <w:spacing w:after="0" w:line="360" w:lineRule="auto"/>
        <w:jc w:val="right"/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912D05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uk-UA"/>
        </w:rPr>
        <w:t>Литвин Т.А., вчитель трудового навчання та технології</w:t>
      </w:r>
    </w:p>
    <w:p w:rsidR="002A6F0A" w:rsidRDefault="00912D05" w:rsidP="009211E4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912D05">
        <w:rPr>
          <w:rFonts w:ascii="Times New Roman" w:hAnsi="Times New Roman"/>
          <w:b/>
          <w:sz w:val="28"/>
          <w:szCs w:val="28"/>
          <w:lang w:val="uk-UA"/>
        </w:rPr>
        <w:t xml:space="preserve">Канівська загальноосвітня школа І-ІІІ ступенів №4 </w:t>
      </w:r>
    </w:p>
    <w:p w:rsidR="00912D05" w:rsidRPr="00912D05" w:rsidRDefault="002A6F0A" w:rsidP="009211E4">
      <w:pPr>
        <w:spacing w:after="0" w:line="360" w:lineRule="auto"/>
        <w:jc w:val="right"/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uk-UA"/>
        </w:rPr>
      </w:pPr>
      <w:r w:rsidRPr="002A6F0A">
        <w:rPr>
          <w:rFonts w:ascii="Times New Roman" w:hAnsi="Times New Roman"/>
          <w:b/>
          <w:sz w:val="28"/>
          <w:szCs w:val="28"/>
          <w:lang w:val="uk-UA"/>
        </w:rPr>
        <w:t>Канівської міської ради Черкаської області</w:t>
      </w:r>
    </w:p>
    <w:p w:rsidR="00912D05" w:rsidRDefault="00912D05" w:rsidP="009211E4">
      <w:pPr>
        <w:spacing w:after="0" w:line="360" w:lineRule="auto"/>
        <w:jc w:val="center"/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uk-UA"/>
        </w:rPr>
      </w:pPr>
    </w:p>
    <w:p w:rsidR="00912D05" w:rsidRDefault="00912D05" w:rsidP="009211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2D05">
        <w:rPr>
          <w:rFonts w:ascii="Times New Roman" w:hAnsi="Times New Roman"/>
          <w:b/>
          <w:sz w:val="28"/>
          <w:szCs w:val="28"/>
          <w:lang w:val="uk-UA"/>
        </w:rPr>
        <w:t>«ЗАСТОСУВАННЯ ІННОВАЦІЙНИХ ТЕХНОЛОГІЙ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12D05" w:rsidRPr="00912D05" w:rsidRDefault="00912D05" w:rsidP="009211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2D05">
        <w:rPr>
          <w:rFonts w:ascii="Times New Roman" w:hAnsi="Times New Roman"/>
          <w:b/>
          <w:sz w:val="28"/>
          <w:szCs w:val="28"/>
          <w:lang w:val="uk-UA"/>
        </w:rPr>
        <w:t>НА УРОКАХ ТРУДОВОГО НАВЧАННЯ ТА ТЕХНОЛОГІЇ»</w:t>
      </w:r>
    </w:p>
    <w:p w:rsidR="00912D05" w:rsidRDefault="00912D05" w:rsidP="009211E4">
      <w:pPr>
        <w:spacing w:after="0" w:line="360" w:lineRule="auto"/>
        <w:jc w:val="center"/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uk-UA"/>
        </w:rPr>
      </w:pPr>
    </w:p>
    <w:p w:rsidR="00C062DC" w:rsidRPr="00F709EB" w:rsidRDefault="00392F9A" w:rsidP="009211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2F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62DC"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27D3B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C062DC"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дним із перспективни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 напрямів реформування освіти,</w:t>
      </w:r>
      <w:r w:rsidRPr="00392F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впровадження </w:t>
      </w:r>
      <w:r w:rsidR="00081125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існо–орієнтова</w:t>
      </w:r>
      <w:r w:rsidR="00C062DC"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ного навчання через гуманістичну педагогіку співробітництва, партнерства, співтворчості, яка передбачає перехід від навчально-дисциплінарної моделі організації педагогічного процесу до моделі особистісно-розвивальної, за якої кожна особистість школяра є творчою індивідуальністю, здатною свідомо визначати та зді</w:t>
      </w:r>
      <w:r w:rsidR="00E27D3B">
        <w:rPr>
          <w:rFonts w:ascii="Times New Roman" w:eastAsia="Calibri" w:hAnsi="Times New Roman" w:cs="Times New Roman"/>
          <w:sz w:val="28"/>
          <w:szCs w:val="28"/>
          <w:lang w:val="uk-UA"/>
        </w:rPr>
        <w:t>йснювати власне життя</w:t>
      </w:r>
      <w:r w:rsidR="000F71B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="00C062DC"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нноваційний підхід до навчального процесу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112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C062DC"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особистісний розвиток учнів, формування в них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творчого та критичного мислення, 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в учнів активного ставлення до оволодіння обраної професії, розвитку їхньої самостійної пізнавальної діяльнос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ті, ініціативи та творчості</w:t>
      </w:r>
      <w:r w:rsidR="000811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1125" w:rsidRPr="000811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[1, </w:t>
      </w:r>
      <w:r w:rsidR="0008112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081125" w:rsidRPr="00081125">
        <w:rPr>
          <w:rFonts w:ascii="Times New Roman" w:eastAsia="Calibri" w:hAnsi="Times New Roman" w:cs="Times New Roman"/>
          <w:sz w:val="28"/>
          <w:szCs w:val="28"/>
          <w:lang w:val="uk-UA"/>
        </w:rPr>
        <w:t>. 312]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C062DC" w:rsidRPr="000F71B1" w:rsidRDefault="00E51AF0" w:rsidP="009211E4">
      <w:pPr>
        <w:spacing w:after="0" w:line="360" w:lineRule="auto"/>
        <w:jc w:val="both"/>
        <w:rPr>
          <w:rFonts w:ascii="Times New Roman" w:hAnsi="Times New Roman" w:cs="Times New Roman"/>
          <w:color w:val="2C2B2B"/>
          <w:sz w:val="28"/>
          <w:szCs w:val="1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C062DC"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життєвих компетентностей учнів засобами проектної технології є однією з інноваційних технологій в сучасній освіті.</w:t>
      </w:r>
      <w:r w:rsidR="000F71B1">
        <w:rPr>
          <w:rFonts w:ascii="Times New Roman" w:hAnsi="Times New Roman" w:cs="Times New Roman"/>
          <w:color w:val="2C2B2B"/>
          <w:sz w:val="28"/>
          <w:szCs w:val="18"/>
          <w:shd w:val="clear" w:color="auto" w:fill="FFFFFF"/>
          <w:lang w:val="uk-UA"/>
        </w:rPr>
        <w:t xml:space="preserve"> </w:t>
      </w:r>
      <w:r w:rsidR="00C062DC"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Як вчитель трудового навчання, використовую різні методи проектно-технологічної  діяльності, а саме традиційні: метод демонстрації, спостереження, вправ, самостійної роботи; нетрадиційні – метод творчих проектів, фантазування, мозкової атаки, фокальних об’єктів, зра</w:t>
      </w:r>
      <w:r w:rsidR="00B77356">
        <w:rPr>
          <w:rFonts w:ascii="Times New Roman" w:eastAsia="Calibri" w:hAnsi="Times New Roman" w:cs="Times New Roman"/>
          <w:sz w:val="28"/>
          <w:szCs w:val="28"/>
          <w:lang w:val="uk-UA"/>
        </w:rPr>
        <w:t>зків,</w:t>
      </w:r>
      <w:r w:rsidR="000F71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майстер-клас</w:t>
      </w:r>
      <w:r w:rsidR="00081125" w:rsidRPr="000811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</w:t>
      </w:r>
      <w:r w:rsidR="00C217FA" w:rsidRPr="00C217F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081125" w:rsidRPr="000811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8112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C217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C217FA" w:rsidRPr="00C217FA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C217FA" w:rsidRPr="006D118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081125" w:rsidRPr="00081125">
        <w:rPr>
          <w:rFonts w:ascii="Times New Roman" w:eastAsia="Calibri" w:hAnsi="Times New Roman" w:cs="Times New Roman"/>
          <w:sz w:val="28"/>
          <w:szCs w:val="28"/>
          <w:lang w:val="uk-UA"/>
        </w:rPr>
        <w:t>]</w:t>
      </w:r>
      <w:r w:rsidR="000F71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C062DC" w:rsidRDefault="00C062DC" w:rsidP="009211E4">
      <w:pPr>
        <w:spacing w:after="0" w:line="360" w:lineRule="auto"/>
        <w:jc w:val="both"/>
        <w:rPr>
          <w:rFonts w:ascii="Times New Roman" w:hAnsi="Times New Roman" w:cs="Times New Roman"/>
          <w:b/>
          <w:color w:val="2C2B2B"/>
          <w:sz w:val="36"/>
          <w:szCs w:val="18"/>
          <w:shd w:val="clear" w:color="auto" w:fill="FFFFFF"/>
          <w:lang w:val="uk-UA"/>
        </w:rPr>
      </w:pP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F71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уроках трудового навчання ефективно використовую </w:t>
      </w:r>
      <w:r w:rsidRPr="00E86B3A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проектну технологію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формує у дитини самоорганізацію, </w:t>
      </w:r>
      <w:r w:rsidR="000F71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самоконтроль, самовизначення та 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самооцінювання.</w:t>
      </w:r>
    </w:p>
    <w:p w:rsidR="0026638E" w:rsidRDefault="0026638E" w:rsidP="009211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Саме тому на уроках трудового навчання були виконані такі проекти: </w:t>
      </w:r>
    </w:p>
    <w:p w:rsidR="000F71B1" w:rsidRPr="004E2184" w:rsidRDefault="000F71B1" w:rsidP="009211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«Макетування у проектуванні»</w:t>
      </w:r>
      <w:r w:rsidR="008E2EBB"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 кл;</w:t>
      </w:r>
      <w:r w:rsid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«Підкова на щастя» </w:t>
      </w:r>
      <w:r w:rsidR="008E2EBB"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5 кл;</w:t>
      </w: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F71B1" w:rsidRPr="004E2184" w:rsidRDefault="000F71B1" w:rsidP="009211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«Український оберіг – лялька-мотанка»</w:t>
      </w:r>
      <w:r w:rsidR="008E2EBB"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 кл;</w:t>
      </w:r>
      <w:r w:rsid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«Пасхальні сувеніри»</w:t>
      </w:r>
      <w:r w:rsidR="008E2EBB"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 кл;</w:t>
      </w:r>
    </w:p>
    <w:p w:rsidR="000F71B1" w:rsidRPr="004E2184" w:rsidRDefault="008E2EBB" w:rsidP="009211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«Вітальні листівки до 8 Березня» 5кл;</w:t>
      </w:r>
      <w:r w:rsid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«Вітальні листівки до Великодня» 6 кл;</w:t>
      </w:r>
    </w:p>
    <w:p w:rsidR="004E2184" w:rsidRDefault="008E2EBB" w:rsidP="009211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«Виготовлення фоторамок» 7кл;</w:t>
      </w:r>
      <w:r w:rsidR="004E2184"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«Виготовлення серветниці» 8 кл;</w:t>
      </w:r>
    </w:p>
    <w:p w:rsidR="008E2EBB" w:rsidRPr="004E2184" w:rsidRDefault="008E2EBB" w:rsidP="009211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«Виготовлення органайзера для столярних інструментів» 9 кл;</w:t>
      </w:r>
    </w:p>
    <w:p w:rsidR="008E2EBB" w:rsidRPr="004E2184" w:rsidRDefault="004E2184" w:rsidP="009211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2EBB"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«Виготовлення декоративного підсвічника» 7 кл;</w:t>
      </w:r>
    </w:p>
    <w:p w:rsidR="008E2EBB" w:rsidRPr="004E2184" w:rsidRDefault="008E2EBB" w:rsidP="009211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«Виготовлення декоративної вази» 7кл;</w:t>
      </w:r>
      <w:r w:rsid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«Виготовлення пазлів» 6кл;</w:t>
      </w:r>
    </w:p>
    <w:p w:rsidR="008E2EBB" w:rsidRPr="004E2184" w:rsidRDefault="008E2EBB" w:rsidP="009211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E86B3A"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Виготовлення транспортного засобу </w:t>
      </w:r>
      <w:r w:rsidR="000D63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E86B3A"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літака</w:t>
      </w: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E86B3A"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 кл;</w:t>
      </w:r>
    </w:p>
    <w:p w:rsidR="000F71B1" w:rsidRPr="004E2184" w:rsidRDefault="00E86B3A" w:rsidP="006D118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184">
        <w:rPr>
          <w:rFonts w:ascii="Times New Roman" w:eastAsia="Calibri" w:hAnsi="Times New Roman" w:cs="Times New Roman"/>
          <w:sz w:val="28"/>
          <w:szCs w:val="28"/>
          <w:lang w:val="uk-UA"/>
        </w:rPr>
        <w:t>«Виготовлення макету клинкової зброї» 6 кл.</w:t>
      </w:r>
    </w:p>
    <w:p w:rsidR="000F71B1" w:rsidRPr="00E86B3A" w:rsidRDefault="000F71B1" w:rsidP="006D118F">
      <w:pPr>
        <w:spacing w:after="0" w:line="360" w:lineRule="auto"/>
        <w:rPr>
          <w:rFonts w:ascii="Times New Roman" w:eastAsia="Calibri" w:hAnsi="Times New Roman" w:cs="Times New Roman"/>
          <w:b/>
          <w:sz w:val="4"/>
          <w:szCs w:val="28"/>
          <w:lang w:val="uk-UA"/>
        </w:rPr>
      </w:pPr>
    </w:p>
    <w:p w:rsidR="00E86B3A" w:rsidRPr="00E86B3A" w:rsidRDefault="00E86B3A" w:rsidP="006D118F">
      <w:pPr>
        <w:spacing w:after="0" w:line="360" w:lineRule="auto"/>
        <w:rPr>
          <w:rFonts w:ascii="Times New Roman" w:eastAsia="Calibri" w:hAnsi="Times New Roman" w:cs="Times New Roman"/>
          <w:sz w:val="4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</w:p>
    <w:p w:rsidR="0026638E" w:rsidRPr="009211E4" w:rsidRDefault="004E2184" w:rsidP="006D118F">
      <w:pPr>
        <w:keepNext/>
        <w:widowControl w:val="0"/>
        <w:numPr>
          <w:ilvl w:val="2"/>
          <w:numId w:val="10"/>
        </w:numPr>
        <w:suppressAutoHyphens/>
        <w:spacing w:after="0" w:line="360" w:lineRule="auto"/>
        <w:ind w:left="0" w:firstLine="0"/>
        <w:jc w:val="both"/>
        <w:outlineLvl w:val="2"/>
        <w:rPr>
          <w:rFonts w:ascii="Times New Roman" w:eastAsia="Tahoma" w:hAnsi="Times New Roman" w:cs="FreeSans"/>
          <w:bCs/>
          <w:i/>
          <w:color w:val="000000"/>
          <w:kern w:val="1"/>
          <w:sz w:val="28"/>
          <w:szCs w:val="28"/>
          <w:u w:val="single"/>
          <w:lang w:val="uk-UA" w:eastAsia="zh-CN" w:bidi="hi-IN"/>
        </w:rPr>
      </w:pPr>
      <w:r w:rsidRPr="009211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9211E4">
        <w:rPr>
          <w:rFonts w:ascii="Times New Roman" w:eastAsia="Tahoma" w:hAnsi="Times New Roman" w:cs="FreeSans"/>
          <w:bCs/>
          <w:color w:val="000000"/>
          <w:kern w:val="1"/>
          <w:sz w:val="28"/>
          <w:szCs w:val="28"/>
          <w:lang w:val="uk-UA" w:eastAsia="zh-CN" w:bidi="hi-IN"/>
        </w:rPr>
        <w:t xml:space="preserve">       </w:t>
      </w:r>
      <w:r w:rsidR="000D5381" w:rsidRPr="009211E4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>Сього</w:t>
      </w:r>
      <w:r w:rsidR="00081125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>дні в умовах  епідеміологічної ситуації</w:t>
      </w:r>
      <w:r w:rsidR="000D5381" w:rsidRPr="009211E4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 xml:space="preserve"> в країні дуже актуальне</w:t>
      </w:r>
      <w:r w:rsidR="009211E4" w:rsidRPr="009211E4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 xml:space="preserve"> </w:t>
      </w:r>
      <w:r w:rsidR="000D5381" w:rsidRPr="009211E4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 xml:space="preserve"> </w:t>
      </w:r>
      <w:r w:rsidR="000D5381" w:rsidRPr="009211E4">
        <w:rPr>
          <w:rFonts w:ascii="Times New Roman" w:eastAsia="Tahoma" w:hAnsi="Times New Roman" w:cs="FreeSans"/>
          <w:bCs/>
          <w:i/>
          <w:kern w:val="1"/>
          <w:sz w:val="28"/>
          <w:szCs w:val="28"/>
          <w:u w:val="single"/>
          <w:lang w:val="uk-UA" w:eastAsia="zh-CN" w:bidi="hi-IN"/>
        </w:rPr>
        <w:t>дистанційне навчання</w:t>
      </w:r>
      <w:r w:rsidR="000D5381" w:rsidRPr="009211E4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 xml:space="preserve"> </w:t>
      </w:r>
      <w:r w:rsidR="009211E4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 xml:space="preserve">– </w:t>
      </w:r>
      <w:r w:rsidR="00E51AF0" w:rsidRPr="009211E4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застосування в педагогічному процесі телекомунікаційних засобів, що дозволяють педагогу навчати учнів, перебуваючи від них на великій відстані. </w:t>
      </w:r>
      <w:r w:rsidR="000D5381" w:rsidRPr="009211E4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Спілкування відбувається</w:t>
      </w:r>
      <w:r w:rsidR="006D118F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, наприклад,</w:t>
      </w:r>
      <w:r w:rsidR="000D5381" w:rsidRPr="009211E4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у</w:t>
      </w:r>
      <w:r w:rsidR="00081125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програмі</w:t>
      </w:r>
      <w:r w:rsidR="000D5381" w:rsidRPr="009211E4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</w:t>
      </w:r>
      <w:r w:rsidR="00081125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«</w:t>
      </w:r>
      <w:r w:rsidR="00081125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en-US" w:eastAsia="zh-CN" w:bidi="hi-IN"/>
        </w:rPr>
        <w:t>Viber</w:t>
      </w:r>
      <w:r w:rsidR="00081125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»</w:t>
      </w:r>
      <w:r w:rsidR="000D5381" w:rsidRPr="009211E4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, де учні отримують завдання, пояснення, оцінювання. Позитивними характеристиками методу є можливість залучення великої кількості учнів, можливість навчання вдома, можливість вибору учнями найбільш зручного часу для занять і можливість переносити результати процесу навчання на різні електронні носії.</w:t>
      </w:r>
      <w:r w:rsidRPr="009211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062DC" w:rsidRDefault="0026638E" w:rsidP="009211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C2B2B"/>
          <w:sz w:val="36"/>
          <w:szCs w:val="18"/>
          <w:shd w:val="clear" w:color="auto" w:fill="FFFFFF"/>
          <w:lang w:val="uk-UA"/>
        </w:rPr>
      </w:pP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Використовую засоби комп’ютерної техніки в роботі при викладенні нового матеріалу (перегляд відеофільмів, презентацій), під час захисту творчих 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ектів учнів.</w:t>
      </w:r>
    </w:p>
    <w:p w:rsidR="0026638E" w:rsidRPr="004650AC" w:rsidRDefault="0026638E" w:rsidP="009211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50AC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Інтерактивний урок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одна із форм проведення уроків</w:t>
      </w:r>
      <w:r w:rsidR="009211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5 класі 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>проходив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урок-презентація на тему «</w:t>
      </w:r>
      <w:r w:rsidR="004E2184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Українське коза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>цтво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рупа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хлопців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була поділена на п’ять 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груп, що символізує п’ять частин України – західну, східну, північну, південну, центральну. Кожна група виготовляла 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макет клинкової зброї, 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розповідала про традиції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козацтва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>козацьку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кухню, видатних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козаків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>,  співали пісні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709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65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6638E" w:rsidRPr="004E2184" w:rsidRDefault="0026638E" w:rsidP="009211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Серед і</w:t>
      </w:r>
      <w:r w:rsidRPr="00F709EB">
        <w:rPr>
          <w:rFonts w:ascii="Times New Roman" w:eastAsia="Calibri" w:hAnsi="Times New Roman" w:cs="Times New Roman"/>
          <w:iCs/>
          <w:sz w:val="28"/>
          <w:szCs w:val="28"/>
        </w:rPr>
        <w:t>нновацій, що активно впроваджую</w:t>
      </w:r>
      <w:r w:rsidR="004650A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  <w:r w:rsidRPr="00F709EB">
        <w:rPr>
          <w:rFonts w:ascii="Times New Roman" w:eastAsia="Calibri" w:hAnsi="Times New Roman" w:cs="Times New Roman"/>
          <w:iCs/>
          <w:sz w:val="28"/>
          <w:szCs w:val="28"/>
        </w:rPr>
        <w:t>у педагогічну практику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є </w:t>
      </w:r>
      <w:r w:rsidRPr="00E51AF0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uk-UA"/>
        </w:rPr>
        <w:t>методи театральної педагогіки</w:t>
      </w:r>
      <w:r w:rsidRPr="00E51AF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. </w:t>
      </w:r>
      <w:r w:rsidRPr="004650A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Основна ідея</w:t>
      </w:r>
      <w:r w:rsidR="004650A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цієї інновації </w:t>
      </w:r>
      <w:r w:rsidRPr="004650A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–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  <w:r w:rsidRPr="004650A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розвиток особистості через процес гри і колективної творчості. </w:t>
      </w:r>
      <w:r w:rsidRPr="00E51AF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Технології театральної педагогіки в умовах 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шкільного навчання</w:t>
      </w:r>
      <w:r w:rsidRPr="00E51AF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дозволяють максимально розкрити творчий потенціал дітей, через театральні форми самовираження залучити їх до різних видів мистецтва і розвинути інтерес до театральної майстерності. 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На 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 xml:space="preserve">уроках трудового навчання в 6 класі учні виготовляли </w:t>
      </w:r>
      <w:r w:rsidR="00E51AF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пазли казкових героїв 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</w:t>
      </w:r>
      <w:r w:rsidR="00E51AF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тварин). 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Кінцевим результатом стали презентації казок, таких як: «Фарбований лис», «</w:t>
      </w:r>
      <w:r w:rsidR="00E51AF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Семеро козлят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», «</w:t>
      </w:r>
      <w:r w:rsidR="00E51AF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Три ведмеді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». У процесі роботи учні виступали в ролі режисера, сценариста, декоратора, та самих героїв казок. Вчитель консультував</w:t>
      </w:r>
      <w:r w:rsidR="0064427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та у разі необхідності</w:t>
      </w:r>
      <w:r w:rsidRPr="00F709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допомагав.</w:t>
      </w:r>
    </w:p>
    <w:p w:rsidR="004E2184" w:rsidRPr="009211E4" w:rsidRDefault="004E44DA" w:rsidP="009211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Практикую проведення</w:t>
      </w:r>
      <w:r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211E4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майстер-клас</w:t>
      </w:r>
      <w:r w:rsidRPr="009211E4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val="uk-UA" w:eastAsia="ru-RU"/>
        </w:rPr>
        <w:t>и</w:t>
      </w:r>
      <w:r w:rsidR="004E2184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фестивалі майстер-класів. Учні старших класів проводять майстер-класи для менших класів. </w:t>
      </w:r>
      <w:r w:rsidR="00846A55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Були проведені такі майстер-класи: «Виготовлення фоторамок із підручних матеріалів», «Виготовлення декоративних ваз із металевих та пластикових </w:t>
      </w:r>
      <w:r w:rsidR="00B77356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пляшок</w:t>
      </w:r>
      <w:r w:rsidR="00846A55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».</w:t>
      </w:r>
    </w:p>
    <w:p w:rsidR="004E44DA" w:rsidRDefault="00846A55" w:rsidP="009211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</w:t>
      </w:r>
      <w:r w:rsidR="004E44DA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Широко використовую </w:t>
      </w:r>
      <w:r w:rsidR="004E44DA" w:rsidRPr="009211E4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val="uk-UA" w:eastAsia="ru-RU"/>
        </w:rPr>
        <w:t>здоров'язберігаючі технології.</w:t>
      </w:r>
      <w:r w:rsidRPr="009211E4">
        <w:rPr>
          <w:rFonts w:ascii="Times New Roman" w:hAnsi="Times New Roman" w:cs="Times New Roman"/>
          <w:sz w:val="36"/>
          <w:szCs w:val="18"/>
          <w:shd w:val="clear" w:color="auto" w:fill="FFFFFF"/>
          <w:lang w:val="uk-UA"/>
        </w:rPr>
        <w:t xml:space="preserve"> </w:t>
      </w:r>
      <w:r w:rsidR="004E44DA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 організації уроку дотримуюся наступних умов: дозування навчального навантаження, дотримання гігієнічних вимог (свіже повітря, оптимальний тепловий режим, хороша освітленість, чистота), сприятливий емоційний настр</w:t>
      </w:r>
      <w:r w:rsidR="004E2184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ій, проведення фізкультхвилинок</w:t>
      </w:r>
      <w:r w:rsidR="004E44DA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5B2AD3" w:rsidRPr="009211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окорухові гімнастики – для зняття напруги очей, використання елементів релаксації – вправи для зняття психоемоційної напруженості, наприклад, «хвилина радості», </w:t>
      </w:r>
      <w:r w:rsidR="004E44DA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побудова уроку з урахуванням працездатності учнів. </w:t>
      </w:r>
      <w:r w:rsidR="005B2AD3" w:rsidRPr="00921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E10D6" w:rsidRPr="009211E4" w:rsidRDefault="009211E4" w:rsidP="009211E4">
      <w:pPr>
        <w:spacing w:after="0" w:line="360" w:lineRule="auto"/>
        <w:jc w:val="both"/>
        <w:rPr>
          <w:rFonts w:ascii="Times New Roman" w:eastAsia="Tahoma" w:hAnsi="Times New Roman" w:cs="FreeSans"/>
          <w:bCs/>
          <w:i/>
          <w:kern w:val="1"/>
          <w:sz w:val="28"/>
          <w:szCs w:val="28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="005B2AD3" w:rsidRPr="009211E4">
        <w:rPr>
          <w:rFonts w:ascii="Times New Roman" w:eastAsia="Tahoma" w:hAnsi="Times New Roman" w:cs="FreeSans"/>
          <w:bCs/>
          <w:i/>
          <w:kern w:val="1"/>
          <w:sz w:val="28"/>
          <w:szCs w:val="28"/>
          <w:u w:val="single"/>
          <w:lang w:eastAsia="zh-CN" w:bidi="hi-IN"/>
        </w:rPr>
        <w:t>Робот</w:t>
      </w:r>
      <w:r w:rsidR="005B2AD3" w:rsidRPr="009211E4">
        <w:rPr>
          <w:rFonts w:ascii="Times New Roman" w:eastAsia="Tahoma" w:hAnsi="Times New Roman" w:cs="FreeSans"/>
          <w:bCs/>
          <w:i/>
          <w:kern w:val="1"/>
          <w:sz w:val="28"/>
          <w:szCs w:val="28"/>
          <w:u w:val="single"/>
          <w:lang w:val="uk-UA" w:eastAsia="zh-CN" w:bidi="hi-IN"/>
        </w:rPr>
        <w:t>у</w:t>
      </w:r>
      <w:r w:rsidR="005B2AD3" w:rsidRPr="009211E4">
        <w:rPr>
          <w:rFonts w:ascii="Times New Roman" w:eastAsia="Tahoma" w:hAnsi="Times New Roman" w:cs="FreeSans"/>
          <w:bCs/>
          <w:i/>
          <w:kern w:val="1"/>
          <w:sz w:val="28"/>
          <w:szCs w:val="28"/>
          <w:u w:val="single"/>
          <w:lang w:eastAsia="zh-CN" w:bidi="hi-IN"/>
        </w:rPr>
        <w:t xml:space="preserve"> в парах</w:t>
      </w:r>
      <w:r w:rsidR="005B2AD3" w:rsidRPr="009211E4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 xml:space="preserve"> використовую в 8-9 класах при виготовленні виробів (органайзера, серветниці, тощо)</w:t>
      </w:r>
      <w:r w:rsidR="005B2AD3" w:rsidRPr="009211E4">
        <w:rPr>
          <w:rFonts w:ascii="Times New Roman" w:eastAsia="Tahoma" w:hAnsi="Times New Roman" w:cs="FreeSans"/>
          <w:kern w:val="1"/>
          <w:sz w:val="28"/>
          <w:szCs w:val="28"/>
          <w:lang w:val="uk-UA" w:eastAsia="zh-CN" w:bidi="hi-IN"/>
        </w:rPr>
        <w:t>.</w:t>
      </w:r>
      <w:r w:rsidR="005B2AD3" w:rsidRPr="009211E4">
        <w:rPr>
          <w:rFonts w:ascii="Times New Roman" w:eastAsia="Tahoma" w:hAnsi="Times New Roman" w:cs="FreeSans"/>
          <w:kern w:val="1"/>
          <w:sz w:val="28"/>
          <w:szCs w:val="28"/>
          <w:lang w:eastAsia="zh-CN" w:bidi="hi-IN"/>
        </w:rPr>
        <w:t xml:space="preserve"> Робота в парах </w:t>
      </w:r>
      <w:r w:rsidR="00B77356" w:rsidRPr="009211E4">
        <w:rPr>
          <w:rFonts w:ascii="Times New Roman" w:eastAsia="Tahoma" w:hAnsi="Times New Roman" w:cs="FreeSans"/>
          <w:kern w:val="1"/>
          <w:sz w:val="28"/>
          <w:szCs w:val="28"/>
          <w:lang w:val="uk-UA" w:eastAsia="zh-CN" w:bidi="hi-IN"/>
        </w:rPr>
        <w:t>гарна</w:t>
      </w:r>
      <w:r w:rsidR="005B2AD3" w:rsidRPr="009211E4">
        <w:rPr>
          <w:rFonts w:ascii="Times New Roman" w:eastAsia="Tahoma" w:hAnsi="Times New Roman" w:cs="FreeSans"/>
          <w:kern w:val="1"/>
          <w:sz w:val="28"/>
          <w:szCs w:val="28"/>
          <w:lang w:eastAsia="zh-CN" w:bidi="hi-IN"/>
        </w:rPr>
        <w:t xml:space="preserve"> тим, що дозволяє учневі отримати об'єктивну оцінку своєї діяльності та прийти до розуміння своїх недоліків. Крім того, розвиваються навички комунікації. </w:t>
      </w:r>
      <w:r w:rsidR="005B2AD3" w:rsidRPr="009211E4">
        <w:rPr>
          <w:rFonts w:ascii="Times New Roman" w:eastAsia="Tahoma" w:hAnsi="Times New Roman" w:cs="FreeSans"/>
          <w:kern w:val="1"/>
          <w:sz w:val="28"/>
          <w:szCs w:val="28"/>
          <w:lang w:val="uk-UA" w:eastAsia="zh-CN" w:bidi="hi-IN"/>
        </w:rPr>
        <w:t xml:space="preserve"> </w:t>
      </w:r>
    </w:p>
    <w:p w:rsidR="00622321" w:rsidRPr="00622321" w:rsidRDefault="00FE10D6" w:rsidP="009211E4">
      <w:pPr>
        <w:pStyle w:val="a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6A5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Семінар</w:t>
      </w:r>
      <w:r w:rsidRPr="00846A55">
        <w:rPr>
          <w:rFonts w:ascii="Times New Roman" w:hAnsi="Times New Roman"/>
          <w:color w:val="000000"/>
          <w:sz w:val="28"/>
          <w:szCs w:val="28"/>
          <w:lang w:val="uk-UA"/>
        </w:rPr>
        <w:t xml:space="preserve"> - це спільне обговорення педагогом і учнями досліджуваних питань і пошук шляхів вирішення певних завдань. </w:t>
      </w:r>
      <w:r w:rsidR="00846A55">
        <w:rPr>
          <w:rFonts w:ascii="Times New Roman" w:hAnsi="Times New Roman"/>
          <w:color w:val="000000"/>
          <w:sz w:val="28"/>
          <w:szCs w:val="28"/>
          <w:lang w:val="uk-UA"/>
        </w:rPr>
        <w:t xml:space="preserve">Так в 9 кл, проводився семінар на тему: «Вирубка лісу – екологічна загроза». </w:t>
      </w:r>
      <w:r w:rsidRPr="00846A55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Переваги семінару полягають в можливості враховувати і контролювати </w:t>
      </w:r>
      <w:r w:rsidR="00846A55">
        <w:rPr>
          <w:rFonts w:ascii="Times New Roman" w:hAnsi="Times New Roman"/>
          <w:color w:val="000000"/>
          <w:sz w:val="28"/>
          <w:szCs w:val="28"/>
          <w:lang w:val="uk-UA"/>
        </w:rPr>
        <w:t>учителем</w:t>
      </w:r>
      <w:r w:rsidRPr="00846A55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рівень знань і навичок учнів, встановлювати зв'язок між темою семінару та наявним в учнів досвідом</w:t>
      </w:r>
      <w:r w:rsidR="00D833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337E" w:rsidRPr="00D8337E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C217FA" w:rsidRPr="00C217FA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D8337E" w:rsidRPr="00D8337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8337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D8337E" w:rsidRPr="00D8337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217FA" w:rsidRPr="00C217FA">
        <w:rPr>
          <w:rFonts w:ascii="Times New Roman" w:hAnsi="Times New Roman"/>
          <w:color w:val="000000"/>
          <w:sz w:val="28"/>
          <w:szCs w:val="28"/>
          <w:lang w:val="uk-UA"/>
        </w:rPr>
        <w:t>81</w:t>
      </w:r>
      <w:r w:rsidR="00D8337E" w:rsidRPr="00D8337E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 w:rsidRPr="00846A5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46A5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E10D6" w:rsidRPr="008E6847" w:rsidRDefault="00622321" w:rsidP="00921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Tahoma" w:hAnsi="Times New Roman" w:cs="FreeSans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 xml:space="preserve">          </w:t>
      </w:r>
      <w:r w:rsidR="00846A55" w:rsidRPr="00846A55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>У своїй</w:t>
      </w:r>
      <w:r w:rsidR="00846A55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 xml:space="preserve"> роботі використовую метод </w:t>
      </w:r>
      <w:r w:rsidR="00846A55" w:rsidRPr="00846A55">
        <w:rPr>
          <w:rFonts w:ascii="Times New Roman" w:eastAsia="Tahoma" w:hAnsi="Times New Roman" w:cs="FreeSans"/>
          <w:bCs/>
          <w:i/>
          <w:kern w:val="1"/>
          <w:sz w:val="28"/>
          <w:szCs w:val="28"/>
          <w:u w:val="single"/>
          <w:lang w:val="uk-UA" w:eastAsia="zh-CN" w:bidi="hi-IN"/>
        </w:rPr>
        <w:t>ділової ігри</w:t>
      </w:r>
      <w:r w:rsidR="00846A55">
        <w:rPr>
          <w:rFonts w:ascii="Times New Roman" w:eastAsia="Tahoma" w:hAnsi="Times New Roman" w:cs="FreeSans"/>
          <w:bCs/>
          <w:kern w:val="1"/>
          <w:sz w:val="28"/>
          <w:szCs w:val="28"/>
          <w:lang w:val="uk-UA" w:eastAsia="zh-CN" w:bidi="hi-IN"/>
        </w:rPr>
        <w:t>.</w:t>
      </w:r>
      <w:r w:rsidR="00846A55">
        <w:rPr>
          <w:rFonts w:ascii="Times New Roman" w:eastAsia="Tahoma" w:hAnsi="Times New Roman" w:cs="FreeSans"/>
          <w:kern w:val="1"/>
          <w:sz w:val="28"/>
          <w:szCs w:val="28"/>
          <w:lang w:val="uk-UA" w:eastAsia="zh-CN" w:bidi="hi-IN"/>
        </w:rPr>
        <w:t xml:space="preserve"> </w:t>
      </w:r>
      <w:r w:rsidR="00FE10D6" w:rsidRPr="00846A55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Суть методу ділової гр</w:t>
      </w:r>
      <w:r w:rsidR="00350D15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и полягає в мо</w:t>
      </w:r>
      <w:r w:rsidR="00713B58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делюванні різнома</w:t>
      </w:r>
      <w:r w:rsidR="00350D15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нітних</w:t>
      </w:r>
      <w:r w:rsidR="00FE10D6" w:rsidRPr="00846A55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ситуацій або особливостей сторін тієї діяльності, яка відноситься до теми, що вивчається</w:t>
      </w:r>
      <w:r w:rsidR="007A6BBC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.</w:t>
      </w:r>
      <w:r w:rsidR="00FE10D6" w:rsidRPr="00622321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В 10 класі була проведена </w:t>
      </w:r>
      <w:r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lastRenderedPageBreak/>
        <w:t>ділова гра на тему:</w:t>
      </w:r>
      <w:r w:rsidRPr="00622321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«Виконання документації для виготовлення об’єкта праці – дерев</w:t>
      </w:r>
      <w:r w:rsidRPr="00622321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>’</w:t>
      </w:r>
      <w:r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яна рухома іграшка». </w:t>
      </w:r>
      <w:r w:rsidR="007A6BBC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Вчитель виступає у ролі замовника документації на виготовлення виробу, а учні – конструкторське бюро, яке поділяється на два відділи. Замовник вибере той відділ, де документація буде виконана правильно. Учні виконують ескіз виробу, малюнки моделей-аналогів виробу, проеціювання на три площини виробу, технологічні карти виготовлення виробу, шаблони, опис матеріалів та інструментів, обладнання </w:t>
      </w:r>
      <w:r w:rsidR="008E6847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для виготовлення виробу,</w:t>
      </w:r>
      <w:r w:rsidR="007A6BBC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</w:t>
      </w:r>
      <w:r w:rsidR="008E6847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р</w:t>
      </w:r>
      <w:r w:rsidR="007A6BBC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озрахунок витрат на матеріали та амортизацію обладнання</w:t>
      </w:r>
      <w:r w:rsidR="008E6847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, с</w:t>
      </w:r>
      <w:r w:rsidR="007A6BBC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обівартість </w:t>
      </w:r>
      <w:r w:rsidR="008E6847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>виробу, презентація своєї роботи.</w:t>
      </w:r>
      <w:r w:rsidR="007A6BBC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</w:t>
      </w:r>
      <w:r w:rsidR="007A6BBC" w:rsidRPr="00846A55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>Завдяки діловим іграм істотно скорочується кількість помилок,</w:t>
      </w:r>
      <w:r w:rsidR="008E6847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</w:t>
      </w:r>
      <w:r w:rsidR="008E6847" w:rsidRPr="00846A55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 xml:space="preserve">що здійснюються в реальному житті. </w:t>
      </w:r>
      <w:r w:rsidR="008E6847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</w:t>
      </w:r>
      <w:r w:rsidR="008E6847" w:rsidRPr="008E6847">
        <w:rPr>
          <w:rFonts w:ascii="Times New Roman" w:eastAsia="Tahoma" w:hAnsi="Times New Roman" w:cs="FreeSans"/>
          <w:b/>
          <w:bCs/>
          <w:kern w:val="1"/>
          <w:sz w:val="28"/>
          <w:szCs w:val="28"/>
          <w:lang w:val="uk-UA" w:eastAsia="zh-CN" w:bidi="hi-IN"/>
        </w:rPr>
        <w:t xml:space="preserve"> </w:t>
      </w:r>
    </w:p>
    <w:p w:rsidR="00FE10D6" w:rsidRPr="008E6847" w:rsidRDefault="00FE10D6" w:rsidP="00921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eastAsia="Tahoma" w:hAnsi="Times New Roman" w:cs="FreeSans"/>
          <w:kern w:val="1"/>
          <w:sz w:val="28"/>
          <w:szCs w:val="28"/>
          <w:lang w:val="uk-UA" w:eastAsia="zh-CN" w:bidi="hi-IN"/>
        </w:rPr>
      </w:pPr>
      <w:r w:rsidRPr="008E6847">
        <w:rPr>
          <w:rFonts w:ascii="Times New Roman" w:eastAsia="Tahoma" w:hAnsi="Times New Roman" w:cs="FreeSans"/>
          <w:i/>
          <w:color w:val="000000"/>
          <w:kern w:val="1"/>
          <w:sz w:val="28"/>
          <w:szCs w:val="28"/>
          <w:u w:val="single"/>
          <w:lang w:eastAsia="zh-CN" w:bidi="hi-IN"/>
        </w:rPr>
        <w:t>Метод мозкового штурму</w:t>
      </w:r>
      <w:r w:rsidRPr="00FE10D6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 xml:space="preserve"> передбачає спільну роботу в невеликих групах, головною метою якої є пошук рішення заданої проблеми або завдання. Ідеї, що пропонуються на початку штурму, збираються воєдино, спочатку без будь-якої критики, а на наступних стадіях обговорюються, і з них вибирається одна найбільш продуктивна</w:t>
      </w:r>
      <w:r w:rsidR="008D10A8" w:rsidRPr="008D10A8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 xml:space="preserve"> [4, </w:t>
      </w:r>
      <w:r w:rsidR="008D10A8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en-US" w:eastAsia="zh-CN" w:bidi="hi-IN"/>
        </w:rPr>
        <w:t>c</w:t>
      </w:r>
      <w:r w:rsidR="008D10A8" w:rsidRPr="008D10A8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 xml:space="preserve">. </w:t>
      </w:r>
      <w:r w:rsidR="008D10A8" w:rsidRPr="00C217FA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>6</w:t>
      </w:r>
      <w:r w:rsidR="008D10A8" w:rsidRPr="008D10A8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>]</w:t>
      </w:r>
      <w:r w:rsidRPr="00FE10D6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 xml:space="preserve">. </w:t>
      </w:r>
      <w:r w:rsidR="008E6847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 </w:t>
      </w:r>
      <w:r w:rsidRPr="00FE10D6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 xml:space="preserve"> </w:t>
      </w:r>
      <w:r w:rsidR="008E6847">
        <w:rPr>
          <w:rFonts w:ascii="Times New Roman" w:eastAsia="Tahoma" w:hAnsi="Times New Roman" w:cs="FreeSans"/>
          <w:color w:val="000000"/>
          <w:kern w:val="1"/>
          <w:sz w:val="28"/>
          <w:szCs w:val="28"/>
          <w:lang w:val="uk-UA" w:eastAsia="zh-CN" w:bidi="hi-IN"/>
        </w:rPr>
        <w:t xml:space="preserve"> </w:t>
      </w:r>
    </w:p>
    <w:p w:rsidR="001F334E" w:rsidRDefault="008E6847" w:rsidP="00921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6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Підсумовуючи все сказане</w:t>
      </w:r>
      <w:r w:rsidRPr="00625E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,</w:t>
      </w:r>
      <w:r w:rsidRPr="00625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можна зробити висновок, що застосування інноваційних педагогічних технологій у навчанні - одна з найбільш важливих і стійких тенденцій розвитку освітнього процесу. Інтерактивні технології сприяють підвищенню інтересу до уроків трудового навчання, розкривають широкі перспективи активізації і розвитку технічного мислення учнів, виховують в них потребу до самовдосконалення в науковому пошуку розв’язання поставлених пе</w:t>
      </w:r>
      <w:r w:rsidRPr="00625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 ними завдань та забезпечують високий рівень знань, допомагають гармонійному розвитку особистості</w:t>
      </w:r>
      <w:r w:rsidRPr="00625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1F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1F334E" w:rsidRDefault="001F334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 w:type="page"/>
      </w:r>
    </w:p>
    <w:p w:rsidR="001F334E" w:rsidRPr="0051473D" w:rsidRDefault="0033365C" w:rsidP="001F334E">
      <w:pPr>
        <w:keepNext/>
        <w:widowControl w:val="0"/>
        <w:suppressAutoHyphens/>
        <w:spacing w:after="0" w:line="360" w:lineRule="auto"/>
        <w:jc w:val="center"/>
        <w:outlineLvl w:val="2"/>
        <w:rPr>
          <w:rFonts w:ascii="Times New Roman" w:eastAsia="Tahoma" w:hAnsi="Times New Roman" w:cs="FreeSans"/>
          <w:b/>
          <w:bCs/>
          <w:color w:val="000000"/>
          <w:kern w:val="1"/>
          <w:sz w:val="28"/>
          <w:szCs w:val="28"/>
          <w:lang w:val="uk-UA" w:eastAsia="zh-CN" w:bidi="hi-IN"/>
        </w:rPr>
      </w:pPr>
      <w:r w:rsidRPr="0051473D">
        <w:rPr>
          <w:rFonts w:ascii="Times New Roman" w:eastAsia="Tahoma" w:hAnsi="Times New Roman" w:cs="FreeSans"/>
          <w:b/>
          <w:bCs/>
          <w:kern w:val="1"/>
          <w:sz w:val="28"/>
          <w:szCs w:val="28"/>
          <w:lang w:val="uk-UA" w:eastAsia="zh-CN" w:bidi="hi-IN"/>
        </w:rPr>
        <w:lastRenderedPageBreak/>
        <w:t xml:space="preserve">Список </w:t>
      </w:r>
      <w:r w:rsidR="00723869" w:rsidRPr="0051473D">
        <w:rPr>
          <w:rFonts w:ascii="Times New Roman" w:eastAsia="Tahoma" w:hAnsi="Times New Roman" w:cs="FreeSans"/>
          <w:b/>
          <w:bCs/>
          <w:kern w:val="1"/>
          <w:sz w:val="28"/>
          <w:szCs w:val="28"/>
          <w:lang w:val="uk-UA" w:eastAsia="zh-CN" w:bidi="hi-IN"/>
        </w:rPr>
        <w:t>використаної літератури:</w:t>
      </w:r>
    </w:p>
    <w:p w:rsidR="00723869" w:rsidRPr="00723869" w:rsidRDefault="00723869" w:rsidP="001F334E">
      <w:pPr>
        <w:pStyle w:val="a5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0"/>
        <w:jc w:val="both"/>
        <w:rPr>
          <w:rFonts w:ascii="Times New Roman" w:eastAsia="Tahoma" w:hAnsi="Times New Roman" w:cs="FreeSans"/>
          <w:color w:val="000000"/>
          <w:kern w:val="1"/>
          <w:sz w:val="2"/>
          <w:szCs w:val="28"/>
          <w:lang w:eastAsia="zh-CN" w:bidi="hi-IN"/>
        </w:rPr>
      </w:pPr>
    </w:p>
    <w:p w:rsidR="0033365C" w:rsidRPr="00723869" w:rsidRDefault="0033365C" w:rsidP="001F334E">
      <w:pPr>
        <w:pStyle w:val="a5"/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426"/>
        <w:jc w:val="both"/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</w:pPr>
      <w:r w:rsidRPr="00723869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 xml:space="preserve">Підласий І.П., Практична педагогіка або три технології : Інтерактивний підручник для педагогів ринкової системи освіти. К, 2004. – 616 с. </w:t>
      </w:r>
    </w:p>
    <w:p w:rsidR="00E51AF0" w:rsidRPr="00723869" w:rsidRDefault="0033365C" w:rsidP="001F334E">
      <w:pPr>
        <w:pStyle w:val="a5"/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426"/>
        <w:jc w:val="both"/>
        <w:rPr>
          <w:rFonts w:ascii="Liberation Serif" w:eastAsia="Tahoma" w:hAnsi="Liberation Serif" w:cs="FreeSans"/>
          <w:kern w:val="1"/>
          <w:sz w:val="24"/>
          <w:szCs w:val="24"/>
          <w:lang w:eastAsia="zh-CN" w:bidi="hi-IN"/>
        </w:rPr>
      </w:pPr>
      <w:r w:rsidRPr="00723869">
        <w:rPr>
          <w:rFonts w:ascii="Times New Roman" w:eastAsia="Tahoma" w:hAnsi="Times New Roman" w:cs="FreeSans"/>
          <w:color w:val="000000"/>
          <w:kern w:val="1"/>
          <w:sz w:val="28"/>
          <w:szCs w:val="28"/>
          <w:lang w:eastAsia="zh-CN" w:bidi="hi-IN"/>
        </w:rPr>
        <w:t xml:space="preserve">Пометун О., Пироженко Л. Інтерактивні технології навчання: теорія і практика. К, </w:t>
      </w:r>
      <w:r w:rsidRPr="00723869">
        <w:rPr>
          <w:rFonts w:ascii="Times New Roman" w:eastAsia="Tahoma" w:hAnsi="Times New Roman" w:cs="FreeSans"/>
          <w:kern w:val="1"/>
          <w:sz w:val="28"/>
          <w:szCs w:val="28"/>
          <w:lang w:eastAsia="zh-CN" w:bidi="hi-IN"/>
        </w:rPr>
        <w:t>2002. – 136с.</w:t>
      </w:r>
    </w:p>
    <w:p w:rsidR="00723869" w:rsidRPr="001F334E" w:rsidRDefault="00723869" w:rsidP="001F334E">
      <w:pPr>
        <w:pStyle w:val="a5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34E">
        <w:rPr>
          <w:rFonts w:ascii="Times New Roman" w:eastAsia="Calibri" w:hAnsi="Times New Roman" w:cs="Times New Roman"/>
          <w:sz w:val="28"/>
          <w:szCs w:val="28"/>
          <w:lang w:val="uk-UA"/>
        </w:rPr>
        <w:t>Пінчук В.</w:t>
      </w:r>
      <w:r w:rsidR="000D631F">
        <w:rPr>
          <w:rFonts w:ascii="Times New Roman" w:eastAsia="Calibri" w:hAnsi="Times New Roman" w:cs="Times New Roman"/>
          <w:sz w:val="28"/>
          <w:szCs w:val="28"/>
          <w:lang w:val="uk-UA"/>
        </w:rPr>
        <w:t>М. Інноваційні процеси – підгрун</w:t>
      </w:r>
      <w:r w:rsidRPr="001F334E">
        <w:rPr>
          <w:rFonts w:ascii="Times New Roman" w:eastAsia="Calibri" w:hAnsi="Times New Roman" w:cs="Times New Roman"/>
          <w:sz w:val="28"/>
          <w:szCs w:val="28"/>
          <w:lang w:val="uk-UA"/>
        </w:rPr>
        <w:t>ття проектування нових освітніх</w:t>
      </w:r>
      <w:r w:rsidR="001F334E" w:rsidRPr="001F33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D36BB" w:rsidRPr="001F33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33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технологій // Освіта і управління. – 1998. - № 3. – Т.2. – С. 88 – 97. </w:t>
      </w:r>
    </w:p>
    <w:p w:rsidR="00E51AF0" w:rsidRPr="001F334E" w:rsidRDefault="00E51AF0" w:rsidP="001F334E">
      <w:pPr>
        <w:pStyle w:val="a5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34E">
        <w:rPr>
          <w:rFonts w:ascii="Times New Roman" w:eastAsia="Calibri" w:hAnsi="Times New Roman" w:cs="Times New Roman"/>
          <w:sz w:val="28"/>
          <w:szCs w:val="28"/>
          <w:lang w:val="uk-UA"/>
        </w:rPr>
        <w:t>Шляхова Г. Нові підходи щодо організації навчальної діяльності на уроках</w:t>
      </w:r>
      <w:r w:rsidR="001F334E" w:rsidRPr="001F33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33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трудового навчання // Трудове навчання. – 2009. - № 10. – С. 3 – 11.</w:t>
      </w:r>
    </w:p>
    <w:p w:rsidR="00D84B94" w:rsidRPr="00E27D3B" w:rsidRDefault="00D84B94" w:rsidP="001F33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4B94" w:rsidRPr="00E27D3B" w:rsidSect="009211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8F" w:rsidRDefault="0041378F" w:rsidP="005B2AD3">
      <w:pPr>
        <w:spacing w:after="0" w:line="240" w:lineRule="auto"/>
      </w:pPr>
      <w:r>
        <w:separator/>
      </w:r>
    </w:p>
  </w:endnote>
  <w:endnote w:type="continuationSeparator" w:id="0">
    <w:p w:rsidR="0041378F" w:rsidRDefault="0041378F" w:rsidP="005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8F" w:rsidRDefault="0041378F" w:rsidP="005B2AD3">
      <w:pPr>
        <w:spacing w:after="0" w:line="240" w:lineRule="auto"/>
      </w:pPr>
      <w:r>
        <w:separator/>
      </w:r>
    </w:p>
  </w:footnote>
  <w:footnote w:type="continuationSeparator" w:id="0">
    <w:p w:rsidR="0041378F" w:rsidRDefault="0041378F" w:rsidP="005B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097A9B"/>
    <w:multiLevelType w:val="multilevel"/>
    <w:tmpl w:val="ADB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A4496"/>
    <w:multiLevelType w:val="multilevel"/>
    <w:tmpl w:val="F028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B4A95"/>
    <w:multiLevelType w:val="hybridMultilevel"/>
    <w:tmpl w:val="5878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5B8"/>
    <w:multiLevelType w:val="multilevel"/>
    <w:tmpl w:val="54E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4455B"/>
    <w:multiLevelType w:val="hybridMultilevel"/>
    <w:tmpl w:val="DAC8C8CC"/>
    <w:lvl w:ilvl="0" w:tplc="C8001C5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FD5900"/>
    <w:multiLevelType w:val="hybridMultilevel"/>
    <w:tmpl w:val="A1DADB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B83863"/>
    <w:multiLevelType w:val="multilevel"/>
    <w:tmpl w:val="F6A4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B10A2"/>
    <w:multiLevelType w:val="hybridMultilevel"/>
    <w:tmpl w:val="486AA09C"/>
    <w:lvl w:ilvl="0" w:tplc="1A28C13A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FreeSans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CC3C0D"/>
    <w:multiLevelType w:val="hybridMultilevel"/>
    <w:tmpl w:val="F53A4B1C"/>
    <w:lvl w:ilvl="0" w:tplc="DF4ACE74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BC425D4"/>
    <w:multiLevelType w:val="multilevel"/>
    <w:tmpl w:val="E31E8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F940421"/>
    <w:multiLevelType w:val="hybridMultilevel"/>
    <w:tmpl w:val="8B9090AC"/>
    <w:lvl w:ilvl="0" w:tplc="7F36A708">
      <w:start w:val="8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D9D01D8"/>
    <w:multiLevelType w:val="multilevel"/>
    <w:tmpl w:val="BE4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87A82"/>
    <w:multiLevelType w:val="multilevel"/>
    <w:tmpl w:val="5E30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6A"/>
    <w:rsid w:val="00081125"/>
    <w:rsid w:val="000D4400"/>
    <w:rsid w:val="000D5381"/>
    <w:rsid w:val="000D631F"/>
    <w:rsid w:val="000F71B1"/>
    <w:rsid w:val="001F334E"/>
    <w:rsid w:val="00253E90"/>
    <w:rsid w:val="0026638E"/>
    <w:rsid w:val="002A6F0A"/>
    <w:rsid w:val="0033365C"/>
    <w:rsid w:val="00350D15"/>
    <w:rsid w:val="00392F9A"/>
    <w:rsid w:val="0041378F"/>
    <w:rsid w:val="004650AC"/>
    <w:rsid w:val="004E2184"/>
    <w:rsid w:val="004E44DA"/>
    <w:rsid w:val="0051473D"/>
    <w:rsid w:val="005B2AD3"/>
    <w:rsid w:val="00622321"/>
    <w:rsid w:val="00644279"/>
    <w:rsid w:val="006D118F"/>
    <w:rsid w:val="006F0B08"/>
    <w:rsid w:val="007005E4"/>
    <w:rsid w:val="00713B58"/>
    <w:rsid w:val="00723869"/>
    <w:rsid w:val="007A6BBC"/>
    <w:rsid w:val="00846A55"/>
    <w:rsid w:val="008A21DD"/>
    <w:rsid w:val="008D10A8"/>
    <w:rsid w:val="008E2EBB"/>
    <w:rsid w:val="008E6847"/>
    <w:rsid w:val="00912D05"/>
    <w:rsid w:val="009211E4"/>
    <w:rsid w:val="00A14D5D"/>
    <w:rsid w:val="00B44C14"/>
    <w:rsid w:val="00B77356"/>
    <w:rsid w:val="00C062DC"/>
    <w:rsid w:val="00C217FA"/>
    <w:rsid w:val="00C501DC"/>
    <w:rsid w:val="00C86F5E"/>
    <w:rsid w:val="00CD36BB"/>
    <w:rsid w:val="00D31964"/>
    <w:rsid w:val="00D8337E"/>
    <w:rsid w:val="00D84B94"/>
    <w:rsid w:val="00E27D3B"/>
    <w:rsid w:val="00E51AF0"/>
    <w:rsid w:val="00E72C0A"/>
    <w:rsid w:val="00E86B3A"/>
    <w:rsid w:val="00F709EB"/>
    <w:rsid w:val="00FE10D6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A655-0D2E-4128-BB1A-3135117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FE10D6"/>
    <w:pPr>
      <w:keepNext/>
      <w:widowControl w:val="0"/>
      <w:numPr>
        <w:ilvl w:val="2"/>
        <w:numId w:val="1"/>
      </w:numPr>
      <w:suppressAutoHyphens/>
      <w:spacing w:before="140" w:after="120" w:line="360" w:lineRule="auto"/>
      <w:outlineLvl w:val="2"/>
    </w:pPr>
    <w:rPr>
      <w:rFonts w:ascii="Liberation Sans" w:eastAsia="Tahoma" w:hAnsi="Liberation Sans" w:cs="FreeSans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FE10D6"/>
    <w:rPr>
      <w:rFonts w:ascii="Liberation Sans" w:eastAsia="Tahoma" w:hAnsi="Liberation Sans" w:cs="FreeSans"/>
      <w:b/>
      <w:bCs/>
      <w:kern w:val="1"/>
      <w:sz w:val="28"/>
      <w:szCs w:val="28"/>
      <w:lang w:eastAsia="zh-CN" w:bidi="hi-IN"/>
    </w:rPr>
  </w:style>
  <w:style w:type="paragraph" w:styleId="a0">
    <w:name w:val="Body Text"/>
    <w:basedOn w:val="a"/>
    <w:link w:val="a4"/>
    <w:rsid w:val="00FE10D6"/>
    <w:pPr>
      <w:widowControl w:val="0"/>
      <w:suppressAutoHyphens/>
      <w:spacing w:after="140" w:line="288" w:lineRule="auto"/>
    </w:pPr>
    <w:rPr>
      <w:rFonts w:ascii="Liberation Serif" w:eastAsia="Tahoma" w:hAnsi="Liberation Serif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FE10D6"/>
    <w:rPr>
      <w:rFonts w:ascii="Liberation Serif" w:eastAsia="Tahoma" w:hAnsi="Liberation Serif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E2E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B2AD3"/>
  </w:style>
  <w:style w:type="paragraph" w:styleId="a8">
    <w:name w:val="footer"/>
    <w:basedOn w:val="a"/>
    <w:link w:val="a9"/>
    <w:uiPriority w:val="99"/>
    <w:unhideWhenUsed/>
    <w:rsid w:val="005B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B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5068</Words>
  <Characters>2890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Монгол</cp:lastModifiedBy>
  <cp:revision>2</cp:revision>
  <dcterms:created xsi:type="dcterms:W3CDTF">2020-04-21T13:06:00Z</dcterms:created>
  <dcterms:modified xsi:type="dcterms:W3CDTF">2020-04-21T13:06:00Z</dcterms:modified>
</cp:coreProperties>
</file>