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B3" w:rsidRPr="008643B3" w:rsidRDefault="008643B3" w:rsidP="008643B3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noProof/>
          <w:color w:val="293A55"/>
          <w:sz w:val="24"/>
          <w:szCs w:val="24"/>
          <w:lang w:eastAsia="uk-UA"/>
        </w:rPr>
        <w:drawing>
          <wp:inline distT="0" distB="0" distL="0" distR="0" wp14:anchorId="6B1E6568" wp14:editId="31E71589">
            <wp:extent cx="628650" cy="838200"/>
            <wp:effectExtent l="0" t="0" r="0" b="0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B3" w:rsidRPr="008643B3" w:rsidRDefault="008643B3" w:rsidP="008643B3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51"/>
          <w:szCs w:val="51"/>
          <w:lang w:eastAsia="uk-UA"/>
        </w:rPr>
      </w:pPr>
      <w:r w:rsidRPr="008643B3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uk-UA"/>
        </w:rPr>
        <w:t>МІНІСТЕРСТВО ОСВІТИ І НАУКИ УКРАЇНИ</w:t>
      </w:r>
    </w:p>
    <w:p w:rsidR="008643B3" w:rsidRPr="008643B3" w:rsidRDefault="008643B3" w:rsidP="008643B3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51"/>
          <w:szCs w:val="51"/>
          <w:lang w:eastAsia="uk-UA"/>
        </w:rPr>
      </w:pPr>
      <w:r w:rsidRPr="008643B3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uk-UA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2892"/>
        <w:gridCol w:w="3374"/>
      </w:tblGrid>
      <w:tr w:rsidR="008643B3" w:rsidRPr="008643B3" w:rsidTr="008643B3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3B3" w:rsidRPr="008643B3" w:rsidRDefault="008643B3" w:rsidP="008643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11.05.2019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3B3" w:rsidRPr="008643B3" w:rsidRDefault="008643B3" w:rsidP="008643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3B3" w:rsidRPr="008643B3" w:rsidRDefault="008643B3" w:rsidP="008643B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635</w:t>
            </w:r>
          </w:p>
        </w:tc>
      </w:tr>
    </w:tbl>
    <w:p w:rsidR="008643B3" w:rsidRPr="008643B3" w:rsidRDefault="008643B3" w:rsidP="008643B3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t>Зареєстровано в Міністерстві юстиції України</w:t>
      </w:r>
      <w:r w:rsidRPr="008643B3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br/>
        <w:t>05 червня 2019 р. за N 578/33549</w:t>
      </w:r>
    </w:p>
    <w:p w:rsidR="008643B3" w:rsidRPr="008643B3" w:rsidRDefault="008643B3" w:rsidP="008643B3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51"/>
          <w:szCs w:val="51"/>
          <w:lang w:eastAsia="uk-UA"/>
        </w:rPr>
      </w:pPr>
      <w:r w:rsidRPr="008643B3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uk-UA"/>
        </w:rPr>
        <w:t>Деякі питання проведення в 2020 році зовнішнього незалежного оцінювання результатів навчання, здобутих на основі повної загальної середньої освіти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Відповідно до </w:t>
      </w:r>
      <w:r w:rsidRPr="008643B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статті 12 Закону України "Про освіту"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 </w:t>
      </w:r>
      <w:r w:rsidRPr="008643B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статті 45 Закону України "Про вищу освіту"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 </w:t>
      </w:r>
      <w:r w:rsidRPr="008643B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статті 34 Закону України "Про загальну середню освіту"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Порядку проведення зовнішнього незалежного оцінювання та моніторингу якості освіти, затвердженого </w:t>
      </w:r>
      <w:r w:rsidRPr="008643B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постановою Кабінету Міністрів України від 25 серпня 2004 року N 1095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(в редакції </w:t>
      </w:r>
      <w:r w:rsidRPr="008643B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постанови Кабінету Міністрів України від 08 липня 2015 року N 533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r w:rsidRPr="008643B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наказом Міністерства освіти і науки України від 10 січня 2017 року N 25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зареєстрованого в Міністерстві юстиції України 27 січня 2017 року за N 118/29986,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t>НАКАЗУЮ: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 Затвердити Перелік навчальних предметів, із яких у 2020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 Встановити, що в 2020 році: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17 липня;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2) кожен зареєстрований учасник зовнішнього оцінювання має право скласти тести не більш як із чотирьох навчальних предметів із Переліку;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3) результати зовнішнього оцінювання із трьох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учнів (слухачів, студентів) закладів загальної 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середньої освіти, професійної (професійно-технічної), вищої освіти, які в 2020 році завершують здобуття повної загальної середньої освіти (далі - здобувачі освіти):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українська мова і література (українська мова);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математика або історія України (період XX - початок XXI століття) (за вибором здобувача освіти);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один із навчальних предметів, зазначених у пунктах 2 - 11 Переліку (за вибором здобувача освіти);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4) здобувачі освіти, яким результат зовнішнього оцінювання з іноземної мови має зараховуватися як оцінка за атестацію, отримують її за результатами виконання завдань: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рівня стандарту, якщо вивчали відповідний навчальний предмет на рівні стандарту;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рівня стандарту та профільного рівня, якщо вивчали відповідний навчальний предмет на профільному рівні;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5) результати зовнішнього оцінювання з української мови і літератури (українська мова), математики або історії України (період XX - початок XXI століття) можуть зараховуватися як результати атестації для студентів закладів вищої освіти, які скористалися правом повторного складання атестації у формі зовнішнього оцінювання, що передбачено </w:t>
      </w:r>
      <w:r w:rsidRPr="008643B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пунктом 5 наказу Міністерства освіти і науки України від 07 грудня 2018 року N 1369 "Про затвердження Порядку проведення державної підсумкової атестації"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зареєстрованого в Міністерстві юстиції України 02 січня 2019 року за N 8/32979.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 Директорату дошкільної та шкільної освіти (</w:t>
      </w:r>
      <w:proofErr w:type="spellStart"/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Осмоловський</w:t>
      </w:r>
      <w:proofErr w:type="spellEnd"/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Карандія</w:t>
      </w:r>
      <w:proofErr w:type="spellEnd"/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В. А.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643B3" w:rsidRPr="008643B3" w:rsidTr="008643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Л. М. Гриневич</w:t>
            </w:r>
          </w:p>
        </w:tc>
      </w:tr>
      <w:tr w:rsidR="008643B3" w:rsidRPr="008643B3" w:rsidTr="008643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643B3" w:rsidRPr="008643B3" w:rsidTr="008643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Президент Спілки ректорів</w:t>
            </w: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вищих навчальних</w:t>
            </w: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закладів України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Л. В. </w:t>
            </w:r>
            <w:proofErr w:type="spellStart"/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Губерський</w:t>
            </w:r>
            <w:proofErr w:type="spellEnd"/>
          </w:p>
        </w:tc>
      </w:tr>
      <w:tr w:rsidR="008643B3" w:rsidRPr="008643B3" w:rsidTr="008643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ради Асоціації</w:t>
            </w: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ректорів вищих технічних</w:t>
            </w: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навчальних закладів України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М. З. </w:t>
            </w:r>
            <w:proofErr w:type="spellStart"/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Згуровський</w:t>
            </w:r>
            <w:proofErr w:type="spellEnd"/>
          </w:p>
        </w:tc>
      </w:tr>
    </w:tbl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ЗАТВЕРДЖЕНО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Наказ Міністерства освіти і науки України</w:t>
      </w: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11 травня 2019 року N 635</w:t>
      </w:r>
    </w:p>
    <w:p w:rsidR="008643B3" w:rsidRPr="008643B3" w:rsidRDefault="008643B3" w:rsidP="008643B3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bookmarkStart w:id="0" w:name="_GoBack"/>
      <w:r w:rsidRPr="008643B3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lastRenderedPageBreak/>
        <w:t>ПЕРЕЛІК</w:t>
      </w:r>
      <w:r w:rsidRPr="008643B3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br/>
        <w:t>навчальних предметів, із яких у 2020 році проводиться зовнішнє незалежне оцінювання результатів навчання, здобутих на основі повної загальної середньої освіти</w:t>
      </w:r>
    </w:p>
    <w:bookmarkEnd w:id="0"/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 Українська мова і література.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 Математика.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 Історія України.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 Біологія.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5. Географія.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6. Фізика.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7. Хімія.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8. Англійська мова.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9. Іспанська мова.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10. Німецька мова.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11. Французька мова.</w:t>
      </w:r>
    </w:p>
    <w:p w:rsidR="008643B3" w:rsidRPr="008643B3" w:rsidRDefault="008643B3" w:rsidP="008643B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8643B3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643B3" w:rsidRPr="008643B3" w:rsidTr="008643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Генеральний директор</w:t>
            </w: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директорату вищої освіти</w:t>
            </w: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О. І. Шаров</w:t>
            </w:r>
          </w:p>
        </w:tc>
      </w:tr>
      <w:tr w:rsidR="008643B3" w:rsidRPr="008643B3" w:rsidTr="008643B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Генеральний директор</w:t>
            </w: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директорату дошкільної та</w:t>
            </w: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43B3" w:rsidRPr="008643B3" w:rsidRDefault="008643B3" w:rsidP="008643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А. О. </w:t>
            </w:r>
            <w:proofErr w:type="spellStart"/>
            <w:r w:rsidRPr="0086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Осмоловський</w:t>
            </w:r>
            <w:proofErr w:type="spellEnd"/>
          </w:p>
        </w:tc>
      </w:tr>
    </w:tbl>
    <w:p w:rsidR="00FA30FA" w:rsidRDefault="00FA30FA"/>
    <w:sectPr w:rsidR="00FA3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3"/>
    <w:rsid w:val="008643B3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7C7D-B742-4659-825D-B64157B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2019-09-26T12:17:00Z</cp:lastPrinted>
  <dcterms:created xsi:type="dcterms:W3CDTF">2019-09-26T12:16:00Z</dcterms:created>
  <dcterms:modified xsi:type="dcterms:W3CDTF">2019-09-26T12:19:00Z</dcterms:modified>
</cp:coreProperties>
</file>