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noProof/>
          <w:sz w:val="26"/>
          <w:szCs w:val="26"/>
          <w:lang w:eastAsia="uk-UA"/>
        </w:rPr>
        <w:drawing>
          <wp:inline distT="0" distB="0" distL="0" distR="0">
            <wp:extent cx="628650" cy="838200"/>
            <wp:effectExtent l="0" t="0" r="0" b="0"/>
            <wp:docPr id="2" name="Рисунок 2"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s.ligazakon.net/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МІНІСТЕРСТВО ОСВІТИ І НАУКИ УКРАЇНИ</w:t>
      </w:r>
    </w:p>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181"/>
        <w:gridCol w:w="3087"/>
        <w:gridCol w:w="3087"/>
      </w:tblGrid>
      <w:tr w:rsidR="004F0908" w:rsidRPr="004F0908" w:rsidTr="004F0908">
        <w:tc>
          <w:tcPr>
            <w:tcW w:w="1700" w:type="pct"/>
            <w:shd w:val="clear" w:color="auto" w:fill="auto"/>
            <w:tcMar>
              <w:top w:w="0" w:type="dxa"/>
              <w:left w:w="0" w:type="dxa"/>
              <w:bottom w:w="0" w:type="dxa"/>
              <w:right w:w="0" w:type="dxa"/>
            </w:tcMar>
            <w:hideMark/>
          </w:tcPr>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09.07.2019</w:t>
            </w:r>
          </w:p>
        </w:tc>
        <w:tc>
          <w:tcPr>
            <w:tcW w:w="1650" w:type="pct"/>
            <w:shd w:val="clear" w:color="auto" w:fill="auto"/>
            <w:tcMar>
              <w:top w:w="0" w:type="dxa"/>
              <w:left w:w="0" w:type="dxa"/>
              <w:bottom w:w="0" w:type="dxa"/>
              <w:right w:w="0" w:type="dxa"/>
            </w:tcMar>
            <w:hideMark/>
          </w:tcPr>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м. Київ</w:t>
            </w:r>
          </w:p>
        </w:tc>
        <w:tc>
          <w:tcPr>
            <w:tcW w:w="1650" w:type="pct"/>
            <w:shd w:val="clear" w:color="auto" w:fill="auto"/>
            <w:tcMar>
              <w:top w:w="0" w:type="dxa"/>
              <w:left w:w="0" w:type="dxa"/>
              <w:bottom w:w="0" w:type="dxa"/>
              <w:right w:w="0" w:type="dxa"/>
            </w:tcMar>
            <w:hideMark/>
          </w:tcPr>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N 945</w:t>
            </w:r>
          </w:p>
        </w:tc>
      </w:tr>
    </w:tbl>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Зареєстровано в Міністерстві юстиції України</w:t>
      </w:r>
      <w:r w:rsidRPr="004F0908">
        <w:rPr>
          <w:rFonts w:ascii="Times New Roman" w:hAnsi="Times New Roman" w:cs="Times New Roman"/>
          <w:b/>
          <w:bCs/>
          <w:sz w:val="26"/>
          <w:szCs w:val="26"/>
        </w:rPr>
        <w:br/>
        <w:t>01 серпня 2019 р. за N 850/33821</w:t>
      </w:r>
    </w:p>
    <w:p w:rsidR="00BE3277" w:rsidRDefault="00BE3277" w:rsidP="00BE3277">
      <w:pPr>
        <w:spacing w:after="0" w:line="276" w:lineRule="auto"/>
        <w:ind w:firstLine="567"/>
        <w:jc w:val="center"/>
        <w:rPr>
          <w:rFonts w:ascii="Times New Roman" w:hAnsi="Times New Roman" w:cs="Times New Roman"/>
          <w:b/>
          <w:bCs/>
          <w:sz w:val="26"/>
          <w:szCs w:val="26"/>
        </w:rPr>
      </w:pPr>
    </w:p>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Деякі питання проведення в 2021 році зовнішнього незалежного оцінювання результатів навчання, здобутих на основі повної загальної середньої освіти</w:t>
      </w:r>
    </w:p>
    <w:p w:rsidR="00BE3277" w:rsidRDefault="00BE3277" w:rsidP="00BE3277">
      <w:pPr>
        <w:spacing w:after="0" w:line="276" w:lineRule="auto"/>
        <w:ind w:firstLine="567"/>
        <w:rPr>
          <w:rFonts w:ascii="Times New Roman" w:hAnsi="Times New Roman" w:cs="Times New Roman"/>
          <w:sz w:val="26"/>
          <w:szCs w:val="26"/>
        </w:rPr>
      </w:pP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Відповідно до частини восьмої статті 12 Закону України "Про освіту", частини третьої статті 45 Закону України "Про вищу освіту", статті 34 Закону України "Про загальну середню освіту",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N 1095 (в редакції постанови Кабінету Міністрів України від 08 липня 2015 року N 533),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N 25, зареєстрованим в Міністерстві юстиції України 27 січня 2017 року за N 118/29986,</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НАКАЗУЮ:</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1. Затвердити Перелік навчальних предметів, із яких у 2021 році проводиться зовнішнє незалежне оцінювання результатів навчання, здобутих на основі повної загальної середньої освіти (далі - Перелік), що додається.</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2. Установити, що в 2021 році:</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1) зовнішнє незалежне оцінювання результатів навчання, здобутих на основі повної загальної середньої освіти (далі - зовнішнє оцінювання), проводитиметься з 21 травня до 16 липня;</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2) кожен зареєстрований учасник зовнішнього оцінювання має право скласти тести не більш як із п'яти навчальних предметів із Переліку;</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3) завдання сертифікаційної роботи з української мови мають відповідати рівню стандарту;</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 xml:space="preserve">4) сертифікаційна робота з української мови і літератури має містити всі завдання сертифікаційної роботи з української мови (далі - </w:t>
      </w:r>
      <w:proofErr w:type="spellStart"/>
      <w:r w:rsidRPr="004F0908">
        <w:rPr>
          <w:rFonts w:ascii="Times New Roman" w:hAnsi="Times New Roman" w:cs="Times New Roman"/>
          <w:sz w:val="26"/>
          <w:szCs w:val="26"/>
        </w:rPr>
        <w:t>субтест</w:t>
      </w:r>
      <w:proofErr w:type="spellEnd"/>
      <w:r w:rsidRPr="004F0908">
        <w:rPr>
          <w:rFonts w:ascii="Times New Roman" w:hAnsi="Times New Roman" w:cs="Times New Roman"/>
          <w:sz w:val="26"/>
          <w:szCs w:val="26"/>
        </w:rPr>
        <w:t xml:space="preserve"> "Атестаційні завдання");</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 xml:space="preserve">5) результати зовнішнього оцінювання за </w:t>
      </w:r>
      <w:proofErr w:type="spellStart"/>
      <w:r w:rsidRPr="004F0908">
        <w:rPr>
          <w:rFonts w:ascii="Times New Roman" w:hAnsi="Times New Roman" w:cs="Times New Roman"/>
          <w:sz w:val="26"/>
          <w:szCs w:val="26"/>
        </w:rPr>
        <w:t>критеріальною</w:t>
      </w:r>
      <w:proofErr w:type="spellEnd"/>
      <w:r w:rsidRPr="004F0908">
        <w:rPr>
          <w:rFonts w:ascii="Times New Roman" w:hAnsi="Times New Roman" w:cs="Times New Roman"/>
          <w:sz w:val="26"/>
          <w:szCs w:val="26"/>
        </w:rPr>
        <w:t xml:space="preserve"> шкалою 1 - 12 балів із чотирьох навчальних предметів зараховуються як оцінки за державну підсумкову атестацію за освітній рівень повної загальної середньої освіти (далі - атестація) для </w:t>
      </w:r>
      <w:r w:rsidRPr="004F0908">
        <w:rPr>
          <w:rFonts w:ascii="Times New Roman" w:hAnsi="Times New Roman" w:cs="Times New Roman"/>
          <w:sz w:val="26"/>
          <w:szCs w:val="26"/>
        </w:rPr>
        <w:lastRenderedPageBreak/>
        <w:t>учнів (слухачів, студентів) закладів загальної середньої, професійної (професійно-технічної), вищої освіти, які в 2021 році завершують здобуття повної загальної середньої освіти (далі - здобувачі освіти):</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української мови (усі завдання сертифікаційної роботи) або української мови і літератури (</w:t>
      </w:r>
      <w:proofErr w:type="spellStart"/>
      <w:r w:rsidRPr="004F0908">
        <w:rPr>
          <w:rFonts w:ascii="Times New Roman" w:hAnsi="Times New Roman" w:cs="Times New Roman"/>
          <w:sz w:val="26"/>
          <w:szCs w:val="26"/>
        </w:rPr>
        <w:t>субтест</w:t>
      </w:r>
      <w:proofErr w:type="spellEnd"/>
      <w:r w:rsidRPr="004F0908">
        <w:rPr>
          <w:rFonts w:ascii="Times New Roman" w:hAnsi="Times New Roman" w:cs="Times New Roman"/>
          <w:sz w:val="26"/>
          <w:szCs w:val="26"/>
        </w:rPr>
        <w:t xml:space="preserve"> "Атестаційні завдання");</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математики (з урахуванням вимог підпункту 6 цього пункту);</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історії України (</w:t>
      </w:r>
      <w:proofErr w:type="spellStart"/>
      <w:r w:rsidRPr="004F0908">
        <w:rPr>
          <w:rFonts w:ascii="Times New Roman" w:hAnsi="Times New Roman" w:cs="Times New Roman"/>
          <w:sz w:val="26"/>
          <w:szCs w:val="26"/>
        </w:rPr>
        <w:t>субтест</w:t>
      </w:r>
      <w:proofErr w:type="spellEnd"/>
      <w:r w:rsidRPr="004F0908">
        <w:rPr>
          <w:rFonts w:ascii="Times New Roman" w:hAnsi="Times New Roman" w:cs="Times New Roman"/>
          <w:sz w:val="26"/>
          <w:szCs w:val="26"/>
        </w:rPr>
        <w:t xml:space="preserve"> "Період XX - початок XXI століття") або іноземної мови (з урахуванням вимог підпункту 6 цього пункту) - за вибором здобувача освіти;</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одного з навчальних предметів, зазначених у пунктах 4 - 12 Переліку - за вибором здо</w:t>
      </w:r>
      <w:bookmarkStart w:id="0" w:name="_GoBack"/>
      <w:bookmarkEnd w:id="0"/>
      <w:r w:rsidRPr="004F0908">
        <w:rPr>
          <w:rFonts w:ascii="Times New Roman" w:hAnsi="Times New Roman" w:cs="Times New Roman"/>
          <w:sz w:val="26"/>
          <w:szCs w:val="26"/>
        </w:rPr>
        <w:t>бувача освіти;</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6) здобувачі освіти, яким результат зовнішнього оцінювання з математики та/або іноземної мови має зараховуватися як оцінка за атестацію, отримують її за результатами виконання завдань:</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рівня стандарту, якщо вивчали відповідний навчальний предмет на рівні стандарту;</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рівня стандарту та профільного рівня, якщо вивчали відповідний навчальний предмет на профільному рівні;</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7) за підсумками проходження зовнішнього оцінювання з навчальних предметів, зазначених у пунктах 1, 3 - 12 Переліку, установлюються результати за рейтинговою шкалою 100 - 200 балів за підсумками виконання всіх завдань відповідної сертифікаційної роботи для учасників зовнішнього оцінювання, які подолають поріг "склав / не склав";</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 xml:space="preserve">8) за підсумками проходження зовнішнього оцінювання з української мови і літератури встановлюються результати за рейтинговою шкалою 100 - 200 балів з української мови і літератури (за підсумками виконання всіх завдань сертифікаційної роботи для учасників зовнішнього оцінювання, які подолають поріг "склав / не склав") та з української мови (за підсумками виконання завдань </w:t>
      </w:r>
      <w:proofErr w:type="spellStart"/>
      <w:r w:rsidRPr="004F0908">
        <w:rPr>
          <w:rFonts w:ascii="Times New Roman" w:hAnsi="Times New Roman" w:cs="Times New Roman"/>
          <w:sz w:val="26"/>
          <w:szCs w:val="26"/>
        </w:rPr>
        <w:t>субтесту</w:t>
      </w:r>
      <w:proofErr w:type="spellEnd"/>
      <w:r w:rsidRPr="004F0908">
        <w:rPr>
          <w:rFonts w:ascii="Times New Roman" w:hAnsi="Times New Roman" w:cs="Times New Roman"/>
          <w:sz w:val="26"/>
          <w:szCs w:val="26"/>
        </w:rPr>
        <w:t xml:space="preserve"> "Атестаційні завдання" для учасників зовнішнього оцінювання, які подолають поріг "склав / не склав" у межах цього </w:t>
      </w:r>
      <w:proofErr w:type="spellStart"/>
      <w:r w:rsidRPr="004F0908">
        <w:rPr>
          <w:rFonts w:ascii="Times New Roman" w:hAnsi="Times New Roman" w:cs="Times New Roman"/>
          <w:sz w:val="26"/>
          <w:szCs w:val="26"/>
        </w:rPr>
        <w:t>субтесту</w:t>
      </w:r>
      <w:proofErr w:type="spellEnd"/>
      <w:r w:rsidRPr="004F0908">
        <w:rPr>
          <w:rFonts w:ascii="Times New Roman" w:hAnsi="Times New Roman" w:cs="Times New Roman"/>
          <w:sz w:val="26"/>
          <w:szCs w:val="26"/>
        </w:rPr>
        <w:t>).</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3. Директорату дошкільної та шкільної освіти (</w:t>
      </w:r>
      <w:proofErr w:type="spellStart"/>
      <w:r w:rsidRPr="004F0908">
        <w:rPr>
          <w:rFonts w:ascii="Times New Roman" w:hAnsi="Times New Roman" w:cs="Times New Roman"/>
          <w:sz w:val="26"/>
          <w:szCs w:val="26"/>
        </w:rPr>
        <w:t>Осмоловський</w:t>
      </w:r>
      <w:proofErr w:type="spellEnd"/>
      <w:r w:rsidRPr="004F0908">
        <w:rPr>
          <w:rFonts w:ascii="Times New Roman" w:hAnsi="Times New Roman" w:cs="Times New Roman"/>
          <w:sz w:val="26"/>
          <w:szCs w:val="26"/>
        </w:rPr>
        <w:t xml:space="preserve"> А. О.) забезпечити подання цього наказу в установленому законодавством порядку на державну реєстрацію до Міністерства юстиції України.</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 xml:space="preserve">4. Контроль за виконанням цього наказу покласти на заступника Міністра </w:t>
      </w:r>
      <w:proofErr w:type="spellStart"/>
      <w:r w:rsidRPr="004F0908">
        <w:rPr>
          <w:rFonts w:ascii="Times New Roman" w:hAnsi="Times New Roman" w:cs="Times New Roman"/>
          <w:sz w:val="26"/>
          <w:szCs w:val="26"/>
        </w:rPr>
        <w:t>Карандія</w:t>
      </w:r>
      <w:proofErr w:type="spellEnd"/>
      <w:r w:rsidRPr="004F0908">
        <w:rPr>
          <w:rFonts w:ascii="Times New Roman" w:hAnsi="Times New Roman" w:cs="Times New Roman"/>
          <w:sz w:val="26"/>
          <w:szCs w:val="26"/>
        </w:rPr>
        <w:t xml:space="preserve"> В. 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5. Цей наказ набирає чинності з дня його офіційного опублікування.</w:t>
      </w:r>
    </w:p>
    <w:p w:rsidR="004F0908" w:rsidRPr="004F0908" w:rsidRDefault="005379E7" w:rsidP="00BE3277">
      <w:pPr>
        <w:spacing w:after="0" w:line="276" w:lineRule="auto"/>
        <w:ind w:firstLine="567"/>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jc w:val="center"/>
        <w:tblCellMar>
          <w:top w:w="60" w:type="dxa"/>
          <w:left w:w="60" w:type="dxa"/>
          <w:bottom w:w="60" w:type="dxa"/>
          <w:right w:w="60" w:type="dxa"/>
        </w:tblCellMar>
        <w:tblLook w:val="04A0" w:firstRow="1" w:lastRow="0" w:firstColumn="1" w:lastColumn="0" w:noHBand="0" w:noVBand="1"/>
      </w:tblPr>
      <w:tblGrid>
        <w:gridCol w:w="4677"/>
        <w:gridCol w:w="4678"/>
      </w:tblGrid>
      <w:tr w:rsidR="004F0908" w:rsidRPr="004F0908" w:rsidTr="004F0908">
        <w:trPr>
          <w:jc w:val="center"/>
        </w:trPr>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Міністр</w:t>
            </w:r>
          </w:p>
        </w:tc>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Л. М. Гриневич</w:t>
            </w:r>
          </w:p>
        </w:tc>
      </w:tr>
      <w:tr w:rsidR="004F0908" w:rsidRPr="004F0908" w:rsidTr="004F0908">
        <w:trPr>
          <w:jc w:val="center"/>
        </w:trPr>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ПОГОДЖЕНО:</w:t>
            </w:r>
          </w:p>
        </w:tc>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 </w:t>
            </w:r>
          </w:p>
        </w:tc>
      </w:tr>
      <w:tr w:rsidR="004F0908" w:rsidRPr="004F0908" w:rsidTr="004F0908">
        <w:trPr>
          <w:jc w:val="center"/>
        </w:trPr>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Президент Спілки ректорів</w:t>
            </w:r>
            <w:r w:rsidRPr="004F0908">
              <w:rPr>
                <w:rFonts w:ascii="Times New Roman" w:hAnsi="Times New Roman" w:cs="Times New Roman"/>
                <w:b/>
                <w:bCs/>
                <w:sz w:val="26"/>
                <w:szCs w:val="26"/>
              </w:rPr>
              <w:br/>
              <w:t>вищих навчальних закладів</w:t>
            </w:r>
            <w:r w:rsidRPr="004F0908">
              <w:rPr>
                <w:rFonts w:ascii="Times New Roman" w:hAnsi="Times New Roman" w:cs="Times New Roman"/>
                <w:b/>
                <w:bCs/>
                <w:sz w:val="26"/>
                <w:szCs w:val="26"/>
              </w:rPr>
              <w:br/>
              <w:t>України</w:t>
            </w:r>
          </w:p>
        </w:tc>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 xml:space="preserve">Л. В. </w:t>
            </w:r>
            <w:proofErr w:type="spellStart"/>
            <w:r w:rsidRPr="004F0908">
              <w:rPr>
                <w:rFonts w:ascii="Times New Roman" w:hAnsi="Times New Roman" w:cs="Times New Roman"/>
                <w:b/>
                <w:bCs/>
                <w:sz w:val="26"/>
                <w:szCs w:val="26"/>
              </w:rPr>
              <w:t>Губерський</w:t>
            </w:r>
            <w:proofErr w:type="spellEnd"/>
          </w:p>
        </w:tc>
      </w:tr>
      <w:tr w:rsidR="004F0908" w:rsidRPr="004F0908" w:rsidTr="004F0908">
        <w:trPr>
          <w:jc w:val="center"/>
        </w:trPr>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lastRenderedPageBreak/>
              <w:t>Голова ради Асоціації</w:t>
            </w:r>
            <w:r w:rsidRPr="004F0908">
              <w:rPr>
                <w:rFonts w:ascii="Times New Roman" w:hAnsi="Times New Roman" w:cs="Times New Roman"/>
                <w:b/>
                <w:bCs/>
                <w:sz w:val="26"/>
                <w:szCs w:val="26"/>
              </w:rPr>
              <w:br/>
              <w:t>ректорів вищих технічних</w:t>
            </w:r>
            <w:r w:rsidRPr="004F0908">
              <w:rPr>
                <w:rFonts w:ascii="Times New Roman" w:hAnsi="Times New Roman" w:cs="Times New Roman"/>
                <w:b/>
                <w:bCs/>
                <w:sz w:val="26"/>
                <w:szCs w:val="26"/>
              </w:rPr>
              <w:br/>
              <w:t>навчальних закладів України</w:t>
            </w:r>
          </w:p>
        </w:tc>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 xml:space="preserve">М. З. </w:t>
            </w:r>
            <w:proofErr w:type="spellStart"/>
            <w:r w:rsidRPr="004F0908">
              <w:rPr>
                <w:rFonts w:ascii="Times New Roman" w:hAnsi="Times New Roman" w:cs="Times New Roman"/>
                <w:b/>
                <w:bCs/>
                <w:sz w:val="26"/>
                <w:szCs w:val="26"/>
              </w:rPr>
              <w:t>Згуровський</w:t>
            </w:r>
            <w:proofErr w:type="spellEnd"/>
          </w:p>
        </w:tc>
      </w:tr>
    </w:tbl>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 </w:t>
      </w:r>
    </w:p>
    <w:p w:rsidR="004F0908" w:rsidRPr="004F0908" w:rsidRDefault="004F0908" w:rsidP="00BE3277">
      <w:pPr>
        <w:spacing w:after="0" w:line="276" w:lineRule="auto"/>
        <w:ind w:firstLine="567"/>
        <w:jc w:val="right"/>
        <w:rPr>
          <w:rFonts w:ascii="Times New Roman" w:hAnsi="Times New Roman" w:cs="Times New Roman"/>
          <w:sz w:val="26"/>
          <w:szCs w:val="26"/>
        </w:rPr>
      </w:pPr>
      <w:r w:rsidRPr="004F0908">
        <w:rPr>
          <w:rFonts w:ascii="Times New Roman" w:hAnsi="Times New Roman" w:cs="Times New Roman"/>
          <w:sz w:val="26"/>
          <w:szCs w:val="26"/>
        </w:rPr>
        <w:t>ЗАТВЕРДЖЕНО</w:t>
      </w:r>
      <w:r w:rsidRPr="004F0908">
        <w:rPr>
          <w:rFonts w:ascii="Times New Roman" w:hAnsi="Times New Roman" w:cs="Times New Roman"/>
          <w:sz w:val="26"/>
          <w:szCs w:val="26"/>
        </w:rPr>
        <w:br/>
        <w:t>Наказ Міністерства освіти і науки України</w:t>
      </w:r>
      <w:r w:rsidRPr="004F0908">
        <w:rPr>
          <w:rFonts w:ascii="Times New Roman" w:hAnsi="Times New Roman" w:cs="Times New Roman"/>
          <w:sz w:val="26"/>
          <w:szCs w:val="26"/>
        </w:rPr>
        <w:br/>
        <w:t>09 липня 2019 року N 945</w:t>
      </w:r>
    </w:p>
    <w:p w:rsidR="004F0908" w:rsidRPr="004F0908" w:rsidRDefault="004F0908" w:rsidP="00BE3277">
      <w:pPr>
        <w:spacing w:after="0" w:line="276" w:lineRule="auto"/>
        <w:ind w:firstLine="567"/>
        <w:jc w:val="center"/>
        <w:rPr>
          <w:rFonts w:ascii="Times New Roman" w:hAnsi="Times New Roman" w:cs="Times New Roman"/>
          <w:sz w:val="26"/>
          <w:szCs w:val="26"/>
        </w:rPr>
      </w:pPr>
      <w:r w:rsidRPr="004F0908">
        <w:rPr>
          <w:rFonts w:ascii="Times New Roman" w:hAnsi="Times New Roman" w:cs="Times New Roman"/>
          <w:b/>
          <w:bCs/>
          <w:sz w:val="26"/>
          <w:szCs w:val="26"/>
        </w:rPr>
        <w:t>ПЕРЕЛІК</w:t>
      </w:r>
      <w:r w:rsidRPr="004F0908">
        <w:rPr>
          <w:rFonts w:ascii="Times New Roman" w:hAnsi="Times New Roman" w:cs="Times New Roman"/>
          <w:b/>
          <w:bCs/>
          <w:sz w:val="26"/>
          <w:szCs w:val="26"/>
        </w:rPr>
        <w:br/>
        <w:t>навчальних предметів, із яких у 2021 році проводиться зовнішнє незалежне оцінювання результатів навчання, здобутих на основі повної загальної середньої освіти</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1. Українська мова.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2. Українська мова і література.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3. Математика.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4. Історія України.</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5. Біологія.</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6. Географія.</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7. Фізика.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8. Хімія.</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9. Англійська мова.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10. Іспанська мова.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11. Німецька мова.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12. Французька мова.</w:t>
      </w:r>
    </w:p>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sz w:val="26"/>
          <w:szCs w:val="26"/>
        </w:rPr>
        <w:t> </w:t>
      </w:r>
    </w:p>
    <w:tbl>
      <w:tblPr>
        <w:tblW w:w="5000" w:type="pct"/>
        <w:tblCellMar>
          <w:top w:w="60" w:type="dxa"/>
          <w:left w:w="60" w:type="dxa"/>
          <w:bottom w:w="60" w:type="dxa"/>
          <w:right w:w="60" w:type="dxa"/>
        </w:tblCellMar>
        <w:tblLook w:val="04A0" w:firstRow="1" w:lastRow="0" w:firstColumn="1" w:lastColumn="0" w:noHBand="0" w:noVBand="1"/>
      </w:tblPr>
      <w:tblGrid>
        <w:gridCol w:w="4677"/>
        <w:gridCol w:w="4678"/>
      </w:tblGrid>
      <w:tr w:rsidR="004F0908" w:rsidRPr="004F0908" w:rsidTr="004F0908">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Генеральний директор</w:t>
            </w:r>
            <w:r w:rsidRPr="004F0908">
              <w:rPr>
                <w:rFonts w:ascii="Times New Roman" w:hAnsi="Times New Roman" w:cs="Times New Roman"/>
                <w:b/>
                <w:bCs/>
                <w:sz w:val="26"/>
                <w:szCs w:val="26"/>
              </w:rPr>
              <w:br/>
              <w:t>директорату вищої освіти</w:t>
            </w:r>
            <w:r w:rsidRPr="004F0908">
              <w:rPr>
                <w:rFonts w:ascii="Times New Roman" w:hAnsi="Times New Roman" w:cs="Times New Roman"/>
                <w:b/>
                <w:bCs/>
                <w:sz w:val="26"/>
                <w:szCs w:val="26"/>
              </w:rPr>
              <w:br/>
              <w:t>і освіти дорослих</w:t>
            </w:r>
          </w:p>
        </w:tc>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О. І. Шаров</w:t>
            </w:r>
          </w:p>
        </w:tc>
      </w:tr>
      <w:tr w:rsidR="004F0908" w:rsidRPr="004F0908" w:rsidTr="004F0908">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Генеральний директор</w:t>
            </w:r>
            <w:r w:rsidRPr="004F0908">
              <w:rPr>
                <w:rFonts w:ascii="Times New Roman" w:hAnsi="Times New Roman" w:cs="Times New Roman"/>
                <w:b/>
                <w:bCs/>
                <w:sz w:val="26"/>
                <w:szCs w:val="26"/>
              </w:rPr>
              <w:br/>
              <w:t>директорату дошкільної та</w:t>
            </w:r>
            <w:r w:rsidRPr="004F0908">
              <w:rPr>
                <w:rFonts w:ascii="Times New Roman" w:hAnsi="Times New Roman" w:cs="Times New Roman"/>
                <w:b/>
                <w:bCs/>
                <w:sz w:val="26"/>
                <w:szCs w:val="26"/>
              </w:rPr>
              <w:br/>
              <w:t>шкільної освіти</w:t>
            </w:r>
          </w:p>
        </w:tc>
        <w:tc>
          <w:tcPr>
            <w:tcW w:w="2500" w:type="pct"/>
            <w:shd w:val="clear" w:color="auto" w:fill="auto"/>
            <w:tcMar>
              <w:top w:w="0" w:type="dxa"/>
              <w:left w:w="0" w:type="dxa"/>
              <w:bottom w:w="0" w:type="dxa"/>
              <w:right w:w="0" w:type="dxa"/>
            </w:tcMar>
            <w:vAlign w:val="bottom"/>
            <w:hideMark/>
          </w:tcPr>
          <w:p w:rsidR="004F0908" w:rsidRPr="004F0908" w:rsidRDefault="004F0908" w:rsidP="00BE3277">
            <w:pPr>
              <w:spacing w:after="0" w:line="276" w:lineRule="auto"/>
              <w:ind w:firstLine="567"/>
              <w:rPr>
                <w:rFonts w:ascii="Times New Roman" w:hAnsi="Times New Roman" w:cs="Times New Roman"/>
                <w:sz w:val="26"/>
                <w:szCs w:val="26"/>
              </w:rPr>
            </w:pPr>
            <w:r w:rsidRPr="004F0908">
              <w:rPr>
                <w:rFonts w:ascii="Times New Roman" w:hAnsi="Times New Roman" w:cs="Times New Roman"/>
                <w:b/>
                <w:bCs/>
                <w:sz w:val="26"/>
                <w:szCs w:val="26"/>
              </w:rPr>
              <w:t xml:space="preserve">А. О. </w:t>
            </w:r>
            <w:proofErr w:type="spellStart"/>
            <w:r w:rsidRPr="004F0908">
              <w:rPr>
                <w:rFonts w:ascii="Times New Roman" w:hAnsi="Times New Roman" w:cs="Times New Roman"/>
                <w:b/>
                <w:bCs/>
                <w:sz w:val="26"/>
                <w:szCs w:val="26"/>
              </w:rPr>
              <w:t>Осмоловський</w:t>
            </w:r>
            <w:proofErr w:type="spellEnd"/>
          </w:p>
        </w:tc>
      </w:tr>
    </w:tbl>
    <w:p w:rsidR="00800981" w:rsidRPr="004F0908" w:rsidRDefault="00800981" w:rsidP="00BE3277">
      <w:pPr>
        <w:spacing w:after="0" w:line="276" w:lineRule="auto"/>
        <w:ind w:firstLine="567"/>
        <w:rPr>
          <w:rFonts w:ascii="Times New Roman" w:hAnsi="Times New Roman" w:cs="Times New Roman"/>
          <w:sz w:val="26"/>
          <w:szCs w:val="26"/>
        </w:rPr>
      </w:pPr>
    </w:p>
    <w:sectPr w:rsidR="00800981" w:rsidRPr="004F0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D8"/>
    <w:rsid w:val="002768A1"/>
    <w:rsid w:val="004F0908"/>
    <w:rsid w:val="005379E7"/>
    <w:rsid w:val="00800981"/>
    <w:rsid w:val="00BE3277"/>
    <w:rsid w:val="00F07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4DAFD-471E-45C2-8662-2C395CF7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2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5454">
      <w:bodyDiv w:val="1"/>
      <w:marLeft w:val="0"/>
      <w:marRight w:val="0"/>
      <w:marTop w:val="0"/>
      <w:marBottom w:val="0"/>
      <w:divBdr>
        <w:top w:val="none" w:sz="0" w:space="0" w:color="auto"/>
        <w:left w:val="none" w:sz="0" w:space="0" w:color="auto"/>
        <w:bottom w:val="none" w:sz="0" w:space="0" w:color="auto"/>
        <w:right w:val="none" w:sz="0" w:space="0" w:color="auto"/>
      </w:divBdr>
      <w:divsChild>
        <w:div w:id="305938346">
          <w:marLeft w:val="0"/>
          <w:marRight w:val="0"/>
          <w:marTop w:val="0"/>
          <w:marBottom w:val="0"/>
          <w:divBdr>
            <w:top w:val="none" w:sz="0" w:space="0" w:color="auto"/>
            <w:left w:val="none" w:sz="0" w:space="0" w:color="auto"/>
            <w:bottom w:val="none" w:sz="0" w:space="0" w:color="auto"/>
            <w:right w:val="none" w:sz="0" w:space="0" w:color="auto"/>
          </w:divBdr>
        </w:div>
        <w:div w:id="137958835">
          <w:marLeft w:val="0"/>
          <w:marRight w:val="0"/>
          <w:marTop w:val="0"/>
          <w:marBottom w:val="0"/>
          <w:divBdr>
            <w:top w:val="none" w:sz="0" w:space="0" w:color="auto"/>
            <w:left w:val="none" w:sz="0" w:space="0" w:color="auto"/>
            <w:bottom w:val="none" w:sz="0" w:space="0" w:color="auto"/>
            <w:right w:val="none" w:sz="0" w:space="0" w:color="auto"/>
          </w:divBdr>
        </w:div>
        <w:div w:id="1916627680">
          <w:marLeft w:val="0"/>
          <w:marRight w:val="0"/>
          <w:marTop w:val="0"/>
          <w:marBottom w:val="0"/>
          <w:divBdr>
            <w:top w:val="none" w:sz="0" w:space="0" w:color="auto"/>
            <w:left w:val="none" w:sz="0" w:space="0" w:color="auto"/>
            <w:bottom w:val="none" w:sz="0" w:space="0" w:color="auto"/>
            <w:right w:val="none" w:sz="0" w:space="0" w:color="auto"/>
          </w:divBdr>
        </w:div>
        <w:div w:id="324943484">
          <w:marLeft w:val="0"/>
          <w:marRight w:val="0"/>
          <w:marTop w:val="0"/>
          <w:marBottom w:val="0"/>
          <w:divBdr>
            <w:top w:val="none" w:sz="0" w:space="0" w:color="auto"/>
            <w:left w:val="none" w:sz="0" w:space="0" w:color="auto"/>
            <w:bottom w:val="none" w:sz="0" w:space="0" w:color="auto"/>
            <w:right w:val="none" w:sz="0" w:space="0" w:color="auto"/>
          </w:divBdr>
        </w:div>
        <w:div w:id="1077435948">
          <w:marLeft w:val="0"/>
          <w:marRight w:val="0"/>
          <w:marTop w:val="0"/>
          <w:marBottom w:val="0"/>
          <w:divBdr>
            <w:top w:val="none" w:sz="0" w:space="0" w:color="auto"/>
            <w:left w:val="none" w:sz="0" w:space="0" w:color="auto"/>
            <w:bottom w:val="none" w:sz="0" w:space="0" w:color="auto"/>
            <w:right w:val="none" w:sz="0" w:space="0" w:color="auto"/>
          </w:divBdr>
        </w:div>
        <w:div w:id="1766731583">
          <w:marLeft w:val="0"/>
          <w:marRight w:val="0"/>
          <w:marTop w:val="0"/>
          <w:marBottom w:val="0"/>
          <w:divBdr>
            <w:top w:val="none" w:sz="0" w:space="0" w:color="auto"/>
            <w:left w:val="none" w:sz="0" w:space="0" w:color="auto"/>
            <w:bottom w:val="none" w:sz="0" w:space="0" w:color="auto"/>
            <w:right w:val="none" w:sz="0" w:space="0" w:color="auto"/>
          </w:divBdr>
        </w:div>
        <w:div w:id="528221734">
          <w:marLeft w:val="0"/>
          <w:marRight w:val="0"/>
          <w:marTop w:val="0"/>
          <w:marBottom w:val="0"/>
          <w:divBdr>
            <w:top w:val="none" w:sz="0" w:space="0" w:color="auto"/>
            <w:left w:val="none" w:sz="0" w:space="0" w:color="auto"/>
            <w:bottom w:val="none" w:sz="0" w:space="0" w:color="auto"/>
            <w:right w:val="none" w:sz="0" w:space="0" w:color="auto"/>
          </w:divBdr>
        </w:div>
        <w:div w:id="1975137964">
          <w:marLeft w:val="0"/>
          <w:marRight w:val="0"/>
          <w:marTop w:val="0"/>
          <w:marBottom w:val="0"/>
          <w:divBdr>
            <w:top w:val="none" w:sz="0" w:space="0" w:color="auto"/>
            <w:left w:val="none" w:sz="0" w:space="0" w:color="auto"/>
            <w:bottom w:val="none" w:sz="0" w:space="0" w:color="auto"/>
            <w:right w:val="none" w:sz="0" w:space="0" w:color="auto"/>
          </w:divBdr>
        </w:div>
        <w:div w:id="1938828363">
          <w:marLeft w:val="0"/>
          <w:marRight w:val="0"/>
          <w:marTop w:val="0"/>
          <w:marBottom w:val="0"/>
          <w:divBdr>
            <w:top w:val="none" w:sz="0" w:space="0" w:color="auto"/>
            <w:left w:val="none" w:sz="0" w:space="0" w:color="auto"/>
            <w:bottom w:val="none" w:sz="0" w:space="0" w:color="auto"/>
            <w:right w:val="none" w:sz="0" w:space="0" w:color="auto"/>
          </w:divBdr>
        </w:div>
        <w:div w:id="1003781871">
          <w:marLeft w:val="0"/>
          <w:marRight w:val="0"/>
          <w:marTop w:val="0"/>
          <w:marBottom w:val="0"/>
          <w:divBdr>
            <w:top w:val="none" w:sz="0" w:space="0" w:color="auto"/>
            <w:left w:val="none" w:sz="0" w:space="0" w:color="auto"/>
            <w:bottom w:val="none" w:sz="0" w:space="0" w:color="auto"/>
            <w:right w:val="none" w:sz="0" w:space="0" w:color="auto"/>
          </w:divBdr>
        </w:div>
        <w:div w:id="1218936354">
          <w:marLeft w:val="0"/>
          <w:marRight w:val="0"/>
          <w:marTop w:val="0"/>
          <w:marBottom w:val="0"/>
          <w:divBdr>
            <w:top w:val="none" w:sz="0" w:space="0" w:color="auto"/>
            <w:left w:val="none" w:sz="0" w:space="0" w:color="auto"/>
            <w:bottom w:val="none" w:sz="0" w:space="0" w:color="auto"/>
            <w:right w:val="none" w:sz="0" w:space="0" w:color="auto"/>
          </w:divBdr>
        </w:div>
        <w:div w:id="34934896">
          <w:marLeft w:val="0"/>
          <w:marRight w:val="0"/>
          <w:marTop w:val="0"/>
          <w:marBottom w:val="0"/>
          <w:divBdr>
            <w:top w:val="none" w:sz="0" w:space="0" w:color="auto"/>
            <w:left w:val="none" w:sz="0" w:space="0" w:color="auto"/>
            <w:bottom w:val="none" w:sz="0" w:space="0" w:color="auto"/>
            <w:right w:val="none" w:sz="0" w:space="0" w:color="auto"/>
          </w:divBdr>
        </w:div>
        <w:div w:id="769812606">
          <w:marLeft w:val="0"/>
          <w:marRight w:val="0"/>
          <w:marTop w:val="0"/>
          <w:marBottom w:val="0"/>
          <w:divBdr>
            <w:top w:val="none" w:sz="0" w:space="0" w:color="auto"/>
            <w:left w:val="none" w:sz="0" w:space="0" w:color="auto"/>
            <w:bottom w:val="none" w:sz="0" w:space="0" w:color="auto"/>
            <w:right w:val="none" w:sz="0" w:space="0" w:color="auto"/>
          </w:divBdr>
        </w:div>
        <w:div w:id="1212308334">
          <w:marLeft w:val="0"/>
          <w:marRight w:val="0"/>
          <w:marTop w:val="0"/>
          <w:marBottom w:val="0"/>
          <w:divBdr>
            <w:top w:val="none" w:sz="0" w:space="0" w:color="auto"/>
            <w:left w:val="none" w:sz="0" w:space="0" w:color="auto"/>
            <w:bottom w:val="none" w:sz="0" w:space="0" w:color="auto"/>
            <w:right w:val="none" w:sz="0" w:space="0" w:color="auto"/>
          </w:divBdr>
        </w:div>
        <w:div w:id="705523602">
          <w:marLeft w:val="0"/>
          <w:marRight w:val="0"/>
          <w:marTop w:val="0"/>
          <w:marBottom w:val="0"/>
          <w:divBdr>
            <w:top w:val="none" w:sz="0" w:space="0" w:color="auto"/>
            <w:left w:val="none" w:sz="0" w:space="0" w:color="auto"/>
            <w:bottom w:val="none" w:sz="0" w:space="0" w:color="auto"/>
            <w:right w:val="none" w:sz="0" w:space="0" w:color="auto"/>
          </w:divBdr>
        </w:div>
        <w:div w:id="1489783186">
          <w:marLeft w:val="0"/>
          <w:marRight w:val="0"/>
          <w:marTop w:val="0"/>
          <w:marBottom w:val="0"/>
          <w:divBdr>
            <w:top w:val="none" w:sz="0" w:space="0" w:color="auto"/>
            <w:left w:val="none" w:sz="0" w:space="0" w:color="auto"/>
            <w:bottom w:val="none" w:sz="0" w:space="0" w:color="auto"/>
            <w:right w:val="none" w:sz="0" w:space="0" w:color="auto"/>
          </w:divBdr>
        </w:div>
        <w:div w:id="260651691">
          <w:marLeft w:val="0"/>
          <w:marRight w:val="0"/>
          <w:marTop w:val="0"/>
          <w:marBottom w:val="0"/>
          <w:divBdr>
            <w:top w:val="none" w:sz="0" w:space="0" w:color="auto"/>
            <w:left w:val="none" w:sz="0" w:space="0" w:color="auto"/>
            <w:bottom w:val="none" w:sz="0" w:space="0" w:color="auto"/>
            <w:right w:val="none" w:sz="0" w:space="0" w:color="auto"/>
          </w:divBdr>
        </w:div>
        <w:div w:id="1197741209">
          <w:marLeft w:val="0"/>
          <w:marRight w:val="0"/>
          <w:marTop w:val="0"/>
          <w:marBottom w:val="0"/>
          <w:divBdr>
            <w:top w:val="none" w:sz="0" w:space="0" w:color="auto"/>
            <w:left w:val="none" w:sz="0" w:space="0" w:color="auto"/>
            <w:bottom w:val="none" w:sz="0" w:space="0" w:color="auto"/>
            <w:right w:val="none" w:sz="0" w:space="0" w:color="auto"/>
          </w:divBdr>
        </w:div>
        <w:div w:id="771826028">
          <w:marLeft w:val="0"/>
          <w:marRight w:val="0"/>
          <w:marTop w:val="0"/>
          <w:marBottom w:val="0"/>
          <w:divBdr>
            <w:top w:val="none" w:sz="0" w:space="0" w:color="auto"/>
            <w:left w:val="none" w:sz="0" w:space="0" w:color="auto"/>
            <w:bottom w:val="none" w:sz="0" w:space="0" w:color="auto"/>
            <w:right w:val="none" w:sz="0" w:space="0" w:color="auto"/>
          </w:divBdr>
        </w:div>
        <w:div w:id="795174693">
          <w:marLeft w:val="0"/>
          <w:marRight w:val="0"/>
          <w:marTop w:val="0"/>
          <w:marBottom w:val="0"/>
          <w:divBdr>
            <w:top w:val="none" w:sz="0" w:space="0" w:color="auto"/>
            <w:left w:val="none" w:sz="0" w:space="0" w:color="auto"/>
            <w:bottom w:val="none" w:sz="0" w:space="0" w:color="auto"/>
            <w:right w:val="none" w:sz="0" w:space="0" w:color="auto"/>
          </w:divBdr>
        </w:div>
        <w:div w:id="722872251">
          <w:marLeft w:val="0"/>
          <w:marRight w:val="0"/>
          <w:marTop w:val="0"/>
          <w:marBottom w:val="0"/>
          <w:divBdr>
            <w:top w:val="none" w:sz="0" w:space="0" w:color="auto"/>
            <w:left w:val="none" w:sz="0" w:space="0" w:color="auto"/>
            <w:bottom w:val="none" w:sz="0" w:space="0" w:color="auto"/>
            <w:right w:val="none" w:sz="0" w:space="0" w:color="auto"/>
          </w:divBdr>
        </w:div>
        <w:div w:id="1275331931">
          <w:marLeft w:val="0"/>
          <w:marRight w:val="0"/>
          <w:marTop w:val="0"/>
          <w:marBottom w:val="0"/>
          <w:divBdr>
            <w:top w:val="none" w:sz="0" w:space="0" w:color="auto"/>
            <w:left w:val="none" w:sz="0" w:space="0" w:color="auto"/>
            <w:bottom w:val="none" w:sz="0" w:space="0" w:color="auto"/>
            <w:right w:val="none" w:sz="0" w:space="0" w:color="auto"/>
          </w:divBdr>
        </w:div>
        <w:div w:id="126093903">
          <w:marLeft w:val="0"/>
          <w:marRight w:val="0"/>
          <w:marTop w:val="0"/>
          <w:marBottom w:val="0"/>
          <w:divBdr>
            <w:top w:val="none" w:sz="0" w:space="0" w:color="auto"/>
            <w:left w:val="none" w:sz="0" w:space="0" w:color="auto"/>
            <w:bottom w:val="none" w:sz="0" w:space="0" w:color="auto"/>
            <w:right w:val="none" w:sz="0" w:space="0" w:color="auto"/>
          </w:divBdr>
        </w:div>
        <w:div w:id="202179226">
          <w:marLeft w:val="0"/>
          <w:marRight w:val="0"/>
          <w:marTop w:val="0"/>
          <w:marBottom w:val="0"/>
          <w:divBdr>
            <w:top w:val="none" w:sz="0" w:space="0" w:color="auto"/>
            <w:left w:val="none" w:sz="0" w:space="0" w:color="auto"/>
            <w:bottom w:val="none" w:sz="0" w:space="0" w:color="auto"/>
            <w:right w:val="none" w:sz="0" w:space="0" w:color="auto"/>
          </w:divBdr>
        </w:div>
        <w:div w:id="1315915872">
          <w:marLeft w:val="0"/>
          <w:marRight w:val="0"/>
          <w:marTop w:val="0"/>
          <w:marBottom w:val="0"/>
          <w:divBdr>
            <w:top w:val="none" w:sz="0" w:space="0" w:color="auto"/>
            <w:left w:val="none" w:sz="0" w:space="0" w:color="auto"/>
            <w:bottom w:val="none" w:sz="0" w:space="0" w:color="auto"/>
            <w:right w:val="none" w:sz="0" w:space="0" w:color="auto"/>
          </w:divBdr>
        </w:div>
        <w:div w:id="392702612">
          <w:marLeft w:val="0"/>
          <w:marRight w:val="0"/>
          <w:marTop w:val="0"/>
          <w:marBottom w:val="0"/>
          <w:divBdr>
            <w:top w:val="none" w:sz="0" w:space="0" w:color="auto"/>
            <w:left w:val="none" w:sz="0" w:space="0" w:color="auto"/>
            <w:bottom w:val="none" w:sz="0" w:space="0" w:color="auto"/>
            <w:right w:val="none" w:sz="0" w:space="0" w:color="auto"/>
          </w:divBdr>
        </w:div>
        <w:div w:id="23288718">
          <w:marLeft w:val="0"/>
          <w:marRight w:val="0"/>
          <w:marTop w:val="0"/>
          <w:marBottom w:val="0"/>
          <w:divBdr>
            <w:top w:val="none" w:sz="0" w:space="0" w:color="auto"/>
            <w:left w:val="none" w:sz="0" w:space="0" w:color="auto"/>
            <w:bottom w:val="none" w:sz="0" w:space="0" w:color="auto"/>
            <w:right w:val="none" w:sz="0" w:space="0" w:color="auto"/>
          </w:divBdr>
        </w:div>
        <w:div w:id="2103641726">
          <w:marLeft w:val="0"/>
          <w:marRight w:val="0"/>
          <w:marTop w:val="0"/>
          <w:marBottom w:val="0"/>
          <w:divBdr>
            <w:top w:val="none" w:sz="0" w:space="0" w:color="auto"/>
            <w:left w:val="none" w:sz="0" w:space="0" w:color="auto"/>
            <w:bottom w:val="none" w:sz="0" w:space="0" w:color="auto"/>
            <w:right w:val="none" w:sz="0" w:space="0" w:color="auto"/>
          </w:divBdr>
        </w:div>
        <w:div w:id="1117260434">
          <w:marLeft w:val="0"/>
          <w:marRight w:val="0"/>
          <w:marTop w:val="0"/>
          <w:marBottom w:val="0"/>
          <w:divBdr>
            <w:top w:val="none" w:sz="0" w:space="0" w:color="auto"/>
            <w:left w:val="none" w:sz="0" w:space="0" w:color="auto"/>
            <w:bottom w:val="none" w:sz="0" w:space="0" w:color="auto"/>
            <w:right w:val="none" w:sz="0" w:space="0" w:color="auto"/>
          </w:divBdr>
        </w:div>
        <w:div w:id="78673167">
          <w:marLeft w:val="0"/>
          <w:marRight w:val="0"/>
          <w:marTop w:val="0"/>
          <w:marBottom w:val="0"/>
          <w:divBdr>
            <w:top w:val="none" w:sz="0" w:space="0" w:color="auto"/>
            <w:left w:val="none" w:sz="0" w:space="0" w:color="auto"/>
            <w:bottom w:val="none" w:sz="0" w:space="0" w:color="auto"/>
            <w:right w:val="none" w:sz="0" w:space="0" w:color="auto"/>
          </w:divBdr>
        </w:div>
        <w:div w:id="1687753123">
          <w:marLeft w:val="0"/>
          <w:marRight w:val="0"/>
          <w:marTop w:val="0"/>
          <w:marBottom w:val="0"/>
          <w:divBdr>
            <w:top w:val="none" w:sz="0" w:space="0" w:color="auto"/>
            <w:left w:val="none" w:sz="0" w:space="0" w:color="auto"/>
            <w:bottom w:val="none" w:sz="0" w:space="0" w:color="auto"/>
            <w:right w:val="none" w:sz="0" w:space="0" w:color="auto"/>
          </w:divBdr>
        </w:div>
        <w:div w:id="819883425">
          <w:marLeft w:val="0"/>
          <w:marRight w:val="0"/>
          <w:marTop w:val="0"/>
          <w:marBottom w:val="0"/>
          <w:divBdr>
            <w:top w:val="none" w:sz="0" w:space="0" w:color="auto"/>
            <w:left w:val="none" w:sz="0" w:space="0" w:color="auto"/>
            <w:bottom w:val="none" w:sz="0" w:space="0" w:color="auto"/>
            <w:right w:val="none" w:sz="0" w:space="0" w:color="auto"/>
          </w:divBdr>
        </w:div>
        <w:div w:id="1651249373">
          <w:marLeft w:val="0"/>
          <w:marRight w:val="0"/>
          <w:marTop w:val="0"/>
          <w:marBottom w:val="0"/>
          <w:divBdr>
            <w:top w:val="none" w:sz="0" w:space="0" w:color="auto"/>
            <w:left w:val="none" w:sz="0" w:space="0" w:color="auto"/>
            <w:bottom w:val="none" w:sz="0" w:space="0" w:color="auto"/>
            <w:right w:val="none" w:sz="0" w:space="0" w:color="auto"/>
          </w:divBdr>
        </w:div>
        <w:div w:id="24642383">
          <w:marLeft w:val="0"/>
          <w:marRight w:val="0"/>
          <w:marTop w:val="0"/>
          <w:marBottom w:val="0"/>
          <w:divBdr>
            <w:top w:val="none" w:sz="0" w:space="0" w:color="auto"/>
            <w:left w:val="none" w:sz="0" w:space="0" w:color="auto"/>
            <w:bottom w:val="none" w:sz="0" w:space="0" w:color="auto"/>
            <w:right w:val="none" w:sz="0" w:space="0" w:color="auto"/>
          </w:divBdr>
        </w:div>
        <w:div w:id="1771505707">
          <w:marLeft w:val="0"/>
          <w:marRight w:val="0"/>
          <w:marTop w:val="0"/>
          <w:marBottom w:val="0"/>
          <w:divBdr>
            <w:top w:val="none" w:sz="0" w:space="0" w:color="auto"/>
            <w:left w:val="none" w:sz="0" w:space="0" w:color="auto"/>
            <w:bottom w:val="none" w:sz="0" w:space="0" w:color="auto"/>
            <w:right w:val="none" w:sz="0" w:space="0" w:color="auto"/>
          </w:divBdr>
        </w:div>
        <w:div w:id="1977299657">
          <w:marLeft w:val="0"/>
          <w:marRight w:val="0"/>
          <w:marTop w:val="0"/>
          <w:marBottom w:val="0"/>
          <w:divBdr>
            <w:top w:val="none" w:sz="0" w:space="0" w:color="auto"/>
            <w:left w:val="none" w:sz="0" w:space="0" w:color="auto"/>
            <w:bottom w:val="none" w:sz="0" w:space="0" w:color="auto"/>
            <w:right w:val="none" w:sz="0" w:space="0" w:color="auto"/>
          </w:divBdr>
        </w:div>
        <w:div w:id="1694302487">
          <w:marLeft w:val="0"/>
          <w:marRight w:val="0"/>
          <w:marTop w:val="0"/>
          <w:marBottom w:val="0"/>
          <w:divBdr>
            <w:top w:val="none" w:sz="0" w:space="0" w:color="auto"/>
            <w:left w:val="none" w:sz="0" w:space="0" w:color="auto"/>
            <w:bottom w:val="none" w:sz="0" w:space="0" w:color="auto"/>
            <w:right w:val="none" w:sz="0" w:space="0" w:color="auto"/>
          </w:divBdr>
        </w:div>
        <w:div w:id="1269392865">
          <w:marLeft w:val="0"/>
          <w:marRight w:val="0"/>
          <w:marTop w:val="0"/>
          <w:marBottom w:val="0"/>
          <w:divBdr>
            <w:top w:val="none" w:sz="0" w:space="0" w:color="auto"/>
            <w:left w:val="none" w:sz="0" w:space="0" w:color="auto"/>
            <w:bottom w:val="none" w:sz="0" w:space="0" w:color="auto"/>
            <w:right w:val="none" w:sz="0" w:space="0" w:color="auto"/>
          </w:divBdr>
        </w:div>
        <w:div w:id="149175106">
          <w:marLeft w:val="0"/>
          <w:marRight w:val="0"/>
          <w:marTop w:val="0"/>
          <w:marBottom w:val="0"/>
          <w:divBdr>
            <w:top w:val="none" w:sz="0" w:space="0" w:color="auto"/>
            <w:left w:val="none" w:sz="0" w:space="0" w:color="auto"/>
            <w:bottom w:val="none" w:sz="0" w:space="0" w:color="auto"/>
            <w:right w:val="none" w:sz="0" w:space="0" w:color="auto"/>
          </w:divBdr>
        </w:div>
        <w:div w:id="1997800003">
          <w:marLeft w:val="0"/>
          <w:marRight w:val="0"/>
          <w:marTop w:val="0"/>
          <w:marBottom w:val="0"/>
          <w:divBdr>
            <w:top w:val="none" w:sz="0" w:space="0" w:color="auto"/>
            <w:left w:val="none" w:sz="0" w:space="0" w:color="auto"/>
            <w:bottom w:val="none" w:sz="0" w:space="0" w:color="auto"/>
            <w:right w:val="none" w:sz="0" w:space="0" w:color="auto"/>
          </w:divBdr>
        </w:div>
        <w:div w:id="1333027127">
          <w:marLeft w:val="0"/>
          <w:marRight w:val="0"/>
          <w:marTop w:val="0"/>
          <w:marBottom w:val="0"/>
          <w:divBdr>
            <w:top w:val="none" w:sz="0" w:space="0" w:color="auto"/>
            <w:left w:val="none" w:sz="0" w:space="0" w:color="auto"/>
            <w:bottom w:val="none" w:sz="0" w:space="0" w:color="auto"/>
            <w:right w:val="none" w:sz="0" w:space="0" w:color="auto"/>
          </w:divBdr>
        </w:div>
        <w:div w:id="510024641">
          <w:marLeft w:val="0"/>
          <w:marRight w:val="0"/>
          <w:marTop w:val="0"/>
          <w:marBottom w:val="0"/>
          <w:divBdr>
            <w:top w:val="none" w:sz="0" w:space="0" w:color="auto"/>
            <w:left w:val="none" w:sz="0" w:space="0" w:color="auto"/>
            <w:bottom w:val="none" w:sz="0" w:space="0" w:color="auto"/>
            <w:right w:val="none" w:sz="0" w:space="0" w:color="auto"/>
          </w:divBdr>
        </w:div>
        <w:div w:id="282931657">
          <w:marLeft w:val="0"/>
          <w:marRight w:val="0"/>
          <w:marTop w:val="0"/>
          <w:marBottom w:val="0"/>
          <w:divBdr>
            <w:top w:val="none" w:sz="0" w:space="0" w:color="auto"/>
            <w:left w:val="none" w:sz="0" w:space="0" w:color="auto"/>
            <w:bottom w:val="none" w:sz="0" w:space="0" w:color="auto"/>
            <w:right w:val="none" w:sz="0" w:space="0" w:color="auto"/>
          </w:divBdr>
        </w:div>
        <w:div w:id="18045099">
          <w:marLeft w:val="0"/>
          <w:marRight w:val="0"/>
          <w:marTop w:val="0"/>
          <w:marBottom w:val="0"/>
          <w:divBdr>
            <w:top w:val="none" w:sz="0" w:space="0" w:color="auto"/>
            <w:left w:val="none" w:sz="0" w:space="0" w:color="auto"/>
            <w:bottom w:val="none" w:sz="0" w:space="0" w:color="auto"/>
            <w:right w:val="none" w:sz="0" w:space="0" w:color="auto"/>
          </w:divBdr>
        </w:div>
        <w:div w:id="1047413752">
          <w:marLeft w:val="0"/>
          <w:marRight w:val="0"/>
          <w:marTop w:val="0"/>
          <w:marBottom w:val="0"/>
          <w:divBdr>
            <w:top w:val="none" w:sz="0" w:space="0" w:color="auto"/>
            <w:left w:val="none" w:sz="0" w:space="0" w:color="auto"/>
            <w:bottom w:val="none" w:sz="0" w:space="0" w:color="auto"/>
            <w:right w:val="none" w:sz="0" w:space="0" w:color="auto"/>
          </w:divBdr>
        </w:div>
        <w:div w:id="313489307">
          <w:marLeft w:val="0"/>
          <w:marRight w:val="0"/>
          <w:marTop w:val="0"/>
          <w:marBottom w:val="0"/>
          <w:divBdr>
            <w:top w:val="none" w:sz="0" w:space="0" w:color="auto"/>
            <w:left w:val="none" w:sz="0" w:space="0" w:color="auto"/>
            <w:bottom w:val="none" w:sz="0" w:space="0" w:color="auto"/>
            <w:right w:val="none" w:sz="0" w:space="0" w:color="auto"/>
          </w:divBdr>
        </w:div>
      </w:divsChild>
    </w:div>
    <w:div w:id="867794940">
      <w:bodyDiv w:val="1"/>
      <w:marLeft w:val="0"/>
      <w:marRight w:val="0"/>
      <w:marTop w:val="0"/>
      <w:marBottom w:val="0"/>
      <w:divBdr>
        <w:top w:val="none" w:sz="0" w:space="0" w:color="auto"/>
        <w:left w:val="none" w:sz="0" w:space="0" w:color="auto"/>
        <w:bottom w:val="none" w:sz="0" w:space="0" w:color="auto"/>
        <w:right w:val="none" w:sz="0" w:space="0" w:color="auto"/>
      </w:divBdr>
      <w:divsChild>
        <w:div w:id="2110928309">
          <w:marLeft w:val="0"/>
          <w:marRight w:val="0"/>
          <w:marTop w:val="0"/>
          <w:marBottom w:val="0"/>
          <w:divBdr>
            <w:top w:val="none" w:sz="0" w:space="0" w:color="auto"/>
            <w:left w:val="none" w:sz="0" w:space="0" w:color="auto"/>
            <w:bottom w:val="none" w:sz="0" w:space="0" w:color="auto"/>
            <w:right w:val="none" w:sz="0" w:space="0" w:color="auto"/>
          </w:divBdr>
        </w:div>
        <w:div w:id="2047828038">
          <w:marLeft w:val="0"/>
          <w:marRight w:val="0"/>
          <w:marTop w:val="0"/>
          <w:marBottom w:val="0"/>
          <w:divBdr>
            <w:top w:val="none" w:sz="0" w:space="0" w:color="auto"/>
            <w:left w:val="none" w:sz="0" w:space="0" w:color="auto"/>
            <w:bottom w:val="none" w:sz="0" w:space="0" w:color="auto"/>
            <w:right w:val="none" w:sz="0" w:space="0" w:color="auto"/>
          </w:divBdr>
        </w:div>
        <w:div w:id="69087087">
          <w:marLeft w:val="0"/>
          <w:marRight w:val="0"/>
          <w:marTop w:val="0"/>
          <w:marBottom w:val="0"/>
          <w:divBdr>
            <w:top w:val="none" w:sz="0" w:space="0" w:color="auto"/>
            <w:left w:val="none" w:sz="0" w:space="0" w:color="auto"/>
            <w:bottom w:val="none" w:sz="0" w:space="0" w:color="auto"/>
            <w:right w:val="none" w:sz="0" w:space="0" w:color="auto"/>
          </w:divBdr>
        </w:div>
        <w:div w:id="620569844">
          <w:marLeft w:val="0"/>
          <w:marRight w:val="0"/>
          <w:marTop w:val="0"/>
          <w:marBottom w:val="0"/>
          <w:divBdr>
            <w:top w:val="none" w:sz="0" w:space="0" w:color="auto"/>
            <w:left w:val="none" w:sz="0" w:space="0" w:color="auto"/>
            <w:bottom w:val="none" w:sz="0" w:space="0" w:color="auto"/>
            <w:right w:val="none" w:sz="0" w:space="0" w:color="auto"/>
          </w:divBdr>
        </w:div>
        <w:div w:id="630669153">
          <w:marLeft w:val="0"/>
          <w:marRight w:val="0"/>
          <w:marTop w:val="0"/>
          <w:marBottom w:val="0"/>
          <w:divBdr>
            <w:top w:val="none" w:sz="0" w:space="0" w:color="auto"/>
            <w:left w:val="none" w:sz="0" w:space="0" w:color="auto"/>
            <w:bottom w:val="none" w:sz="0" w:space="0" w:color="auto"/>
            <w:right w:val="none" w:sz="0" w:space="0" w:color="auto"/>
          </w:divBdr>
        </w:div>
        <w:div w:id="127092010">
          <w:marLeft w:val="0"/>
          <w:marRight w:val="0"/>
          <w:marTop w:val="0"/>
          <w:marBottom w:val="0"/>
          <w:divBdr>
            <w:top w:val="none" w:sz="0" w:space="0" w:color="auto"/>
            <w:left w:val="none" w:sz="0" w:space="0" w:color="auto"/>
            <w:bottom w:val="none" w:sz="0" w:space="0" w:color="auto"/>
            <w:right w:val="none" w:sz="0" w:space="0" w:color="auto"/>
          </w:divBdr>
        </w:div>
        <w:div w:id="126700223">
          <w:marLeft w:val="0"/>
          <w:marRight w:val="0"/>
          <w:marTop w:val="0"/>
          <w:marBottom w:val="0"/>
          <w:divBdr>
            <w:top w:val="none" w:sz="0" w:space="0" w:color="auto"/>
            <w:left w:val="none" w:sz="0" w:space="0" w:color="auto"/>
            <w:bottom w:val="none" w:sz="0" w:space="0" w:color="auto"/>
            <w:right w:val="none" w:sz="0" w:space="0" w:color="auto"/>
          </w:divBdr>
        </w:div>
        <w:div w:id="730008715">
          <w:marLeft w:val="0"/>
          <w:marRight w:val="0"/>
          <w:marTop w:val="0"/>
          <w:marBottom w:val="0"/>
          <w:divBdr>
            <w:top w:val="none" w:sz="0" w:space="0" w:color="auto"/>
            <w:left w:val="none" w:sz="0" w:space="0" w:color="auto"/>
            <w:bottom w:val="none" w:sz="0" w:space="0" w:color="auto"/>
            <w:right w:val="none" w:sz="0" w:space="0" w:color="auto"/>
          </w:divBdr>
        </w:div>
        <w:div w:id="734473035">
          <w:marLeft w:val="0"/>
          <w:marRight w:val="0"/>
          <w:marTop w:val="0"/>
          <w:marBottom w:val="0"/>
          <w:divBdr>
            <w:top w:val="none" w:sz="0" w:space="0" w:color="auto"/>
            <w:left w:val="none" w:sz="0" w:space="0" w:color="auto"/>
            <w:bottom w:val="none" w:sz="0" w:space="0" w:color="auto"/>
            <w:right w:val="none" w:sz="0" w:space="0" w:color="auto"/>
          </w:divBdr>
        </w:div>
        <w:div w:id="1914773176">
          <w:marLeft w:val="0"/>
          <w:marRight w:val="0"/>
          <w:marTop w:val="0"/>
          <w:marBottom w:val="0"/>
          <w:divBdr>
            <w:top w:val="none" w:sz="0" w:space="0" w:color="auto"/>
            <w:left w:val="none" w:sz="0" w:space="0" w:color="auto"/>
            <w:bottom w:val="none" w:sz="0" w:space="0" w:color="auto"/>
            <w:right w:val="none" w:sz="0" w:space="0" w:color="auto"/>
          </w:divBdr>
        </w:div>
        <w:div w:id="458915436">
          <w:marLeft w:val="0"/>
          <w:marRight w:val="0"/>
          <w:marTop w:val="0"/>
          <w:marBottom w:val="0"/>
          <w:divBdr>
            <w:top w:val="none" w:sz="0" w:space="0" w:color="auto"/>
            <w:left w:val="none" w:sz="0" w:space="0" w:color="auto"/>
            <w:bottom w:val="none" w:sz="0" w:space="0" w:color="auto"/>
            <w:right w:val="none" w:sz="0" w:space="0" w:color="auto"/>
          </w:divBdr>
        </w:div>
        <w:div w:id="352146244">
          <w:marLeft w:val="0"/>
          <w:marRight w:val="0"/>
          <w:marTop w:val="0"/>
          <w:marBottom w:val="0"/>
          <w:divBdr>
            <w:top w:val="none" w:sz="0" w:space="0" w:color="auto"/>
            <w:left w:val="none" w:sz="0" w:space="0" w:color="auto"/>
            <w:bottom w:val="none" w:sz="0" w:space="0" w:color="auto"/>
            <w:right w:val="none" w:sz="0" w:space="0" w:color="auto"/>
          </w:divBdr>
        </w:div>
        <w:div w:id="2118986494">
          <w:marLeft w:val="0"/>
          <w:marRight w:val="0"/>
          <w:marTop w:val="0"/>
          <w:marBottom w:val="0"/>
          <w:divBdr>
            <w:top w:val="none" w:sz="0" w:space="0" w:color="auto"/>
            <w:left w:val="none" w:sz="0" w:space="0" w:color="auto"/>
            <w:bottom w:val="none" w:sz="0" w:space="0" w:color="auto"/>
            <w:right w:val="none" w:sz="0" w:space="0" w:color="auto"/>
          </w:divBdr>
        </w:div>
        <w:div w:id="1877692290">
          <w:marLeft w:val="0"/>
          <w:marRight w:val="0"/>
          <w:marTop w:val="0"/>
          <w:marBottom w:val="0"/>
          <w:divBdr>
            <w:top w:val="none" w:sz="0" w:space="0" w:color="auto"/>
            <w:left w:val="none" w:sz="0" w:space="0" w:color="auto"/>
            <w:bottom w:val="none" w:sz="0" w:space="0" w:color="auto"/>
            <w:right w:val="none" w:sz="0" w:space="0" w:color="auto"/>
          </w:divBdr>
        </w:div>
        <w:div w:id="1009601025">
          <w:marLeft w:val="0"/>
          <w:marRight w:val="0"/>
          <w:marTop w:val="0"/>
          <w:marBottom w:val="0"/>
          <w:divBdr>
            <w:top w:val="none" w:sz="0" w:space="0" w:color="auto"/>
            <w:left w:val="none" w:sz="0" w:space="0" w:color="auto"/>
            <w:bottom w:val="none" w:sz="0" w:space="0" w:color="auto"/>
            <w:right w:val="none" w:sz="0" w:space="0" w:color="auto"/>
          </w:divBdr>
        </w:div>
        <w:div w:id="886450637">
          <w:marLeft w:val="0"/>
          <w:marRight w:val="0"/>
          <w:marTop w:val="0"/>
          <w:marBottom w:val="0"/>
          <w:divBdr>
            <w:top w:val="none" w:sz="0" w:space="0" w:color="auto"/>
            <w:left w:val="none" w:sz="0" w:space="0" w:color="auto"/>
            <w:bottom w:val="none" w:sz="0" w:space="0" w:color="auto"/>
            <w:right w:val="none" w:sz="0" w:space="0" w:color="auto"/>
          </w:divBdr>
        </w:div>
        <w:div w:id="818693129">
          <w:marLeft w:val="0"/>
          <w:marRight w:val="0"/>
          <w:marTop w:val="0"/>
          <w:marBottom w:val="0"/>
          <w:divBdr>
            <w:top w:val="none" w:sz="0" w:space="0" w:color="auto"/>
            <w:left w:val="none" w:sz="0" w:space="0" w:color="auto"/>
            <w:bottom w:val="none" w:sz="0" w:space="0" w:color="auto"/>
            <w:right w:val="none" w:sz="0" w:space="0" w:color="auto"/>
          </w:divBdr>
        </w:div>
        <w:div w:id="600912085">
          <w:marLeft w:val="0"/>
          <w:marRight w:val="0"/>
          <w:marTop w:val="0"/>
          <w:marBottom w:val="0"/>
          <w:divBdr>
            <w:top w:val="none" w:sz="0" w:space="0" w:color="auto"/>
            <w:left w:val="none" w:sz="0" w:space="0" w:color="auto"/>
            <w:bottom w:val="none" w:sz="0" w:space="0" w:color="auto"/>
            <w:right w:val="none" w:sz="0" w:space="0" w:color="auto"/>
          </w:divBdr>
        </w:div>
        <w:div w:id="1894921398">
          <w:marLeft w:val="0"/>
          <w:marRight w:val="0"/>
          <w:marTop w:val="0"/>
          <w:marBottom w:val="0"/>
          <w:divBdr>
            <w:top w:val="none" w:sz="0" w:space="0" w:color="auto"/>
            <w:left w:val="none" w:sz="0" w:space="0" w:color="auto"/>
            <w:bottom w:val="none" w:sz="0" w:space="0" w:color="auto"/>
            <w:right w:val="none" w:sz="0" w:space="0" w:color="auto"/>
          </w:divBdr>
        </w:div>
        <w:div w:id="975140473">
          <w:marLeft w:val="0"/>
          <w:marRight w:val="0"/>
          <w:marTop w:val="0"/>
          <w:marBottom w:val="0"/>
          <w:divBdr>
            <w:top w:val="none" w:sz="0" w:space="0" w:color="auto"/>
            <w:left w:val="none" w:sz="0" w:space="0" w:color="auto"/>
            <w:bottom w:val="none" w:sz="0" w:space="0" w:color="auto"/>
            <w:right w:val="none" w:sz="0" w:space="0" w:color="auto"/>
          </w:divBdr>
        </w:div>
        <w:div w:id="517931064">
          <w:marLeft w:val="0"/>
          <w:marRight w:val="0"/>
          <w:marTop w:val="0"/>
          <w:marBottom w:val="0"/>
          <w:divBdr>
            <w:top w:val="none" w:sz="0" w:space="0" w:color="auto"/>
            <w:left w:val="none" w:sz="0" w:space="0" w:color="auto"/>
            <w:bottom w:val="none" w:sz="0" w:space="0" w:color="auto"/>
            <w:right w:val="none" w:sz="0" w:space="0" w:color="auto"/>
          </w:divBdr>
        </w:div>
        <w:div w:id="1781341159">
          <w:marLeft w:val="0"/>
          <w:marRight w:val="0"/>
          <w:marTop w:val="0"/>
          <w:marBottom w:val="0"/>
          <w:divBdr>
            <w:top w:val="none" w:sz="0" w:space="0" w:color="auto"/>
            <w:left w:val="none" w:sz="0" w:space="0" w:color="auto"/>
            <w:bottom w:val="none" w:sz="0" w:space="0" w:color="auto"/>
            <w:right w:val="none" w:sz="0" w:space="0" w:color="auto"/>
          </w:divBdr>
        </w:div>
        <w:div w:id="257450875">
          <w:marLeft w:val="0"/>
          <w:marRight w:val="0"/>
          <w:marTop w:val="0"/>
          <w:marBottom w:val="0"/>
          <w:divBdr>
            <w:top w:val="none" w:sz="0" w:space="0" w:color="auto"/>
            <w:left w:val="none" w:sz="0" w:space="0" w:color="auto"/>
            <w:bottom w:val="none" w:sz="0" w:space="0" w:color="auto"/>
            <w:right w:val="none" w:sz="0" w:space="0" w:color="auto"/>
          </w:divBdr>
        </w:div>
        <w:div w:id="2078238313">
          <w:marLeft w:val="0"/>
          <w:marRight w:val="0"/>
          <w:marTop w:val="0"/>
          <w:marBottom w:val="0"/>
          <w:divBdr>
            <w:top w:val="none" w:sz="0" w:space="0" w:color="auto"/>
            <w:left w:val="none" w:sz="0" w:space="0" w:color="auto"/>
            <w:bottom w:val="none" w:sz="0" w:space="0" w:color="auto"/>
            <w:right w:val="none" w:sz="0" w:space="0" w:color="auto"/>
          </w:divBdr>
        </w:div>
        <w:div w:id="2104300573">
          <w:marLeft w:val="0"/>
          <w:marRight w:val="0"/>
          <w:marTop w:val="0"/>
          <w:marBottom w:val="0"/>
          <w:divBdr>
            <w:top w:val="none" w:sz="0" w:space="0" w:color="auto"/>
            <w:left w:val="none" w:sz="0" w:space="0" w:color="auto"/>
            <w:bottom w:val="none" w:sz="0" w:space="0" w:color="auto"/>
            <w:right w:val="none" w:sz="0" w:space="0" w:color="auto"/>
          </w:divBdr>
        </w:div>
        <w:div w:id="696737172">
          <w:marLeft w:val="0"/>
          <w:marRight w:val="0"/>
          <w:marTop w:val="0"/>
          <w:marBottom w:val="0"/>
          <w:divBdr>
            <w:top w:val="none" w:sz="0" w:space="0" w:color="auto"/>
            <w:left w:val="none" w:sz="0" w:space="0" w:color="auto"/>
            <w:bottom w:val="none" w:sz="0" w:space="0" w:color="auto"/>
            <w:right w:val="none" w:sz="0" w:space="0" w:color="auto"/>
          </w:divBdr>
        </w:div>
        <w:div w:id="568197207">
          <w:marLeft w:val="0"/>
          <w:marRight w:val="0"/>
          <w:marTop w:val="0"/>
          <w:marBottom w:val="0"/>
          <w:divBdr>
            <w:top w:val="none" w:sz="0" w:space="0" w:color="auto"/>
            <w:left w:val="none" w:sz="0" w:space="0" w:color="auto"/>
            <w:bottom w:val="none" w:sz="0" w:space="0" w:color="auto"/>
            <w:right w:val="none" w:sz="0" w:space="0" w:color="auto"/>
          </w:divBdr>
        </w:div>
        <w:div w:id="64501304">
          <w:marLeft w:val="0"/>
          <w:marRight w:val="0"/>
          <w:marTop w:val="0"/>
          <w:marBottom w:val="0"/>
          <w:divBdr>
            <w:top w:val="none" w:sz="0" w:space="0" w:color="auto"/>
            <w:left w:val="none" w:sz="0" w:space="0" w:color="auto"/>
            <w:bottom w:val="none" w:sz="0" w:space="0" w:color="auto"/>
            <w:right w:val="none" w:sz="0" w:space="0" w:color="auto"/>
          </w:divBdr>
        </w:div>
        <w:div w:id="2781947">
          <w:marLeft w:val="0"/>
          <w:marRight w:val="0"/>
          <w:marTop w:val="0"/>
          <w:marBottom w:val="0"/>
          <w:divBdr>
            <w:top w:val="none" w:sz="0" w:space="0" w:color="auto"/>
            <w:left w:val="none" w:sz="0" w:space="0" w:color="auto"/>
            <w:bottom w:val="none" w:sz="0" w:space="0" w:color="auto"/>
            <w:right w:val="none" w:sz="0" w:space="0" w:color="auto"/>
          </w:divBdr>
        </w:div>
        <w:div w:id="611858779">
          <w:marLeft w:val="0"/>
          <w:marRight w:val="0"/>
          <w:marTop w:val="0"/>
          <w:marBottom w:val="0"/>
          <w:divBdr>
            <w:top w:val="none" w:sz="0" w:space="0" w:color="auto"/>
            <w:left w:val="none" w:sz="0" w:space="0" w:color="auto"/>
            <w:bottom w:val="none" w:sz="0" w:space="0" w:color="auto"/>
            <w:right w:val="none" w:sz="0" w:space="0" w:color="auto"/>
          </w:divBdr>
        </w:div>
        <w:div w:id="17243412">
          <w:marLeft w:val="0"/>
          <w:marRight w:val="0"/>
          <w:marTop w:val="0"/>
          <w:marBottom w:val="0"/>
          <w:divBdr>
            <w:top w:val="none" w:sz="0" w:space="0" w:color="auto"/>
            <w:left w:val="none" w:sz="0" w:space="0" w:color="auto"/>
            <w:bottom w:val="none" w:sz="0" w:space="0" w:color="auto"/>
            <w:right w:val="none" w:sz="0" w:space="0" w:color="auto"/>
          </w:divBdr>
        </w:div>
        <w:div w:id="698631449">
          <w:marLeft w:val="0"/>
          <w:marRight w:val="0"/>
          <w:marTop w:val="0"/>
          <w:marBottom w:val="0"/>
          <w:divBdr>
            <w:top w:val="none" w:sz="0" w:space="0" w:color="auto"/>
            <w:left w:val="none" w:sz="0" w:space="0" w:color="auto"/>
            <w:bottom w:val="none" w:sz="0" w:space="0" w:color="auto"/>
            <w:right w:val="none" w:sz="0" w:space="0" w:color="auto"/>
          </w:divBdr>
        </w:div>
        <w:div w:id="1907186910">
          <w:marLeft w:val="0"/>
          <w:marRight w:val="0"/>
          <w:marTop w:val="0"/>
          <w:marBottom w:val="0"/>
          <w:divBdr>
            <w:top w:val="none" w:sz="0" w:space="0" w:color="auto"/>
            <w:left w:val="none" w:sz="0" w:space="0" w:color="auto"/>
            <w:bottom w:val="none" w:sz="0" w:space="0" w:color="auto"/>
            <w:right w:val="none" w:sz="0" w:space="0" w:color="auto"/>
          </w:divBdr>
        </w:div>
        <w:div w:id="1443837587">
          <w:marLeft w:val="0"/>
          <w:marRight w:val="0"/>
          <w:marTop w:val="0"/>
          <w:marBottom w:val="0"/>
          <w:divBdr>
            <w:top w:val="none" w:sz="0" w:space="0" w:color="auto"/>
            <w:left w:val="none" w:sz="0" w:space="0" w:color="auto"/>
            <w:bottom w:val="none" w:sz="0" w:space="0" w:color="auto"/>
            <w:right w:val="none" w:sz="0" w:space="0" w:color="auto"/>
          </w:divBdr>
        </w:div>
        <w:div w:id="1351688740">
          <w:marLeft w:val="0"/>
          <w:marRight w:val="0"/>
          <w:marTop w:val="0"/>
          <w:marBottom w:val="0"/>
          <w:divBdr>
            <w:top w:val="none" w:sz="0" w:space="0" w:color="auto"/>
            <w:left w:val="none" w:sz="0" w:space="0" w:color="auto"/>
            <w:bottom w:val="none" w:sz="0" w:space="0" w:color="auto"/>
            <w:right w:val="none" w:sz="0" w:space="0" w:color="auto"/>
          </w:divBdr>
        </w:div>
        <w:div w:id="1135028449">
          <w:marLeft w:val="0"/>
          <w:marRight w:val="0"/>
          <w:marTop w:val="0"/>
          <w:marBottom w:val="0"/>
          <w:divBdr>
            <w:top w:val="none" w:sz="0" w:space="0" w:color="auto"/>
            <w:left w:val="none" w:sz="0" w:space="0" w:color="auto"/>
            <w:bottom w:val="none" w:sz="0" w:space="0" w:color="auto"/>
            <w:right w:val="none" w:sz="0" w:space="0" w:color="auto"/>
          </w:divBdr>
        </w:div>
        <w:div w:id="1409376784">
          <w:marLeft w:val="0"/>
          <w:marRight w:val="0"/>
          <w:marTop w:val="0"/>
          <w:marBottom w:val="0"/>
          <w:divBdr>
            <w:top w:val="none" w:sz="0" w:space="0" w:color="auto"/>
            <w:left w:val="none" w:sz="0" w:space="0" w:color="auto"/>
            <w:bottom w:val="none" w:sz="0" w:space="0" w:color="auto"/>
            <w:right w:val="none" w:sz="0" w:space="0" w:color="auto"/>
          </w:divBdr>
        </w:div>
        <w:div w:id="532957552">
          <w:marLeft w:val="0"/>
          <w:marRight w:val="0"/>
          <w:marTop w:val="0"/>
          <w:marBottom w:val="0"/>
          <w:divBdr>
            <w:top w:val="none" w:sz="0" w:space="0" w:color="auto"/>
            <w:left w:val="none" w:sz="0" w:space="0" w:color="auto"/>
            <w:bottom w:val="none" w:sz="0" w:space="0" w:color="auto"/>
            <w:right w:val="none" w:sz="0" w:space="0" w:color="auto"/>
          </w:divBdr>
        </w:div>
        <w:div w:id="2040665143">
          <w:marLeft w:val="0"/>
          <w:marRight w:val="0"/>
          <w:marTop w:val="0"/>
          <w:marBottom w:val="0"/>
          <w:divBdr>
            <w:top w:val="none" w:sz="0" w:space="0" w:color="auto"/>
            <w:left w:val="none" w:sz="0" w:space="0" w:color="auto"/>
            <w:bottom w:val="none" w:sz="0" w:space="0" w:color="auto"/>
            <w:right w:val="none" w:sz="0" w:space="0" w:color="auto"/>
          </w:divBdr>
        </w:div>
        <w:div w:id="2103335685">
          <w:marLeft w:val="0"/>
          <w:marRight w:val="0"/>
          <w:marTop w:val="0"/>
          <w:marBottom w:val="0"/>
          <w:divBdr>
            <w:top w:val="none" w:sz="0" w:space="0" w:color="auto"/>
            <w:left w:val="none" w:sz="0" w:space="0" w:color="auto"/>
            <w:bottom w:val="none" w:sz="0" w:space="0" w:color="auto"/>
            <w:right w:val="none" w:sz="0" w:space="0" w:color="auto"/>
          </w:divBdr>
        </w:div>
        <w:div w:id="24209291">
          <w:marLeft w:val="0"/>
          <w:marRight w:val="0"/>
          <w:marTop w:val="0"/>
          <w:marBottom w:val="0"/>
          <w:divBdr>
            <w:top w:val="none" w:sz="0" w:space="0" w:color="auto"/>
            <w:left w:val="none" w:sz="0" w:space="0" w:color="auto"/>
            <w:bottom w:val="none" w:sz="0" w:space="0" w:color="auto"/>
            <w:right w:val="none" w:sz="0" w:space="0" w:color="auto"/>
          </w:divBdr>
        </w:div>
        <w:div w:id="1976791861">
          <w:marLeft w:val="0"/>
          <w:marRight w:val="0"/>
          <w:marTop w:val="0"/>
          <w:marBottom w:val="0"/>
          <w:divBdr>
            <w:top w:val="none" w:sz="0" w:space="0" w:color="auto"/>
            <w:left w:val="none" w:sz="0" w:space="0" w:color="auto"/>
            <w:bottom w:val="none" w:sz="0" w:space="0" w:color="auto"/>
            <w:right w:val="none" w:sz="0" w:space="0" w:color="auto"/>
          </w:divBdr>
        </w:div>
        <w:div w:id="1873883221">
          <w:marLeft w:val="0"/>
          <w:marRight w:val="0"/>
          <w:marTop w:val="0"/>
          <w:marBottom w:val="0"/>
          <w:divBdr>
            <w:top w:val="none" w:sz="0" w:space="0" w:color="auto"/>
            <w:left w:val="none" w:sz="0" w:space="0" w:color="auto"/>
            <w:bottom w:val="none" w:sz="0" w:space="0" w:color="auto"/>
            <w:right w:val="none" w:sz="0" w:space="0" w:color="auto"/>
          </w:divBdr>
        </w:div>
        <w:div w:id="1436246057">
          <w:marLeft w:val="0"/>
          <w:marRight w:val="0"/>
          <w:marTop w:val="0"/>
          <w:marBottom w:val="0"/>
          <w:divBdr>
            <w:top w:val="none" w:sz="0" w:space="0" w:color="auto"/>
            <w:left w:val="none" w:sz="0" w:space="0" w:color="auto"/>
            <w:bottom w:val="none" w:sz="0" w:space="0" w:color="auto"/>
            <w:right w:val="none" w:sz="0" w:space="0" w:color="auto"/>
          </w:divBdr>
        </w:div>
        <w:div w:id="711348710">
          <w:marLeft w:val="0"/>
          <w:marRight w:val="0"/>
          <w:marTop w:val="0"/>
          <w:marBottom w:val="0"/>
          <w:divBdr>
            <w:top w:val="none" w:sz="0" w:space="0" w:color="auto"/>
            <w:left w:val="none" w:sz="0" w:space="0" w:color="auto"/>
            <w:bottom w:val="none" w:sz="0" w:space="0" w:color="auto"/>
            <w:right w:val="none" w:sz="0" w:space="0" w:color="auto"/>
          </w:divBdr>
        </w:div>
        <w:div w:id="43741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3264</Words>
  <Characters>1862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2019-09-18T09:00:00Z</cp:lastPrinted>
  <dcterms:created xsi:type="dcterms:W3CDTF">2019-09-18T09:01:00Z</dcterms:created>
  <dcterms:modified xsi:type="dcterms:W3CDTF">2019-09-18T09:01:00Z</dcterms:modified>
</cp:coreProperties>
</file>