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3" w:rsidRPr="00BF263F" w:rsidRDefault="00F536DD" w:rsidP="00BF263F">
      <w:pPr>
        <w:spacing w:after="0" w:line="360" w:lineRule="auto"/>
        <w:ind w:left="510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b/>
          <w:sz w:val="28"/>
          <w:szCs w:val="28"/>
          <w:lang w:val="uk-UA"/>
        </w:rPr>
        <w:t>Ковтун Світлана Миколаївна</w:t>
      </w:r>
      <w:r w:rsidR="00CE5223" w:rsidRPr="00BF263F">
        <w:rPr>
          <w:rFonts w:ascii="Times New Roman" w:hAnsi="Times New Roman" w:cs="Times New Roman"/>
          <w:b/>
          <w:sz w:val="28"/>
          <w:szCs w:val="28"/>
          <w:lang w:val="uk-UA"/>
        </w:rPr>
        <w:t>, вихователь</w:t>
      </w:r>
      <w:r w:rsidR="00BF263F" w:rsidRPr="00BF26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263F">
        <w:rPr>
          <w:rFonts w:ascii="Times New Roman" w:hAnsi="Times New Roman" w:cs="Times New Roman"/>
          <w:b/>
          <w:sz w:val="28"/>
          <w:szCs w:val="28"/>
          <w:lang w:val="uk-UA"/>
        </w:rPr>
        <w:t>Центр</w:t>
      </w:r>
      <w:r w:rsidR="00CE5223" w:rsidRPr="00BF26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розвитку дитини «Сонечко» смт </w:t>
      </w:r>
      <w:r w:rsidRPr="00BF263F">
        <w:rPr>
          <w:rFonts w:ascii="Times New Roman" w:hAnsi="Times New Roman" w:cs="Times New Roman"/>
          <w:b/>
          <w:sz w:val="28"/>
          <w:szCs w:val="28"/>
          <w:lang w:val="uk-UA"/>
        </w:rPr>
        <w:t>Драбів</w:t>
      </w:r>
      <w:r w:rsidR="00BF263F" w:rsidRPr="00BF26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5223" w:rsidRPr="00BF263F">
        <w:rPr>
          <w:rFonts w:ascii="Times New Roman" w:hAnsi="Times New Roman" w:cs="Times New Roman"/>
          <w:b/>
          <w:sz w:val="28"/>
          <w:szCs w:val="28"/>
          <w:lang w:val="uk-UA"/>
        </w:rPr>
        <w:t>Драбівської селищної ради</w:t>
      </w:r>
    </w:p>
    <w:p w:rsidR="00F536DD" w:rsidRPr="00BF263F" w:rsidRDefault="00F536DD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b/>
          <w:i/>
          <w:sz w:val="28"/>
          <w:szCs w:val="28"/>
          <w:lang w:val="uk-UA"/>
        </w:rPr>
        <w:t>Анотація:</w:t>
      </w:r>
      <w:r w:rsidR="00791346" w:rsidRPr="00BF26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6706B" w:rsidRPr="00BF263F">
        <w:rPr>
          <w:rFonts w:ascii="Times New Roman" w:hAnsi="Times New Roman" w:cs="Times New Roman"/>
          <w:i/>
          <w:sz w:val="28"/>
          <w:szCs w:val="28"/>
          <w:lang w:val="uk-UA"/>
        </w:rPr>
        <w:t>Якісна дошкільна освіта – ключовий елемент соціалізації дитини.</w:t>
      </w:r>
      <w:r w:rsidR="0006706B" w:rsidRPr="00BF263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06706B" w:rsidRPr="00BF263F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="00791346" w:rsidRPr="00BF26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ередовищний підхід передбачає функціональність розвивального предметного середовища. </w:t>
      </w:r>
    </w:p>
    <w:p w:rsidR="00A8414A" w:rsidRPr="00BF263F" w:rsidRDefault="00A8414A" w:rsidP="00BF26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b/>
          <w:sz w:val="28"/>
          <w:szCs w:val="28"/>
          <w:lang w:val="uk-UA"/>
        </w:rPr>
        <w:t>Середовищний підхід як основа соціалізації дошкільника</w:t>
      </w:r>
    </w:p>
    <w:p w:rsidR="00B42947" w:rsidRPr="00BF263F" w:rsidRDefault="00791346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t>На сучасному етапі розвитку суспільства, актуальності набувають зміни, які породжують нові вимоги щодо системи освіти й виховання підростаючого покоління. Одним із важливих завдань сучасної теорії і практики виховання дитини дошкільного віку є вивчення її особистості та усіх факторів, що впливають на її становлення. Тому важливу роль у цьому процесі відіграє середовище, в якому знаходиться дитина.</w:t>
      </w:r>
    </w:p>
    <w:p w:rsidR="00011C27" w:rsidRPr="00BF263F" w:rsidRDefault="00011C27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t>Сім’я</w:t>
      </w:r>
      <w:r w:rsidR="007A551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є п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>ершим природним ч</w:t>
      </w:r>
      <w:r w:rsidR="007A551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инником соціалізації для дитини, 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яка протягом усього життя є тим мікросередовищем, </w:t>
      </w:r>
      <w:r w:rsidR="00EE742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в якому саме </w:t>
      </w:r>
      <w:r w:rsidR="007A5516" w:rsidRPr="00BF263F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атьки </w:t>
      </w:r>
      <w:r w:rsidR="007A5516" w:rsidRPr="00BF263F">
        <w:rPr>
          <w:rFonts w:ascii="Times New Roman" w:hAnsi="Times New Roman" w:cs="Times New Roman"/>
          <w:sz w:val="28"/>
          <w:szCs w:val="28"/>
          <w:lang w:val="uk-UA"/>
        </w:rPr>
        <w:t>є найближчими та найріднішими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5516" w:rsidRPr="00BF263F">
        <w:rPr>
          <w:rFonts w:ascii="Times New Roman" w:hAnsi="Times New Roman" w:cs="Times New Roman"/>
          <w:sz w:val="28"/>
          <w:szCs w:val="28"/>
          <w:lang w:val="uk-UA"/>
        </w:rPr>
        <w:t>людьми для дитини. Адже за допомогою тата й мами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маленька дитина задовольняє потреби в психологічній захищеності, емоційному спілкуванні. З перших днів існування дитину оточують рідні люди, які залучають її до різних видів соціальної взаємодії. </w:t>
      </w:r>
    </w:p>
    <w:p w:rsidR="00FE2216" w:rsidRPr="00BF263F" w:rsidRDefault="006A4A4F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соціальним мікросередовищем для дитини є </w:t>
      </w:r>
      <w:r w:rsidR="00EE742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заклад дошкільної освіти – </w:t>
      </w:r>
      <w:r w:rsidR="00273A6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це середовище, в якому </w:t>
      </w:r>
      <w:r w:rsidR="00F365C2" w:rsidRPr="00BF263F">
        <w:rPr>
          <w:rFonts w:ascii="Times New Roman" w:hAnsi="Times New Roman" w:cs="Times New Roman"/>
          <w:sz w:val="28"/>
          <w:szCs w:val="28"/>
          <w:lang w:val="uk-UA"/>
        </w:rPr>
        <w:t>дошкільнята продовжую</w:t>
      </w:r>
      <w:r w:rsidR="00EE742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ть 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>отримувати елементарні зна</w:t>
      </w:r>
      <w:r w:rsidR="00EE7425" w:rsidRPr="00BF263F">
        <w:rPr>
          <w:rFonts w:ascii="Times New Roman" w:hAnsi="Times New Roman" w:cs="Times New Roman"/>
          <w:sz w:val="28"/>
          <w:szCs w:val="28"/>
          <w:lang w:val="uk-UA"/>
        </w:rPr>
        <w:t>ння, уміння, навички, які забезпечують формування в них здатності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орієнтуватися в довкіллі, </w:t>
      </w:r>
      <w:r w:rsidR="00310D7B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відчувати себе комфортно </w:t>
      </w:r>
      <w:r w:rsidR="00273A6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серед однолітків, 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>набувати життєвого соціального досвіду, адекватно реагувати на явища, події, людей, предметний світ</w:t>
      </w:r>
      <w:r w:rsidR="00EE7425" w:rsidRPr="00BF26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7678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21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Із вступом до закладу в мікросередовищі дитини </w:t>
      </w:r>
      <w:r w:rsidR="00A04464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з’являється важливий дорослий – </w:t>
      </w:r>
      <w:r w:rsidR="00FE221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вихователь. Від спілкування з ним, його поведінки залежить ефективність соціалізації дитини. </w:t>
      </w:r>
    </w:p>
    <w:p w:rsidR="00011C27" w:rsidRPr="00BF263F" w:rsidRDefault="00FE2216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Педагогічні </w:t>
      </w:r>
      <w:r w:rsidR="00B304FD" w:rsidRPr="00BF263F">
        <w:rPr>
          <w:rFonts w:ascii="Times New Roman" w:hAnsi="Times New Roman" w:cs="Times New Roman"/>
          <w:sz w:val="28"/>
          <w:szCs w:val="28"/>
          <w:lang w:val="uk-UA"/>
        </w:rPr>
        <w:t>працівники закладів дошкільної освіти у партнерстві з батьками забезпечують єдність навчання, виховання і розвитку вихованц</w:t>
      </w:r>
      <w:r w:rsidR="003870A2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ів у рамках освітнього процесу та </w:t>
      </w:r>
      <w:r w:rsidR="00B304FD" w:rsidRPr="00BF263F">
        <w:rPr>
          <w:rFonts w:ascii="Times New Roman" w:hAnsi="Times New Roman" w:cs="Times New Roman"/>
          <w:sz w:val="28"/>
          <w:szCs w:val="28"/>
          <w:lang w:val="uk-UA"/>
        </w:rPr>
        <w:t>створюють безпечне освітнє середовище</w:t>
      </w:r>
      <w:r w:rsidR="0016306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</w:p>
    <w:p w:rsidR="00011C27" w:rsidRPr="00BF263F" w:rsidRDefault="007364CC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Яка ж роль розвивального предметного середовища</w:t>
      </w:r>
      <w:r w:rsidR="00663A88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?.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0A2" w:rsidRPr="00BF263F">
        <w:rPr>
          <w:rFonts w:ascii="Times New Roman" w:hAnsi="Times New Roman" w:cs="Times New Roman"/>
          <w:sz w:val="28"/>
          <w:szCs w:val="28"/>
          <w:lang w:val="uk-UA"/>
        </w:rPr>
        <w:t>Варто зауважити, що о</w:t>
      </w:r>
      <w:r w:rsidR="00011C27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світнє середовище – </w:t>
      </w:r>
      <w:r w:rsidR="003870A2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011C27" w:rsidRPr="00BF263F">
        <w:rPr>
          <w:rFonts w:ascii="Times New Roman" w:hAnsi="Times New Roman" w:cs="Times New Roman"/>
          <w:sz w:val="28"/>
          <w:szCs w:val="28"/>
          <w:lang w:val="uk-UA"/>
        </w:rPr>
        <w:t>сукупність зовнішніх умов, факторів, впливів, способів навчання і виховання, необхідних для успішного функціонування освіти. Це один з головних чинників вдосконалення освітнього процесу. Іншими словами, це середовище для формування та розвитку особистості</w:t>
      </w:r>
      <w:r w:rsidR="00ED2FB5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дитини</w:t>
      </w:r>
      <w:r w:rsidR="00BB3EF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[2].</w:t>
      </w:r>
    </w:p>
    <w:p w:rsidR="00BB3EF6" w:rsidRPr="00BF263F" w:rsidRDefault="00BB3EF6" w:rsidP="00BF263F">
      <w:pPr>
        <w:pStyle w:val="a4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  <w:r w:rsidRPr="00BF263F">
        <w:rPr>
          <w:sz w:val="28"/>
          <w:szCs w:val="28"/>
          <w:lang w:val="uk-UA"/>
        </w:rPr>
        <w:t>Розвивальне освітнє сер</w:t>
      </w:r>
      <w:r w:rsidR="003520E9" w:rsidRPr="00BF263F">
        <w:rPr>
          <w:sz w:val="28"/>
          <w:szCs w:val="28"/>
          <w:lang w:val="uk-UA"/>
        </w:rPr>
        <w:t>едовище – комплексне утворення та</w:t>
      </w:r>
      <w:r w:rsidR="00204D98" w:rsidRPr="00BF263F">
        <w:rPr>
          <w:sz w:val="28"/>
          <w:szCs w:val="28"/>
          <w:lang w:val="uk-UA"/>
        </w:rPr>
        <w:t xml:space="preserve"> </w:t>
      </w:r>
      <w:r w:rsidRPr="00BF263F">
        <w:rPr>
          <w:sz w:val="28"/>
          <w:szCs w:val="28"/>
          <w:lang w:val="uk-UA"/>
        </w:rPr>
        <w:t>включає три структурні компоненти: </w:t>
      </w:r>
    </w:p>
    <w:p w:rsidR="00BB3EF6" w:rsidRPr="00BF263F" w:rsidRDefault="00BB3EF6" w:rsidP="00BF263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BF263F">
        <w:rPr>
          <w:sz w:val="28"/>
          <w:szCs w:val="28"/>
          <w:lang w:val="uk-UA"/>
        </w:rPr>
        <w:t>- просторово-предметний (приміщення для занять, наявність сучасних мультимедійних засобів, продукції освітньо-розвивального спрямування); </w:t>
      </w:r>
    </w:p>
    <w:p w:rsidR="00BB3EF6" w:rsidRPr="00BF263F" w:rsidRDefault="00BB3EF6" w:rsidP="00BF263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BF263F">
        <w:rPr>
          <w:sz w:val="28"/>
          <w:szCs w:val="28"/>
          <w:lang w:val="uk-UA"/>
        </w:rPr>
        <w:t> - соціальний (характер взаємодії дітей і педагогів – суб’єктсуб’єктний, врахування індивідуальних можливостей дітей, орієнтація на формування духовно-моральних цінностей в поведінці та діяльності); </w:t>
      </w:r>
    </w:p>
    <w:p w:rsidR="00BB3EF6" w:rsidRPr="00BF263F" w:rsidRDefault="00BB3EF6" w:rsidP="00BF263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BF263F">
        <w:rPr>
          <w:sz w:val="28"/>
          <w:szCs w:val="28"/>
          <w:lang w:val="uk-UA"/>
        </w:rPr>
        <w:t> - психодидактичний (зміст і методи навчання, обумовлені метою й завданням навчального процесу)</w:t>
      </w:r>
      <w:r w:rsidR="004844F9" w:rsidRPr="00BF263F">
        <w:rPr>
          <w:sz w:val="28"/>
          <w:szCs w:val="28"/>
          <w:lang w:val="uk-UA"/>
        </w:rPr>
        <w:t xml:space="preserve"> [3]. </w:t>
      </w:r>
    </w:p>
    <w:p w:rsidR="008B7FB8" w:rsidRPr="00BF263F" w:rsidRDefault="008B7FB8" w:rsidP="00BF263F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Освітнє середовище – значимий чинник модернізації освітнього процесу. Саме він визначає інноваційний підхід до організації, змістового наповнення й реалізації освітнього процесу – </w:t>
      </w:r>
      <w:r w:rsidRPr="00BF263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середовищний</w:t>
      </w: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B7FB8" w:rsidRPr="00BF263F" w:rsidRDefault="008B7FB8" w:rsidP="00BF263F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Тобто освітнє середовище – цілий світ взаємопов’язаних предметів, явищ та людей, які постійно оточують особистість, обумовлюючи її розвиток. </w:t>
      </w:r>
      <w:r w:rsidR="006651F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Виділяють такі основні </w:t>
      </w: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характеристики, як-от:</w:t>
      </w:r>
      <w:r w:rsidR="00561178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цілісність, суб’єктивність, змінюваність, багатовекторність, соціокультурна мобільність, координованість, </w:t>
      </w: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емоційна насиченість</w:t>
      </w:r>
      <w:r w:rsidR="00754B55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03CC1" w:rsidRPr="00BF263F">
        <w:rPr>
          <w:rFonts w:ascii="Times New Roman" w:hAnsi="Times New Roman" w:cs="Times New Roman"/>
          <w:sz w:val="28"/>
          <w:szCs w:val="28"/>
          <w:lang w:val="uk-UA"/>
        </w:rPr>
        <w:t>[5</w:t>
      </w:r>
      <w:r w:rsidR="00754B55" w:rsidRPr="00BF263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85768" w:rsidRPr="00BF26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0D7B" w:rsidRPr="00BF263F" w:rsidRDefault="006939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Невід</w:t>
      </w:r>
      <w:r w:rsidRPr="00BF263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ємною складовою в організації світнього процесу є середовищний підхід педагога до дітей</w:t>
      </w:r>
      <w:r w:rsidR="0070572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який зумовлює створення такого «світу дитинства» у виховному просторі, який би сприяв інтеграції традиційної системи виховання з </w:t>
      </w:r>
      <w:r w:rsidR="0070572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системою максимально наближеною до середовища життєдіяльності дитини</w:t>
      </w:r>
      <w:r w:rsidR="00310D7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70572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Адже саме предметне оточення, в якому перебуває дитина, є стимулом до різних видів діяльності дитини, де вона може використати набуті знання та збагатити свій досвід. Для забезпечення дитячої життєдіяльності у розвивальному предметному середовищі, необхідні різноманітні матеріальні засоби для повноцінного розвитку особистості. </w:t>
      </w:r>
      <w:r w:rsidR="00B11C49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Тому д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уже важливо, перед вступом дитини до школи, грамотно та раціонально облаштувати ро</w:t>
      </w:r>
      <w:r w:rsidR="006651FE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звивальне предметне середовище закладу дошкільної освіти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Для підвищення ефективності реалізації освітнього процесу необхідне відповідне сучасне обладнання. Це дасть змогу також розвивати дитину відповідно до вимог Державного освітнього стандарту</w:t>
      </w:r>
      <w:r w:rsidR="00310D7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за усіма освітніми лініями й у різних видах діяльності. А дитина успішно задовольнятиме власні інтереси та потреби, впевнено просуватиметься за індивідуальними траєкторіями розвитку.</w:t>
      </w:r>
    </w:p>
    <w:p w:rsidR="007364CC" w:rsidRPr="00BF263F" w:rsidRDefault="007364CC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Середовищний підхід передбачає функціональність розвивального предметного середовища. Це означає спершу обґрунтування та прогнозування реальної потреби закладу в оснащенні, а вже потім проектування й облаштування освітнього простору. </w:t>
      </w:r>
    </w:p>
    <w:p w:rsidR="002509D9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 відомо, створення розвивального предметного середовища –  це складний багаторівневий процес. Перед тим як </w:t>
      </w:r>
      <w:r w:rsidR="002509D9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розпочати облаштування</w:t>
      </w:r>
      <w:r w:rsidR="009108DA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розвивального середовища для дітей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8A7DA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перш за все, необхідно спроектувати модель даного середовища</w:t>
      </w:r>
      <w:r w:rsidR="009108DA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зокрема:</w:t>
      </w:r>
    </w:p>
    <w:p w:rsidR="002509D9" w:rsidRPr="00BF263F" w:rsidRDefault="002509D9" w:rsidP="00BF263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структуру;</w:t>
      </w:r>
    </w:p>
    <w:p w:rsidR="002509D9" w:rsidRPr="00BF263F" w:rsidRDefault="002509D9" w:rsidP="00BF263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просторове розміщення окремих складових;</w:t>
      </w:r>
    </w:p>
    <w:p w:rsidR="002509D9" w:rsidRPr="00BF263F" w:rsidRDefault="002509D9" w:rsidP="00BF263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раціональне їх поєднання та сумісність;</w:t>
      </w:r>
    </w:p>
    <w:p w:rsidR="009D39DE" w:rsidRPr="00BF263F" w:rsidRDefault="002509D9" w:rsidP="00BF263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можливість трансформування, мобільного переміщення;</w:t>
      </w:r>
    </w:p>
    <w:p w:rsidR="002509D9" w:rsidRPr="00BF263F" w:rsidRDefault="002509D9" w:rsidP="00BF263F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наповн</w:t>
      </w:r>
      <w:r w:rsidR="009D39DE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юваність обладнанням і засобами </w:t>
      </w:r>
      <w:r w:rsidR="009D39DE" w:rsidRPr="00BF263F">
        <w:rPr>
          <w:rFonts w:ascii="Times New Roman" w:hAnsi="Times New Roman" w:cs="Times New Roman"/>
          <w:sz w:val="28"/>
          <w:szCs w:val="28"/>
          <w:lang w:val="uk-UA"/>
        </w:rPr>
        <w:t>[2].</w:t>
      </w:r>
    </w:p>
    <w:p w:rsidR="009D39DE" w:rsidRPr="00BF263F" w:rsidRDefault="00E80659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Під час</w:t>
      </w:r>
      <w:r w:rsidR="008A7DA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проектування створюють різні варіанти розвивального предметного середовища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потреб</w:t>
      </w:r>
      <w:r w:rsidR="008A7DA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дітей конкретно вікової групи.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Після цього етапу </w:t>
      </w:r>
      <w:r w:rsidR="008A7DA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обирають оптимальний варіант і відповідно</w:t>
      </w:r>
      <w:r w:rsidR="00B11A0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нього облаштовують осередки</w:t>
      </w:r>
      <w:r w:rsidR="007364C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7364C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Однак ефективність та результативність ми досягнемо лиш</w:t>
      </w:r>
      <w:r w:rsidR="009D39DE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</w:t>
      </w:r>
      <w:r w:rsidR="007364C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дотримання</w:t>
      </w:r>
      <w:r w:rsidR="009D39DE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7364C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наступних принципів:</w:t>
      </w:r>
      <w:r w:rsidR="00B11A0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9D39DE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1). Принцип урахування вікових та індивідуальних особливостей вихованців.</w:t>
      </w:r>
      <w:r w:rsidR="008C0F7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 час облаштування осередків для навчання дітей важливим є 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врахування потреб дітей різного віку та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сенситивні періоди. </w:t>
      </w:r>
    </w:p>
    <w:p w:rsidR="009D39DE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2). Принцип розвивальної спрямованості. Облаштовувати осередки необхідно з урахуванням найбільш актуального заняття для розвитку дитини в даний час. Орієнтуйтесь на особистісний підхід і творчий розвиток дитини. </w:t>
      </w:r>
    </w:p>
    <w:p w:rsidR="00B71F34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3)</w:t>
      </w:r>
      <w:r w:rsidR="003206C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Принцип розширення та вдосконалення. Вихователю важливо урізноманітнювати умови розвитку дитини, можливості для її якісного навчання. 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максимального збагачення діяльності дитини необхідно задовольнити потреби її розвитку. </w:t>
      </w:r>
    </w:p>
    <w:p w:rsidR="009D39DE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4). Принцип поєднання різних видів діяльності, таких як спілкування, гра, праця, пізнавально-пошукова, рухова, художньо-мовленнєва, образотворча та інших. </w:t>
      </w:r>
    </w:p>
    <w:p w:rsidR="00B71F34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5). Принцип функціональності. 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Завдання</w:t>
      </w:r>
      <w:bookmarkStart w:id="0" w:name="_GoBack"/>
      <w:bookmarkEnd w:id="0"/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 вихователів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є пі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длаштувати елементи розвивального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середов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ища до освітніх цілей і програм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Вони мають відповідати вимогам: практичні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сть у використанні, мобільність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9D39DE" w:rsidRPr="00BF263F" w:rsidRDefault="009D39DE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6)</w:t>
      </w:r>
      <w:r w:rsidR="00802D52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к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ультуровідповідності, зв’язку з реальним життям.</w:t>
      </w:r>
    </w:p>
    <w:p w:rsidR="00B71F34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7). Принципи діалогу та співпраці. </w:t>
      </w:r>
      <w:r w:rsidR="00B71F3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Важливим є активна взаємодія, спілкуування  дітей з однолітками та з педагогами. </w:t>
      </w:r>
    </w:p>
    <w:p w:rsidR="00B71F34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8)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д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инамічності. Наповнення середовища має бути мобільним, для того щоб його можна було легко змінювати та вдосконалювати. </w:t>
      </w:r>
    </w:p>
    <w:p w:rsidR="002747EC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а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ктивності. Середовище має спонукати до активного розвитку та дозвілля дітей, взаємодії з його наповненням. Воно має бути розраховане на зниження надмірної активності дитини, щоб «переключити» її на інші види діяльності. </w:t>
      </w:r>
    </w:p>
    <w:p w:rsidR="002747EC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10)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е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моційного комфорту. Принцип базується на відчутті благополуччя дорослого й дитини у предметному середовищі. Для цього потрібно забезпечити позитивні емоції,  різноманітність вражень на загальному позитивному емоційному тлі. </w:t>
      </w:r>
    </w:p>
    <w:p w:rsidR="00802D52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ц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ентрування. Допомагає комфортно розташовуватись у просторі, дає змогу взаємодіяти дітям у групах, не заважати один одному, почергово змінювати вид діяльності. </w:t>
      </w:r>
    </w:p>
    <w:p w:rsidR="00802D52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12)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е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стетичності. В облаштуванні приміщень, майданчиків, території закладу важливо поєднювати звичні та нестандартні елементи. Правильне оформлення створює сприятливі умови для комфортного та цікавого перебування дітей. </w:t>
      </w:r>
    </w:p>
    <w:p w:rsidR="007364CC" w:rsidRPr="00BF263F" w:rsidRDefault="00802D5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13)</w:t>
      </w:r>
      <w:r w:rsidR="002747EC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Принцип б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езпеки. Облаштовувати розвивальне предметне середовище слід не тільки естетично, а безпечно. Потрібно організовувати середовище відповідно до санітарно-гігієнічних, техніко-ергономічних норм безпеки щодо будівель, ділянок, обладнання та навчальних засобів.</w:t>
      </w:r>
    </w:p>
    <w:p w:rsidR="007C31F5" w:rsidRPr="00BF263F" w:rsidRDefault="007C31F5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Середовищний підхід у вихованні включає різні варіанти взаємодії з середовищем (сім’єю, установами культури). Суть цього підходу в тому, щоб виховувати дітей (та і педагогів) через те середовище, яке оточує їх як спільність, через організацію сприйняття цього середовища, що удосконалюється самими дітьми за допомогою </w:t>
      </w:r>
      <w:r w:rsidR="005F6ECB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педагогів, батьків </w:t>
      </w:r>
      <w:r w:rsidR="009B125F" w:rsidRPr="00BF263F">
        <w:rPr>
          <w:rFonts w:ascii="Times New Roman" w:hAnsi="Times New Roman" w:cs="Times New Roman"/>
          <w:sz w:val="28"/>
          <w:szCs w:val="28"/>
          <w:lang w:val="uk-UA"/>
        </w:rPr>
        <w:t>[4].</w:t>
      </w:r>
    </w:p>
    <w:p w:rsidR="007E56BF" w:rsidRPr="00BF263F" w:rsidRDefault="00A20AE0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Пропоную власну методику</w:t>
      </w:r>
      <w:r w:rsidR="005F6ECB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використання середовищного підходу</w:t>
      </w:r>
      <w:r w:rsidR="006B1A57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своїй педагогічній діяльності.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6B1A57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Даний підхід я використовую в оснащенні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предметно-розвивального серед</w:t>
      </w:r>
      <w:r w:rsidR="006B1A57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овища в нашому садочку.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Наше групове приміщення складається з наступних осередків.</w:t>
      </w:r>
    </w:p>
    <w:p w:rsidR="00A20AE0" w:rsidRPr="00BF263F" w:rsidRDefault="00A20AE0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1). Ігровий. До нього входять: </w:t>
      </w:r>
    </w:p>
    <w:p w:rsidR="00A20AE0" w:rsidRPr="00BF263F" w:rsidRDefault="00A20AE0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 куточок сюжетно-рольових ігор. Ігрове обладнання, іграшки для сюжетно-рольових ігор «Перукарня», «Лікарня», «Супермаркет»</w:t>
      </w:r>
      <w:r w:rsidR="009E5251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«Водії»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«Кухня», «Сім’я».</w:t>
      </w:r>
    </w:p>
    <w:p w:rsidR="00A20AE0" w:rsidRPr="00BF263F" w:rsidRDefault="009E5251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- куточок конструкторсько</w:t>
      </w:r>
      <w:r w:rsidR="00A20AE0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-будівельних ігор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Будівельні набори з блоками середнього та великого розмірів, модулі.</w:t>
      </w:r>
    </w:p>
    <w:p w:rsidR="009E5251" w:rsidRPr="00BF263F" w:rsidRDefault="009E5251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 куточок рядження. Атрибути для переодягання, елементи костюмів, хусто</w:t>
      </w:r>
      <w:r w:rsidR="007432BD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чки, стрічки, намиста, дзеркало.</w:t>
      </w:r>
    </w:p>
    <w:p w:rsidR="007432BD" w:rsidRPr="00BF263F" w:rsidRDefault="007432BD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 куточок сенсорного виховання. Містить мозаїки, пірамідки, ігри на розрізнення кольорів, величини, форми.</w:t>
      </w:r>
    </w:p>
    <w:p w:rsidR="009E5251" w:rsidRPr="00BF263F" w:rsidRDefault="009E5251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 куточок настільних дидактичних ігор.</w:t>
      </w:r>
    </w:p>
    <w:p w:rsidR="00CC0043" w:rsidRPr="00BF263F" w:rsidRDefault="009E5251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2). Природничий. В куточку природи розміщені кімнатні рослини</w:t>
      </w:r>
      <w:r w:rsidR="00B20F32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календар природи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Обладнання: фартухи клейончасті, палички для рихлення землі, серветки для протирання великих листків, лійки для поливу квітів, пульвелізатори.</w:t>
      </w:r>
      <w:r w:rsidR="00CC0043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пошуково-дослідницької діяльності створено куточок експериментування, в якому розміщено різноманітні матеріали та обладнання для дослідів. Наявність даного куточка дає можливість Вихователі всіх вікових груп мають можливість проводити заняття, досліди, експериментування з невеликими групами дітей або індивідуальну роботу. Обладнання: спецодяг (халати та фартухи, клейонки різних розмірів;</w:t>
      </w:r>
      <w:r w:rsidR="00EA21C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C0043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скляний посуд (склянки, пробірки, мензурки, банки); пластиковий посуд різний за формою, величиною (стаканчики, лійки, поливалки)</w:t>
      </w:r>
      <w:r w:rsidR="00EA21C4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C0043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дрібні матеріали (гвинтики, ґудзики, палички, папір, пластилін, пісок, цукор, сіль, ).</w:t>
      </w:r>
    </w:p>
    <w:p w:rsidR="002578D6" w:rsidRPr="00BF263F" w:rsidRDefault="00B20F32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3). Відпочинковий. Куточок усамітнення та відпочинку – це місце в групі, де дитина відчуває себе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комфортно та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цілковитій безпеці, де може відволіктися від подій, пов’язаних зі стресом: прощання з батьками, 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суперечки з однолітками.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Обладнання: 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</w:t>
      </w:r>
      <w:r w:rsidR="00235E6F" w:rsidRPr="00BF263F">
        <w:rPr>
          <w:rFonts w:ascii="Times New Roman" w:hAnsi="Times New Roman" w:cs="Times New Roman"/>
          <w:sz w:val="28"/>
          <w:szCs w:val="28"/>
          <w:lang w:val="uk-UA"/>
        </w:rPr>
        <w:t>’які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модулі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шнурівки,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фотоальбом з гру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повими і сімейними фотографіями, м</w:t>
      </w:r>
      <w:r w:rsidR="00235E6F" w:rsidRPr="00BF263F">
        <w:rPr>
          <w:rFonts w:ascii="Times New Roman" w:hAnsi="Times New Roman" w:cs="Times New Roman"/>
          <w:sz w:val="28"/>
          <w:szCs w:val="28"/>
          <w:lang w:val="uk-UA"/>
        </w:rPr>
        <w:t>’які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іграшки, ширми для ігор,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шкатулки 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добрих справ – на кожну дитину, </w:t>
      </w:r>
      <w:r w:rsidR="002578D6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коробка примирення (навчити дітей різноманітним сп</w:t>
      </w:r>
      <w:r w:rsidR="00235E6F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особам примирення після сварки).</w:t>
      </w:r>
    </w:p>
    <w:p w:rsidR="00CC0043" w:rsidRPr="00BF263F" w:rsidRDefault="00235E6F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4). Книжковий. В куточку книги знаходяться видання, вже знайомі дітям, з великими яскравими ілюстраціями.  Казки: «Колобок», «Коза-дереза», 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«Рукавичка» і т. </w:t>
      </w:r>
      <w:r w:rsidR="00CC0043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Крім книг </w:t>
      </w:r>
      <w:r w:rsidR="00CC0043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ще розміщений демонстраційний матеріал, підібраний за всіма освітніми лініями розвитку дитини, як допомога до занять.</w:t>
      </w:r>
    </w:p>
    <w:p w:rsidR="00235E6F" w:rsidRPr="00BF263F" w:rsidRDefault="00235E6F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5). Спортивний</w:t>
      </w:r>
      <w:r w:rsidR="007432BD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Даний куточок містить вертикальні стояки, на які кріпляться канат, драбина з мотузки, гойдалка, кільця, дерев’яна драбина, яка кріпиться до стіни. Обладнання: мат, м’ячі різних розмірів, кільця для гри в баскетбол, обручі, скакалки, гімнастичні килимки, і інші варіанти спортивних предметів.</w:t>
      </w:r>
    </w:p>
    <w:p w:rsidR="00A20AE0" w:rsidRPr="00BF263F" w:rsidRDefault="00663A88" w:rsidP="00BF263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6). Куточок самостійної художньої, театралізованої, освітньо-пізнавальної діяльності дітей дошкільного віку. </w:t>
      </w:r>
    </w:p>
    <w:p w:rsidR="001C27B2" w:rsidRPr="00BF263F" w:rsidRDefault="00421F9D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На мою думку, середовищний підхід відіграє велику роль в освітньому процесі сучасного закладу дошкільної освіти. </w:t>
      </w:r>
      <w:r w:rsidR="00816231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Даний підхід </w:t>
      </w:r>
      <w:r w:rsidR="006B1A57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є особливим способом пізнання і розвитку особистості дитини, </w:t>
      </w:r>
      <w:r w:rsidR="001C27B2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1C27B2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наближеним до середовища життєдіяльності дитини, що в свою чергу </w:t>
      </w:r>
      <w:r w:rsidR="00816231" w:rsidRPr="00BF263F">
        <w:rPr>
          <w:rFonts w:ascii="Times New Roman" w:hAnsi="Times New Roman" w:cs="Times New Roman"/>
          <w:sz w:val="28"/>
          <w:szCs w:val="28"/>
          <w:lang w:val="uk-UA"/>
        </w:rPr>
        <w:t>сприяє кращ</w:t>
      </w:r>
      <w:r w:rsidR="001C27B2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ій соціалізації дошкільників. </w:t>
      </w:r>
      <w:r w:rsidR="001C27B2" w:rsidRPr="00BF26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Адже саме предметне оточення, в якому перебуває дитина, є стимулом до різних видів діяльності дитини, де вона може використати набуті знання та збагатити свій досвід.</w:t>
      </w:r>
    </w:p>
    <w:p w:rsidR="00621C83" w:rsidRPr="00BF263F" w:rsidRDefault="00621C83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715" w:rsidRPr="00BF263F" w:rsidRDefault="002C5715" w:rsidP="00BF263F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263F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</w:t>
      </w:r>
    </w:p>
    <w:p w:rsidR="00F01751" w:rsidRPr="00BF263F" w:rsidRDefault="00F01751" w:rsidP="00BF263F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5715" w:rsidRPr="00BF263F" w:rsidRDefault="00EB36E4" w:rsidP="00BF26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2C5715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заклад дошкільної освіти</w:t>
      </w: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[Електронний ресурс] – Режим доступу до ресурсу: </w:t>
      </w:r>
      <w:hyperlink r:id="rId7" w:anchor="Text" w:history="1">
        <w:r w:rsidRPr="00BF263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https://zakon.rada.gov.ua/laws/show/305-2003-%D0%BF#Text</w:t>
        </w:r>
      </w:hyperlink>
      <w:r w:rsidRPr="00BF263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  <w:t xml:space="preserve">.  </w:t>
      </w:r>
    </w:p>
    <w:p w:rsidR="00163065" w:rsidRPr="00BF263F" w:rsidRDefault="00163065" w:rsidP="00BF2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EB36E4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6E4" w:rsidRPr="00BF2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створити інноваційне розвивальне предметне середовище</w:t>
      </w:r>
      <w:r w:rsidR="00EB36E4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6E4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[Електронний ресурс] – Режим доступу до ресурсу: </w:t>
      </w: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https://www.pedrada.com.ua/article/2842-yak-stvoriti-nnovatsyne-rozvivalne-predmetne-seredovishche</w:t>
      </w:r>
      <w:r w:rsidR="005A55A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63065" w:rsidRPr="00BF263F" w:rsidRDefault="00163065" w:rsidP="00BF26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BB3EF6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5AE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Освітнє середовище в ДНЗ </w:t>
      </w:r>
      <w:r w:rsidR="005A55A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[Електронний ресурс] – Режим доступу до ресурсу:  </w:t>
      </w:r>
      <w:r w:rsidR="00BB3EF6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https://www.dzerelo148.org/pro-nas/osvitnie-seredovishche/</w:t>
      </w:r>
      <w:r w:rsidR="005A55A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63065" w:rsidRPr="00BF263F" w:rsidRDefault="00163065" w:rsidP="00BF26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4.</w:t>
      </w:r>
      <w:r w:rsidR="009B125F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5AE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Баль А. </w:t>
      </w:r>
      <w:r w:rsidR="009B125F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Психолого-педаг</w:t>
      </w:r>
      <w:r w:rsidR="005A55A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огічні проблеми сільської школи. </w:t>
      </w:r>
      <w:r w:rsidR="009B125F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Випуск 50, 2014</w:t>
      </w:r>
      <w:r w:rsidR="005A55AE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[Електронний ресурс] – Режим доступу до ресурсу:   </w:t>
      </w:r>
      <w:r w:rsidR="009B125F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https://library.udpu.edu.ua/library_files/psuh_pedagog_probl_silsk_shkolu/50/25.pdf</w:t>
      </w:r>
      <w:r w:rsidR="00D34919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03CC1" w:rsidRPr="00BF263F" w:rsidRDefault="00163065" w:rsidP="00BF263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303CC1" w:rsidRPr="00BF2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919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Як створити інноваційне розвивальне предметне середовище</w:t>
      </w:r>
      <w:r w:rsidR="002E2425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4919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[Електронний ресурс] – Режим доступу до ресурсу:   </w:t>
      </w:r>
      <w:r w:rsidR="002E2425"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http://49.sadok.zt.ua/yak-stvoryty-innovaczijne-rozvyvalne-predmetne-seredovyshhe/.</w:t>
      </w:r>
    </w:p>
    <w:p w:rsidR="002E2425" w:rsidRPr="00BF263F" w:rsidRDefault="002E2425" w:rsidP="00BF26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F263F">
        <w:rPr>
          <w:rFonts w:ascii="Times New Roman" w:eastAsia="Times New Roman" w:hAnsi="Times New Roman" w:cs="Times New Roman"/>
          <w:sz w:val="28"/>
          <w:szCs w:val="28"/>
          <w:lang w:val="uk-UA"/>
        </w:rPr>
        <w:t>6. Кошіль О. Освітнє середовище дошкільного навчального закладу: ґенеза та сутнісний зміст поняття [Електронний ресурс] – Режим доступу до ресурсу:    https://elibrary.kubg.edu.ua/id/eprint/22857/1/472-1239-1-PB.pdf.</w:t>
      </w:r>
    </w:p>
    <w:p w:rsidR="00163065" w:rsidRPr="00BF263F" w:rsidRDefault="00163065" w:rsidP="00BF263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5715" w:rsidRPr="00BF263F" w:rsidRDefault="002C5715" w:rsidP="00BF263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C5715" w:rsidRPr="00BF263F" w:rsidSect="00F536DD">
      <w:headerReference w:type="default" r:id="rId8"/>
      <w:footerReference w:type="default" r:id="rId9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AD8" w:rsidRDefault="00285AD8" w:rsidP="00CE5223">
      <w:pPr>
        <w:spacing w:after="0" w:line="240" w:lineRule="auto"/>
      </w:pPr>
      <w:r>
        <w:separator/>
      </w:r>
    </w:p>
  </w:endnote>
  <w:endnote w:type="continuationSeparator" w:id="0">
    <w:p w:rsidR="00285AD8" w:rsidRDefault="00285AD8" w:rsidP="00CE5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382629"/>
      <w:docPartObj>
        <w:docPartGallery w:val="Page Numbers (Bottom of Page)"/>
        <w:docPartUnique/>
      </w:docPartObj>
    </w:sdtPr>
    <w:sdtEndPr/>
    <w:sdtContent>
      <w:p w:rsidR="00CE5223" w:rsidRDefault="00CE52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63F" w:rsidRPr="00BF263F">
          <w:rPr>
            <w:noProof/>
            <w:lang w:val="ru-RU"/>
          </w:rPr>
          <w:t>4</w:t>
        </w:r>
        <w:r>
          <w:fldChar w:fldCharType="end"/>
        </w:r>
      </w:p>
    </w:sdtContent>
  </w:sdt>
  <w:p w:rsidR="00CE5223" w:rsidRDefault="00CE52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AD8" w:rsidRDefault="00285AD8" w:rsidP="00CE5223">
      <w:pPr>
        <w:spacing w:after="0" w:line="240" w:lineRule="auto"/>
      </w:pPr>
      <w:r>
        <w:separator/>
      </w:r>
    </w:p>
  </w:footnote>
  <w:footnote w:type="continuationSeparator" w:id="0">
    <w:p w:rsidR="00285AD8" w:rsidRDefault="00285AD8" w:rsidP="00CE5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223" w:rsidRPr="00CE5223" w:rsidRDefault="00CE5223" w:rsidP="00CE5223">
    <w:pPr>
      <w:pStyle w:val="a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F94"/>
    <w:multiLevelType w:val="hybridMultilevel"/>
    <w:tmpl w:val="091CEF24"/>
    <w:lvl w:ilvl="0" w:tplc="FE3037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7A7F83"/>
    <w:multiLevelType w:val="hybridMultilevel"/>
    <w:tmpl w:val="8DA6B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14564"/>
    <w:multiLevelType w:val="hybridMultilevel"/>
    <w:tmpl w:val="A1B8A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52AF2"/>
    <w:multiLevelType w:val="multilevel"/>
    <w:tmpl w:val="5D44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E3450E"/>
    <w:multiLevelType w:val="hybridMultilevel"/>
    <w:tmpl w:val="7918183E"/>
    <w:lvl w:ilvl="0" w:tplc="0180C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8D1B27"/>
    <w:multiLevelType w:val="hybridMultilevel"/>
    <w:tmpl w:val="3C5AC8BE"/>
    <w:lvl w:ilvl="0" w:tplc="181E9AFC">
      <w:start w:val="10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9B"/>
    <w:rsid w:val="00011C27"/>
    <w:rsid w:val="0006706B"/>
    <w:rsid w:val="00163065"/>
    <w:rsid w:val="0016597E"/>
    <w:rsid w:val="00190FC1"/>
    <w:rsid w:val="001B2CE5"/>
    <w:rsid w:val="001C27B2"/>
    <w:rsid w:val="001E1C96"/>
    <w:rsid w:val="001F2D94"/>
    <w:rsid w:val="00204D98"/>
    <w:rsid w:val="00235E6F"/>
    <w:rsid w:val="002509D9"/>
    <w:rsid w:val="002510C4"/>
    <w:rsid w:val="002578D6"/>
    <w:rsid w:val="00273A65"/>
    <w:rsid w:val="002747EC"/>
    <w:rsid w:val="00281FA3"/>
    <w:rsid w:val="00284BB4"/>
    <w:rsid w:val="00285AD8"/>
    <w:rsid w:val="002C5715"/>
    <w:rsid w:val="002E2425"/>
    <w:rsid w:val="00303CC1"/>
    <w:rsid w:val="00310D7B"/>
    <w:rsid w:val="003206C6"/>
    <w:rsid w:val="003223E4"/>
    <w:rsid w:val="003520E9"/>
    <w:rsid w:val="00365E12"/>
    <w:rsid w:val="003850D9"/>
    <w:rsid w:val="003870A2"/>
    <w:rsid w:val="003F0E26"/>
    <w:rsid w:val="00421F9D"/>
    <w:rsid w:val="004844F9"/>
    <w:rsid w:val="004C7857"/>
    <w:rsid w:val="004D5BF8"/>
    <w:rsid w:val="004F371B"/>
    <w:rsid w:val="00561178"/>
    <w:rsid w:val="00592978"/>
    <w:rsid w:val="005A55AE"/>
    <w:rsid w:val="005F06B7"/>
    <w:rsid w:val="005F6ECB"/>
    <w:rsid w:val="00621C83"/>
    <w:rsid w:val="00663A88"/>
    <w:rsid w:val="006651FE"/>
    <w:rsid w:val="006828DF"/>
    <w:rsid w:val="00686A9B"/>
    <w:rsid w:val="00693952"/>
    <w:rsid w:val="006A4A4F"/>
    <w:rsid w:val="006B1A57"/>
    <w:rsid w:val="006C55EA"/>
    <w:rsid w:val="00705726"/>
    <w:rsid w:val="007364CC"/>
    <w:rsid w:val="007432BD"/>
    <w:rsid w:val="00754B55"/>
    <w:rsid w:val="00757678"/>
    <w:rsid w:val="00780BF0"/>
    <w:rsid w:val="00782548"/>
    <w:rsid w:val="00791346"/>
    <w:rsid w:val="007A5516"/>
    <w:rsid w:val="007C31F5"/>
    <w:rsid w:val="007E56BF"/>
    <w:rsid w:val="007F15D3"/>
    <w:rsid w:val="00802D52"/>
    <w:rsid w:val="00816231"/>
    <w:rsid w:val="00831665"/>
    <w:rsid w:val="00885992"/>
    <w:rsid w:val="008A7DAB"/>
    <w:rsid w:val="008B7FB8"/>
    <w:rsid w:val="008C0F7B"/>
    <w:rsid w:val="008E35D1"/>
    <w:rsid w:val="009108DA"/>
    <w:rsid w:val="00935E88"/>
    <w:rsid w:val="009B125F"/>
    <w:rsid w:val="009D39DE"/>
    <w:rsid w:val="009E5251"/>
    <w:rsid w:val="009F3E86"/>
    <w:rsid w:val="00A04464"/>
    <w:rsid w:val="00A172B4"/>
    <w:rsid w:val="00A20AE0"/>
    <w:rsid w:val="00A33985"/>
    <w:rsid w:val="00A41B34"/>
    <w:rsid w:val="00A516FA"/>
    <w:rsid w:val="00A8414A"/>
    <w:rsid w:val="00AA1774"/>
    <w:rsid w:val="00B11A0F"/>
    <w:rsid w:val="00B11C49"/>
    <w:rsid w:val="00B20F32"/>
    <w:rsid w:val="00B304FD"/>
    <w:rsid w:val="00B41829"/>
    <w:rsid w:val="00B42947"/>
    <w:rsid w:val="00B71F34"/>
    <w:rsid w:val="00BB3EF6"/>
    <w:rsid w:val="00BD1598"/>
    <w:rsid w:val="00BD3BD4"/>
    <w:rsid w:val="00BE40AA"/>
    <w:rsid w:val="00BE60B1"/>
    <w:rsid w:val="00BF263F"/>
    <w:rsid w:val="00C22879"/>
    <w:rsid w:val="00C72016"/>
    <w:rsid w:val="00C816E2"/>
    <w:rsid w:val="00C85129"/>
    <w:rsid w:val="00CA3197"/>
    <w:rsid w:val="00CC0043"/>
    <w:rsid w:val="00CE5223"/>
    <w:rsid w:val="00D059EA"/>
    <w:rsid w:val="00D31827"/>
    <w:rsid w:val="00D34919"/>
    <w:rsid w:val="00D839D5"/>
    <w:rsid w:val="00E20F55"/>
    <w:rsid w:val="00E80659"/>
    <w:rsid w:val="00EA21C4"/>
    <w:rsid w:val="00EB06E9"/>
    <w:rsid w:val="00EB0DAD"/>
    <w:rsid w:val="00EB36E4"/>
    <w:rsid w:val="00ED2FB5"/>
    <w:rsid w:val="00EE7425"/>
    <w:rsid w:val="00F01751"/>
    <w:rsid w:val="00F21310"/>
    <w:rsid w:val="00F365C2"/>
    <w:rsid w:val="00F53613"/>
    <w:rsid w:val="00F536DD"/>
    <w:rsid w:val="00F85768"/>
    <w:rsid w:val="00FE2216"/>
    <w:rsid w:val="00FF12F6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9BB69"/>
  <w15:docId w15:val="{AD10302C-04BE-40D2-A911-4A13C32D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14A"/>
  </w:style>
  <w:style w:type="paragraph" w:styleId="1">
    <w:name w:val="heading 1"/>
    <w:basedOn w:val="a"/>
    <w:link w:val="10"/>
    <w:uiPriority w:val="9"/>
    <w:qFormat/>
    <w:rsid w:val="00F536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1F5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F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6306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5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5223"/>
  </w:style>
  <w:style w:type="paragraph" w:styleId="a8">
    <w:name w:val="footer"/>
    <w:basedOn w:val="a"/>
    <w:link w:val="a9"/>
    <w:uiPriority w:val="99"/>
    <w:unhideWhenUsed/>
    <w:rsid w:val="00CE5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223"/>
  </w:style>
  <w:style w:type="character" w:customStyle="1" w:styleId="10">
    <w:name w:val="Заголовок 1 Знак"/>
    <w:basedOn w:val="a0"/>
    <w:link w:val="1"/>
    <w:uiPriority w:val="9"/>
    <w:rsid w:val="00F53613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05-2003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jekichan</dc:creator>
  <cp:keywords/>
  <dc:description/>
  <cp:lastModifiedBy>Алла</cp:lastModifiedBy>
  <cp:revision>8</cp:revision>
  <dcterms:created xsi:type="dcterms:W3CDTF">2021-10-21T18:07:00Z</dcterms:created>
  <dcterms:modified xsi:type="dcterms:W3CDTF">2021-11-01T12:44:00Z</dcterms:modified>
</cp:coreProperties>
</file>