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7C68" w:rsidRPr="00865C3D" w:rsidRDefault="001603E7" w:rsidP="00865C3D">
      <w:pPr>
        <w:spacing w:after="0"/>
        <w:ind w:left="5103" w:hanging="141"/>
        <w:rPr>
          <w:rFonts w:ascii="Times New Roman" w:hAnsi="Times New Roman" w:cs="Times New Roman"/>
          <w:b/>
          <w:sz w:val="28"/>
          <w:szCs w:val="28"/>
          <w:lang w:val="uk-UA"/>
        </w:rPr>
      </w:pPr>
      <w:r w:rsidRPr="00865C3D">
        <w:rPr>
          <w:rFonts w:ascii="Times New Roman" w:hAnsi="Times New Roman" w:cs="Times New Roman"/>
          <w:b/>
          <w:sz w:val="28"/>
          <w:szCs w:val="28"/>
          <w:lang w:val="uk-UA"/>
        </w:rPr>
        <w:t>Мельник Лариса Володимирівна</w:t>
      </w:r>
    </w:p>
    <w:p w:rsidR="001603E7" w:rsidRPr="00865C3D" w:rsidRDefault="001603E7" w:rsidP="00865C3D">
      <w:pPr>
        <w:spacing w:after="0"/>
        <w:ind w:left="5103" w:hanging="141"/>
        <w:rPr>
          <w:rFonts w:ascii="Times New Roman" w:hAnsi="Times New Roman" w:cs="Times New Roman"/>
          <w:b/>
          <w:sz w:val="28"/>
          <w:szCs w:val="28"/>
          <w:lang w:val="uk-UA"/>
        </w:rPr>
      </w:pPr>
      <w:r w:rsidRPr="00865C3D">
        <w:rPr>
          <w:rFonts w:ascii="Times New Roman" w:hAnsi="Times New Roman" w:cs="Times New Roman"/>
          <w:b/>
          <w:sz w:val="28"/>
          <w:szCs w:val="28"/>
          <w:lang w:val="uk-UA"/>
        </w:rPr>
        <w:t>Дошкільний навчальний заклад</w:t>
      </w:r>
    </w:p>
    <w:p w:rsidR="001603E7" w:rsidRPr="00865C3D" w:rsidRDefault="001603E7" w:rsidP="00865C3D">
      <w:pPr>
        <w:spacing w:after="0"/>
        <w:ind w:left="5103" w:hanging="141"/>
        <w:rPr>
          <w:rFonts w:ascii="Times New Roman" w:hAnsi="Times New Roman" w:cs="Times New Roman"/>
          <w:b/>
          <w:sz w:val="28"/>
          <w:szCs w:val="28"/>
          <w:lang w:val="uk-UA"/>
        </w:rPr>
      </w:pPr>
      <w:bookmarkStart w:id="0" w:name="_GoBack"/>
      <w:bookmarkEnd w:id="0"/>
      <w:r w:rsidRPr="00865C3D">
        <w:rPr>
          <w:rFonts w:ascii="Times New Roman" w:hAnsi="Times New Roman" w:cs="Times New Roman"/>
          <w:b/>
          <w:sz w:val="28"/>
          <w:szCs w:val="28"/>
          <w:lang w:val="uk-UA"/>
        </w:rPr>
        <w:t>ясла-садок комбінованого</w:t>
      </w:r>
    </w:p>
    <w:p w:rsidR="001603E7" w:rsidRPr="00865C3D" w:rsidRDefault="001603E7" w:rsidP="00865C3D">
      <w:pPr>
        <w:spacing w:after="0"/>
        <w:ind w:left="5103" w:hanging="141"/>
        <w:rPr>
          <w:rFonts w:ascii="Times New Roman" w:hAnsi="Times New Roman" w:cs="Times New Roman"/>
          <w:b/>
          <w:sz w:val="28"/>
          <w:szCs w:val="28"/>
          <w:lang w:val="uk-UA"/>
        </w:rPr>
      </w:pPr>
      <w:r w:rsidRPr="00865C3D">
        <w:rPr>
          <w:rFonts w:ascii="Times New Roman" w:hAnsi="Times New Roman" w:cs="Times New Roman"/>
          <w:b/>
          <w:sz w:val="28"/>
          <w:szCs w:val="28"/>
          <w:lang w:val="uk-UA"/>
        </w:rPr>
        <w:t>типу №33</w:t>
      </w:r>
      <w:r w:rsidR="00050B74" w:rsidRPr="00865C3D">
        <w:rPr>
          <w:rFonts w:ascii="Times New Roman" w:hAnsi="Times New Roman" w:cs="Times New Roman"/>
          <w:b/>
          <w:sz w:val="28"/>
          <w:szCs w:val="28"/>
          <w:lang w:val="uk-UA"/>
        </w:rPr>
        <w:t xml:space="preserve"> </w:t>
      </w:r>
      <w:r w:rsidRPr="00865C3D">
        <w:rPr>
          <w:rFonts w:ascii="Times New Roman" w:hAnsi="Times New Roman" w:cs="Times New Roman"/>
          <w:b/>
          <w:sz w:val="28"/>
          <w:szCs w:val="28"/>
          <w:lang w:val="uk-UA"/>
        </w:rPr>
        <w:t>м. Умань</w:t>
      </w:r>
    </w:p>
    <w:p w:rsidR="00767C68" w:rsidRPr="0092440A" w:rsidRDefault="00767C68" w:rsidP="0092440A">
      <w:pPr>
        <w:spacing w:after="0"/>
        <w:jc w:val="right"/>
        <w:rPr>
          <w:rFonts w:ascii="Times New Roman" w:hAnsi="Times New Roman" w:cs="Times New Roman"/>
          <w:b/>
          <w:i/>
          <w:sz w:val="28"/>
          <w:szCs w:val="28"/>
          <w:lang w:val="uk-UA"/>
        </w:rPr>
      </w:pPr>
    </w:p>
    <w:p w:rsidR="001603E7" w:rsidRPr="0092440A" w:rsidRDefault="001603E7" w:rsidP="0092440A">
      <w:pPr>
        <w:spacing w:after="0"/>
        <w:jc w:val="right"/>
        <w:rPr>
          <w:rFonts w:ascii="Times New Roman" w:hAnsi="Times New Roman" w:cs="Times New Roman"/>
          <w:b/>
          <w:i/>
          <w:sz w:val="28"/>
          <w:szCs w:val="28"/>
          <w:lang w:val="uk-UA"/>
        </w:rPr>
      </w:pPr>
    </w:p>
    <w:p w:rsidR="001603E7" w:rsidRPr="0092440A" w:rsidRDefault="001603E7" w:rsidP="0092440A">
      <w:pPr>
        <w:spacing w:after="0"/>
        <w:jc w:val="right"/>
        <w:rPr>
          <w:rFonts w:ascii="Times New Roman" w:hAnsi="Times New Roman" w:cs="Times New Roman"/>
          <w:b/>
          <w:i/>
          <w:sz w:val="28"/>
          <w:szCs w:val="28"/>
          <w:lang w:val="uk-UA"/>
        </w:rPr>
      </w:pPr>
    </w:p>
    <w:p w:rsidR="00767C68" w:rsidRPr="0092440A" w:rsidRDefault="00767C68" w:rsidP="0092440A">
      <w:pPr>
        <w:spacing w:after="0"/>
        <w:jc w:val="center"/>
        <w:rPr>
          <w:rFonts w:ascii="Times New Roman" w:hAnsi="Times New Roman" w:cs="Times New Roman"/>
          <w:b/>
          <w:sz w:val="28"/>
          <w:szCs w:val="28"/>
          <w:lang w:val="uk-UA"/>
        </w:rPr>
      </w:pPr>
      <w:r w:rsidRPr="0092440A">
        <w:rPr>
          <w:rFonts w:ascii="Times New Roman" w:hAnsi="Times New Roman" w:cs="Times New Roman"/>
          <w:b/>
          <w:sz w:val="28"/>
          <w:szCs w:val="28"/>
          <w:lang w:val="uk-UA"/>
        </w:rPr>
        <w:t xml:space="preserve">Забезпечення спільних дій в організації освітнього процесу </w:t>
      </w:r>
    </w:p>
    <w:p w:rsidR="00767C68" w:rsidRPr="0092440A" w:rsidRDefault="00767C68" w:rsidP="0092440A">
      <w:pPr>
        <w:spacing w:after="0"/>
        <w:jc w:val="center"/>
        <w:rPr>
          <w:rFonts w:ascii="Times New Roman" w:hAnsi="Times New Roman" w:cs="Times New Roman"/>
          <w:b/>
          <w:sz w:val="28"/>
          <w:szCs w:val="28"/>
          <w:lang w:val="uk-UA"/>
        </w:rPr>
      </w:pPr>
      <w:r w:rsidRPr="0092440A">
        <w:rPr>
          <w:rFonts w:ascii="Times New Roman" w:hAnsi="Times New Roman" w:cs="Times New Roman"/>
          <w:b/>
          <w:sz w:val="28"/>
          <w:szCs w:val="28"/>
          <w:lang w:val="uk-UA"/>
        </w:rPr>
        <w:t>дошкільної та початкової освіти</w:t>
      </w:r>
    </w:p>
    <w:p w:rsidR="003E1263" w:rsidRPr="0092440A" w:rsidRDefault="003E1263" w:rsidP="0092440A">
      <w:pPr>
        <w:spacing w:after="0"/>
        <w:jc w:val="center"/>
        <w:rPr>
          <w:rFonts w:ascii="Times New Roman" w:hAnsi="Times New Roman" w:cs="Times New Roman"/>
          <w:b/>
          <w:sz w:val="28"/>
          <w:szCs w:val="28"/>
          <w:lang w:val="uk-UA"/>
        </w:rPr>
      </w:pPr>
    </w:p>
    <w:p w:rsidR="003E1263" w:rsidRPr="0092440A" w:rsidRDefault="003E1263" w:rsidP="0092440A">
      <w:pPr>
        <w:spacing w:after="0"/>
        <w:ind w:firstLine="708"/>
        <w:jc w:val="both"/>
        <w:rPr>
          <w:rFonts w:ascii="Times New Roman" w:hAnsi="Times New Roman" w:cs="Times New Roman"/>
          <w:i/>
          <w:sz w:val="28"/>
          <w:szCs w:val="28"/>
          <w:lang w:val="uk-UA"/>
        </w:rPr>
      </w:pPr>
      <w:r w:rsidRPr="0092440A">
        <w:rPr>
          <w:rFonts w:ascii="Times New Roman" w:hAnsi="Times New Roman" w:cs="Times New Roman"/>
          <w:i/>
          <w:sz w:val="28"/>
          <w:szCs w:val="28"/>
          <w:lang w:val="uk-UA"/>
        </w:rPr>
        <w:t>У статті висвітлено досвід роботи дошкільного навчального закладу ясла-садок комбінованого типу №33 м. Умані з проблеми «Організація освітнього процесу в умовах сучасного закладу дошкільної освіти», а саме «Реалізація завдань Державного стандарту дошкільної освіти нової редакції  в умовах ЗДО». Представлено низку</w:t>
      </w:r>
      <w:r w:rsidR="005643DA" w:rsidRPr="0092440A">
        <w:rPr>
          <w:rFonts w:ascii="Times New Roman" w:hAnsi="Times New Roman" w:cs="Times New Roman"/>
          <w:i/>
          <w:sz w:val="28"/>
          <w:szCs w:val="28"/>
          <w:lang w:val="uk-UA"/>
        </w:rPr>
        <w:t xml:space="preserve"> методичних заходів для реалізації</w:t>
      </w:r>
      <w:r w:rsidRPr="0092440A">
        <w:rPr>
          <w:rFonts w:ascii="Times New Roman" w:hAnsi="Times New Roman" w:cs="Times New Roman"/>
          <w:i/>
          <w:sz w:val="28"/>
          <w:szCs w:val="28"/>
          <w:lang w:val="uk-UA"/>
        </w:rPr>
        <w:t xml:space="preserve"> завдань наступності між дошкільною та початковою освітою</w:t>
      </w:r>
      <w:r w:rsidR="005643DA" w:rsidRPr="0092440A">
        <w:rPr>
          <w:rFonts w:ascii="Times New Roman" w:hAnsi="Times New Roman" w:cs="Times New Roman"/>
          <w:i/>
          <w:sz w:val="28"/>
          <w:szCs w:val="28"/>
          <w:lang w:val="uk-UA"/>
        </w:rPr>
        <w:t xml:space="preserve">. </w:t>
      </w:r>
      <w:r w:rsidRPr="0092440A">
        <w:rPr>
          <w:rFonts w:ascii="Times New Roman" w:hAnsi="Times New Roman" w:cs="Times New Roman"/>
          <w:i/>
          <w:sz w:val="28"/>
          <w:szCs w:val="28"/>
          <w:lang w:val="uk-UA"/>
        </w:rPr>
        <w:t xml:space="preserve"> </w:t>
      </w:r>
    </w:p>
    <w:p w:rsidR="00E159E9" w:rsidRPr="0092440A" w:rsidRDefault="00E159E9" w:rsidP="0092440A">
      <w:pPr>
        <w:spacing w:after="0"/>
        <w:ind w:firstLine="708"/>
        <w:jc w:val="right"/>
        <w:rPr>
          <w:rFonts w:ascii="Times New Roman" w:hAnsi="Times New Roman" w:cs="Times New Roman"/>
          <w:b/>
          <w:i/>
          <w:sz w:val="28"/>
          <w:szCs w:val="28"/>
          <w:lang w:val="uk-UA"/>
        </w:rPr>
      </w:pPr>
    </w:p>
    <w:p w:rsidR="005643DA" w:rsidRPr="0092440A" w:rsidRDefault="00E159E9" w:rsidP="0092440A">
      <w:pPr>
        <w:spacing w:after="0"/>
        <w:ind w:firstLine="708"/>
        <w:jc w:val="right"/>
        <w:rPr>
          <w:rFonts w:ascii="Times New Roman" w:hAnsi="Times New Roman" w:cs="Times New Roman"/>
          <w:b/>
          <w:i/>
          <w:sz w:val="28"/>
          <w:szCs w:val="28"/>
          <w:lang w:val="uk-UA"/>
        </w:rPr>
      </w:pPr>
      <w:r w:rsidRPr="0092440A">
        <w:rPr>
          <w:rFonts w:ascii="Times New Roman" w:hAnsi="Times New Roman" w:cs="Times New Roman"/>
          <w:b/>
          <w:i/>
          <w:sz w:val="28"/>
          <w:szCs w:val="28"/>
          <w:lang w:val="uk-UA"/>
        </w:rPr>
        <w:t>Школа не повинна вносити різкого перелому в життя дитини.</w:t>
      </w:r>
    </w:p>
    <w:p w:rsidR="00E159E9" w:rsidRPr="0092440A" w:rsidRDefault="00E159E9" w:rsidP="0092440A">
      <w:pPr>
        <w:spacing w:after="0"/>
        <w:ind w:firstLine="708"/>
        <w:jc w:val="right"/>
        <w:rPr>
          <w:rFonts w:ascii="Times New Roman" w:hAnsi="Times New Roman" w:cs="Times New Roman"/>
          <w:b/>
          <w:i/>
          <w:sz w:val="28"/>
          <w:szCs w:val="28"/>
          <w:lang w:val="uk-UA"/>
        </w:rPr>
      </w:pPr>
      <w:r w:rsidRPr="0092440A">
        <w:rPr>
          <w:rFonts w:ascii="Times New Roman" w:hAnsi="Times New Roman" w:cs="Times New Roman"/>
          <w:b/>
          <w:i/>
          <w:sz w:val="28"/>
          <w:szCs w:val="28"/>
          <w:lang w:val="uk-UA"/>
        </w:rPr>
        <w:t>Нехай, ставши учнем, дитина продовжує робити сьогодні те,</w:t>
      </w:r>
    </w:p>
    <w:p w:rsidR="00E159E9" w:rsidRPr="0092440A" w:rsidRDefault="00E159E9" w:rsidP="0092440A">
      <w:pPr>
        <w:spacing w:after="0"/>
        <w:ind w:firstLine="708"/>
        <w:jc w:val="right"/>
        <w:rPr>
          <w:rFonts w:ascii="Times New Roman" w:hAnsi="Times New Roman" w:cs="Times New Roman"/>
          <w:b/>
          <w:i/>
          <w:sz w:val="28"/>
          <w:szCs w:val="28"/>
          <w:lang w:val="uk-UA"/>
        </w:rPr>
      </w:pPr>
      <w:r w:rsidRPr="0092440A">
        <w:rPr>
          <w:rFonts w:ascii="Times New Roman" w:hAnsi="Times New Roman" w:cs="Times New Roman"/>
          <w:b/>
          <w:i/>
          <w:sz w:val="28"/>
          <w:szCs w:val="28"/>
          <w:lang w:val="uk-UA"/>
        </w:rPr>
        <w:t>що робила вчора. Нехай нове з’являється в її житі поступово</w:t>
      </w:r>
    </w:p>
    <w:p w:rsidR="00E159E9" w:rsidRPr="0092440A" w:rsidRDefault="00E159E9" w:rsidP="0092440A">
      <w:pPr>
        <w:spacing w:after="0"/>
        <w:ind w:firstLine="708"/>
        <w:jc w:val="right"/>
        <w:rPr>
          <w:rFonts w:ascii="Times New Roman" w:hAnsi="Times New Roman" w:cs="Times New Roman"/>
          <w:b/>
          <w:i/>
          <w:sz w:val="28"/>
          <w:szCs w:val="28"/>
          <w:lang w:val="uk-UA"/>
        </w:rPr>
      </w:pPr>
      <w:r w:rsidRPr="0092440A">
        <w:rPr>
          <w:rFonts w:ascii="Times New Roman" w:hAnsi="Times New Roman" w:cs="Times New Roman"/>
          <w:b/>
          <w:i/>
          <w:sz w:val="28"/>
          <w:szCs w:val="28"/>
          <w:lang w:val="uk-UA"/>
        </w:rPr>
        <w:t>і не збентежує лавиною переживань.</w:t>
      </w:r>
    </w:p>
    <w:p w:rsidR="00E159E9" w:rsidRPr="0092440A" w:rsidRDefault="00E159E9" w:rsidP="0092440A">
      <w:pPr>
        <w:spacing w:after="0"/>
        <w:ind w:firstLine="708"/>
        <w:jc w:val="right"/>
        <w:rPr>
          <w:rFonts w:ascii="Times New Roman" w:hAnsi="Times New Roman" w:cs="Times New Roman"/>
          <w:i/>
          <w:sz w:val="28"/>
          <w:szCs w:val="28"/>
          <w:lang w:val="uk-UA"/>
        </w:rPr>
      </w:pPr>
      <w:r w:rsidRPr="0092440A">
        <w:rPr>
          <w:rFonts w:ascii="Times New Roman" w:hAnsi="Times New Roman" w:cs="Times New Roman"/>
          <w:i/>
          <w:sz w:val="28"/>
          <w:szCs w:val="28"/>
          <w:lang w:val="uk-UA"/>
        </w:rPr>
        <w:t>В.О.Сухомлинський</w:t>
      </w:r>
    </w:p>
    <w:p w:rsidR="00E159E9" w:rsidRPr="0092440A" w:rsidRDefault="00E159E9" w:rsidP="0092440A">
      <w:pPr>
        <w:spacing w:after="0"/>
        <w:ind w:firstLine="708"/>
        <w:jc w:val="right"/>
        <w:rPr>
          <w:rFonts w:ascii="Times New Roman" w:hAnsi="Times New Roman" w:cs="Times New Roman"/>
          <w:i/>
          <w:sz w:val="28"/>
          <w:szCs w:val="28"/>
          <w:lang w:val="uk-UA"/>
        </w:rPr>
      </w:pPr>
    </w:p>
    <w:p w:rsidR="00767C68" w:rsidRPr="0092440A" w:rsidRDefault="007A6D16" w:rsidP="0092440A">
      <w:pPr>
        <w:spacing w:after="0"/>
        <w:ind w:firstLine="708"/>
        <w:contextualSpacing/>
        <w:jc w:val="both"/>
        <w:rPr>
          <w:rFonts w:ascii="Times New Roman" w:hAnsi="Times New Roman" w:cs="Times New Roman"/>
          <w:sz w:val="28"/>
          <w:szCs w:val="28"/>
          <w:lang w:val="uk-UA"/>
        </w:rPr>
      </w:pPr>
      <w:r w:rsidRPr="0092440A">
        <w:rPr>
          <w:rFonts w:ascii="Times New Roman" w:hAnsi="Times New Roman" w:cs="Times New Roman"/>
          <w:sz w:val="28"/>
          <w:szCs w:val="28"/>
          <w:lang w:val="uk-UA"/>
        </w:rPr>
        <w:t xml:space="preserve">Дошкільний вік є фундаментом розвитку базових </w:t>
      </w:r>
      <w:proofErr w:type="spellStart"/>
      <w:r w:rsidRPr="0092440A">
        <w:rPr>
          <w:rFonts w:ascii="Times New Roman" w:hAnsi="Times New Roman" w:cs="Times New Roman"/>
          <w:sz w:val="28"/>
          <w:szCs w:val="28"/>
          <w:lang w:val="uk-UA"/>
        </w:rPr>
        <w:t>компетентностей</w:t>
      </w:r>
      <w:proofErr w:type="spellEnd"/>
      <w:r w:rsidRPr="0092440A">
        <w:rPr>
          <w:rFonts w:ascii="Times New Roman" w:hAnsi="Times New Roman" w:cs="Times New Roman"/>
          <w:sz w:val="28"/>
          <w:szCs w:val="28"/>
          <w:lang w:val="uk-UA"/>
        </w:rPr>
        <w:t xml:space="preserve"> і навичок, необхідних людині протягом життя. Він передбачає </w:t>
      </w:r>
      <w:proofErr w:type="spellStart"/>
      <w:r w:rsidRPr="0092440A">
        <w:rPr>
          <w:rFonts w:ascii="Times New Roman" w:hAnsi="Times New Roman" w:cs="Times New Roman"/>
          <w:sz w:val="28"/>
          <w:szCs w:val="28"/>
          <w:lang w:val="uk-UA"/>
        </w:rPr>
        <w:t>взаємодоповнювальний</w:t>
      </w:r>
      <w:proofErr w:type="spellEnd"/>
      <w:r w:rsidRPr="0092440A">
        <w:rPr>
          <w:rFonts w:ascii="Times New Roman" w:hAnsi="Times New Roman" w:cs="Times New Roman"/>
          <w:sz w:val="28"/>
          <w:szCs w:val="28"/>
          <w:lang w:val="uk-UA"/>
        </w:rPr>
        <w:t xml:space="preserve"> розвиток емоційних, інтелектуальних, вольових якостей та процесів, досягнення до цього віку психофізіологічної  / тілесної та психологічної зрілості. Це надає дитині можливість опанувати нову соціальну ситуацію розвитку – перехід до систематичного шкільного навчання, оволодіння новою соціальною роллю  учня та </w:t>
      </w:r>
      <w:r w:rsidR="003E1263" w:rsidRPr="0092440A">
        <w:rPr>
          <w:rFonts w:ascii="Times New Roman" w:hAnsi="Times New Roman" w:cs="Times New Roman"/>
          <w:sz w:val="28"/>
          <w:szCs w:val="28"/>
          <w:lang w:val="uk-UA"/>
        </w:rPr>
        <w:t>відповідними функціями та діями</w:t>
      </w:r>
      <w:r w:rsidRPr="0092440A">
        <w:rPr>
          <w:rFonts w:ascii="Times New Roman" w:hAnsi="Times New Roman" w:cs="Times New Roman"/>
          <w:sz w:val="28"/>
          <w:szCs w:val="28"/>
          <w:lang w:val="uk-UA"/>
        </w:rPr>
        <w:t>, які сприяють формуванню навчальної діяльності.</w:t>
      </w:r>
    </w:p>
    <w:p w:rsidR="003554EE" w:rsidRPr="0092440A" w:rsidRDefault="00F62B51" w:rsidP="0092440A">
      <w:pPr>
        <w:spacing w:after="0"/>
        <w:ind w:firstLine="708"/>
        <w:contextualSpacing/>
        <w:jc w:val="both"/>
        <w:rPr>
          <w:rFonts w:ascii="Times New Roman" w:hAnsi="Times New Roman" w:cs="Times New Roman"/>
          <w:sz w:val="28"/>
          <w:szCs w:val="28"/>
          <w:lang w:val="uk-UA"/>
        </w:rPr>
      </w:pPr>
      <w:r w:rsidRPr="0092440A">
        <w:rPr>
          <w:rFonts w:ascii="Times New Roman" w:hAnsi="Times New Roman" w:cs="Times New Roman"/>
          <w:sz w:val="28"/>
          <w:szCs w:val="28"/>
          <w:lang w:val="uk-UA"/>
        </w:rPr>
        <w:t>В Базовому компоненті дошкільної освіти зазначено, що н</w:t>
      </w:r>
      <w:r w:rsidR="003554EE" w:rsidRPr="0092440A">
        <w:rPr>
          <w:rFonts w:ascii="Times New Roman" w:hAnsi="Times New Roman" w:cs="Times New Roman"/>
          <w:sz w:val="28"/>
          <w:szCs w:val="28"/>
          <w:lang w:val="uk-UA"/>
        </w:rPr>
        <w:t>аступність та перспективи розвитку дитини в закладах дошкільної та початкової освіти забезпечується завдяки:</w:t>
      </w:r>
    </w:p>
    <w:p w:rsidR="003554EE" w:rsidRPr="0092440A" w:rsidRDefault="003554EE" w:rsidP="0092440A">
      <w:pPr>
        <w:pStyle w:val="a3"/>
        <w:numPr>
          <w:ilvl w:val="0"/>
          <w:numId w:val="2"/>
        </w:numPr>
        <w:spacing w:line="276" w:lineRule="auto"/>
        <w:jc w:val="both"/>
        <w:rPr>
          <w:sz w:val="28"/>
          <w:szCs w:val="28"/>
          <w:lang w:val="uk-UA"/>
        </w:rPr>
      </w:pPr>
      <w:r w:rsidRPr="0092440A">
        <w:rPr>
          <w:sz w:val="28"/>
          <w:szCs w:val="28"/>
          <w:lang w:val="uk-UA"/>
        </w:rPr>
        <w:t xml:space="preserve">Узгодженості та цільовій єдності в розвитку дитини на етапі </w:t>
      </w:r>
      <w:r w:rsidR="00F62B51" w:rsidRPr="0092440A">
        <w:rPr>
          <w:sz w:val="28"/>
          <w:szCs w:val="28"/>
          <w:lang w:val="uk-UA"/>
        </w:rPr>
        <w:t>дошкільної та початкової освіти.</w:t>
      </w:r>
    </w:p>
    <w:p w:rsidR="003554EE" w:rsidRPr="0092440A" w:rsidRDefault="003554EE" w:rsidP="0092440A">
      <w:pPr>
        <w:pStyle w:val="a3"/>
        <w:numPr>
          <w:ilvl w:val="0"/>
          <w:numId w:val="2"/>
        </w:numPr>
        <w:spacing w:line="276" w:lineRule="auto"/>
        <w:jc w:val="both"/>
        <w:rPr>
          <w:sz w:val="28"/>
          <w:szCs w:val="28"/>
          <w:lang w:val="uk-UA"/>
        </w:rPr>
      </w:pPr>
      <w:r w:rsidRPr="0092440A">
        <w:rPr>
          <w:sz w:val="28"/>
          <w:szCs w:val="28"/>
          <w:lang w:val="uk-UA"/>
        </w:rPr>
        <w:t>Визначенню спільних для дошкільної та початкової осві</w:t>
      </w:r>
      <w:r w:rsidR="0075768A" w:rsidRPr="0092440A">
        <w:rPr>
          <w:sz w:val="28"/>
          <w:szCs w:val="28"/>
          <w:lang w:val="uk-UA"/>
        </w:rPr>
        <w:t>ти принципів, підходів, намірів, провідних видів</w:t>
      </w:r>
      <w:r w:rsidRPr="0092440A">
        <w:rPr>
          <w:sz w:val="28"/>
          <w:szCs w:val="28"/>
          <w:lang w:val="uk-UA"/>
        </w:rPr>
        <w:t xml:space="preserve"> діяльності, я</w:t>
      </w:r>
      <w:r w:rsidR="00F62B51" w:rsidRPr="0092440A">
        <w:rPr>
          <w:sz w:val="28"/>
          <w:szCs w:val="28"/>
          <w:lang w:val="uk-UA"/>
        </w:rPr>
        <w:t>кі спрямовують  розвиток дитини.</w:t>
      </w:r>
    </w:p>
    <w:p w:rsidR="003554EE" w:rsidRPr="0092440A" w:rsidRDefault="003554EE" w:rsidP="0092440A">
      <w:pPr>
        <w:pStyle w:val="a3"/>
        <w:numPr>
          <w:ilvl w:val="0"/>
          <w:numId w:val="2"/>
        </w:numPr>
        <w:spacing w:line="276" w:lineRule="auto"/>
        <w:jc w:val="both"/>
        <w:rPr>
          <w:sz w:val="28"/>
          <w:szCs w:val="28"/>
          <w:lang w:val="uk-UA"/>
        </w:rPr>
      </w:pPr>
      <w:r w:rsidRPr="0092440A">
        <w:rPr>
          <w:sz w:val="28"/>
          <w:szCs w:val="28"/>
          <w:lang w:val="uk-UA"/>
        </w:rPr>
        <w:lastRenderedPageBreak/>
        <w:t>Використанню форм та методів педагогічної робот</w:t>
      </w:r>
      <w:r w:rsidR="003F6963" w:rsidRPr="0092440A">
        <w:rPr>
          <w:sz w:val="28"/>
          <w:szCs w:val="28"/>
          <w:lang w:val="uk-UA"/>
        </w:rPr>
        <w:t>и</w:t>
      </w:r>
      <w:r w:rsidR="00F62B51" w:rsidRPr="0092440A">
        <w:rPr>
          <w:sz w:val="28"/>
          <w:szCs w:val="28"/>
          <w:lang w:val="uk-UA"/>
        </w:rPr>
        <w:t>, які відповідають віку дітей.</w:t>
      </w:r>
    </w:p>
    <w:p w:rsidR="003554EE" w:rsidRPr="0092440A" w:rsidRDefault="003554EE" w:rsidP="0092440A">
      <w:pPr>
        <w:pStyle w:val="a3"/>
        <w:numPr>
          <w:ilvl w:val="0"/>
          <w:numId w:val="2"/>
        </w:numPr>
        <w:spacing w:line="276" w:lineRule="auto"/>
        <w:jc w:val="both"/>
        <w:rPr>
          <w:sz w:val="28"/>
          <w:szCs w:val="28"/>
          <w:lang w:val="uk-UA"/>
        </w:rPr>
      </w:pPr>
      <w:r w:rsidRPr="0092440A">
        <w:rPr>
          <w:sz w:val="28"/>
          <w:szCs w:val="28"/>
          <w:lang w:val="uk-UA"/>
        </w:rPr>
        <w:t xml:space="preserve">Послідовному </w:t>
      </w:r>
      <w:r w:rsidR="00BB49FC" w:rsidRPr="0092440A">
        <w:rPr>
          <w:sz w:val="28"/>
          <w:szCs w:val="28"/>
          <w:lang w:val="uk-UA"/>
        </w:rPr>
        <w:t>збагаченню</w:t>
      </w:r>
      <w:r w:rsidRPr="0092440A">
        <w:rPr>
          <w:sz w:val="28"/>
          <w:szCs w:val="28"/>
          <w:lang w:val="uk-UA"/>
        </w:rPr>
        <w:t xml:space="preserve"> результатів освіти, які висвітлено </w:t>
      </w:r>
      <w:r w:rsidR="00BB49FC" w:rsidRPr="0092440A">
        <w:rPr>
          <w:sz w:val="28"/>
          <w:szCs w:val="28"/>
          <w:lang w:val="uk-UA"/>
        </w:rPr>
        <w:t xml:space="preserve">у формуванні </w:t>
      </w:r>
      <w:proofErr w:type="spellStart"/>
      <w:r w:rsidR="00BB49FC" w:rsidRPr="0092440A">
        <w:rPr>
          <w:sz w:val="28"/>
          <w:szCs w:val="28"/>
          <w:lang w:val="uk-UA"/>
        </w:rPr>
        <w:t>компетентностей</w:t>
      </w:r>
      <w:proofErr w:type="spellEnd"/>
      <w:r w:rsidR="00BB49FC" w:rsidRPr="0092440A">
        <w:rPr>
          <w:sz w:val="28"/>
          <w:szCs w:val="28"/>
          <w:lang w:val="uk-UA"/>
        </w:rPr>
        <w:t xml:space="preserve"> дитини дошкільного та молодшого шкільного віку. </w:t>
      </w:r>
    </w:p>
    <w:p w:rsidR="00E921F1" w:rsidRPr="0092440A" w:rsidRDefault="00E921F1" w:rsidP="0092440A">
      <w:pPr>
        <w:pStyle w:val="a3"/>
        <w:spacing w:line="276" w:lineRule="auto"/>
        <w:jc w:val="both"/>
        <w:rPr>
          <w:sz w:val="28"/>
          <w:szCs w:val="28"/>
          <w:lang w:val="uk-UA"/>
        </w:rPr>
      </w:pPr>
    </w:p>
    <w:p w:rsidR="00F62B51" w:rsidRPr="0092440A" w:rsidRDefault="00F62B51" w:rsidP="0092440A">
      <w:pPr>
        <w:spacing w:after="0"/>
        <w:ind w:firstLine="708"/>
        <w:contextualSpacing/>
        <w:jc w:val="both"/>
        <w:rPr>
          <w:rFonts w:ascii="Times New Roman" w:hAnsi="Times New Roman" w:cs="Times New Roman"/>
          <w:sz w:val="28"/>
          <w:szCs w:val="28"/>
          <w:lang w:val="uk-UA"/>
        </w:rPr>
      </w:pPr>
      <w:r w:rsidRPr="0092440A">
        <w:rPr>
          <w:rFonts w:ascii="Times New Roman" w:hAnsi="Times New Roman" w:cs="Times New Roman"/>
          <w:sz w:val="28"/>
          <w:szCs w:val="28"/>
          <w:lang w:val="uk-UA"/>
        </w:rPr>
        <w:t xml:space="preserve">В листі МОН України № 1/9 – 344 від 07.07.2021 «Планування роботи ЗДО на рік» </w:t>
      </w:r>
      <w:r w:rsidR="00FD3CA5" w:rsidRPr="0092440A">
        <w:rPr>
          <w:rFonts w:ascii="Times New Roman" w:hAnsi="Times New Roman" w:cs="Times New Roman"/>
          <w:sz w:val="28"/>
          <w:szCs w:val="28"/>
          <w:lang w:val="uk-UA"/>
        </w:rPr>
        <w:t xml:space="preserve">окремим підрозділом </w:t>
      </w:r>
      <w:r w:rsidR="0075768A" w:rsidRPr="0092440A">
        <w:rPr>
          <w:rFonts w:ascii="Times New Roman" w:hAnsi="Times New Roman" w:cs="Times New Roman"/>
          <w:sz w:val="28"/>
          <w:szCs w:val="28"/>
          <w:lang w:val="uk-UA"/>
        </w:rPr>
        <w:t>визна</w:t>
      </w:r>
      <w:r w:rsidRPr="0092440A">
        <w:rPr>
          <w:rFonts w:ascii="Times New Roman" w:hAnsi="Times New Roman" w:cs="Times New Roman"/>
          <w:sz w:val="28"/>
          <w:szCs w:val="28"/>
          <w:lang w:val="uk-UA"/>
        </w:rPr>
        <w:t>чено «Співпраця із закладами загальної середньої освіти» та «План спільної роботи ЗДО та закладу загальної середньої освіти».</w:t>
      </w:r>
    </w:p>
    <w:p w:rsidR="00FD3CA5" w:rsidRPr="0092440A" w:rsidRDefault="00FD3CA5" w:rsidP="0092440A">
      <w:pPr>
        <w:spacing w:after="0"/>
        <w:ind w:firstLine="708"/>
        <w:contextualSpacing/>
        <w:jc w:val="both"/>
        <w:rPr>
          <w:rFonts w:ascii="Times New Roman" w:hAnsi="Times New Roman" w:cs="Times New Roman"/>
          <w:sz w:val="28"/>
          <w:szCs w:val="28"/>
          <w:lang w:val="uk-UA"/>
        </w:rPr>
      </w:pPr>
      <w:r w:rsidRPr="0092440A">
        <w:rPr>
          <w:rFonts w:ascii="Times New Roman" w:hAnsi="Times New Roman" w:cs="Times New Roman"/>
          <w:sz w:val="28"/>
          <w:szCs w:val="28"/>
          <w:lang w:val="uk-UA"/>
        </w:rPr>
        <w:t>В ДНЗ №33 проводиться значна робота по забезпеченню спільних дій в організації освітнього процесу дошкільної та початкової освіти, а саме:</w:t>
      </w:r>
    </w:p>
    <w:p w:rsidR="00FD3CA5" w:rsidRPr="0092440A" w:rsidRDefault="00FD3CA5" w:rsidP="0092440A">
      <w:pPr>
        <w:ind w:firstLine="708"/>
        <w:contextualSpacing/>
        <w:jc w:val="both"/>
        <w:rPr>
          <w:rFonts w:ascii="Times New Roman" w:hAnsi="Times New Roman" w:cs="Times New Roman"/>
          <w:sz w:val="28"/>
          <w:szCs w:val="28"/>
          <w:lang w:val="uk-UA"/>
        </w:rPr>
      </w:pPr>
      <w:r w:rsidRPr="0092440A">
        <w:rPr>
          <w:rFonts w:ascii="Times New Roman" w:hAnsi="Times New Roman" w:cs="Times New Roman"/>
          <w:sz w:val="28"/>
          <w:szCs w:val="28"/>
          <w:lang w:val="uk-UA"/>
        </w:rPr>
        <w:t xml:space="preserve">В річному плані роботи </w:t>
      </w:r>
      <w:r w:rsidR="0075768A" w:rsidRPr="0092440A">
        <w:rPr>
          <w:rFonts w:ascii="Times New Roman" w:hAnsi="Times New Roman" w:cs="Times New Roman"/>
          <w:sz w:val="28"/>
          <w:szCs w:val="28"/>
          <w:lang w:val="uk-UA"/>
        </w:rPr>
        <w:t xml:space="preserve">передбачені </w:t>
      </w:r>
      <w:r w:rsidRPr="0092440A">
        <w:rPr>
          <w:rFonts w:ascii="Times New Roman" w:hAnsi="Times New Roman" w:cs="Times New Roman"/>
          <w:sz w:val="28"/>
          <w:szCs w:val="28"/>
          <w:lang w:val="uk-UA"/>
        </w:rPr>
        <w:t>основні завдання щодо співпраці із ЗОШ №3, 14:</w:t>
      </w:r>
    </w:p>
    <w:p w:rsidR="003F6963" w:rsidRPr="0092440A" w:rsidRDefault="003F6963" w:rsidP="0092440A">
      <w:pPr>
        <w:ind w:firstLine="708"/>
        <w:contextualSpacing/>
        <w:jc w:val="both"/>
        <w:rPr>
          <w:rFonts w:ascii="Times New Roman" w:hAnsi="Times New Roman" w:cs="Times New Roman"/>
          <w:b/>
          <w:i/>
          <w:sz w:val="28"/>
          <w:szCs w:val="28"/>
          <w:lang w:val="uk-UA"/>
        </w:rPr>
      </w:pPr>
    </w:p>
    <w:p w:rsidR="00B0495B" w:rsidRPr="0092440A" w:rsidRDefault="00FD3CA5" w:rsidP="0092440A">
      <w:pPr>
        <w:spacing w:after="0"/>
        <w:ind w:firstLine="708"/>
        <w:contextualSpacing/>
        <w:jc w:val="both"/>
        <w:rPr>
          <w:rFonts w:ascii="Times New Roman" w:hAnsi="Times New Roman" w:cs="Times New Roman"/>
          <w:b/>
          <w:i/>
          <w:sz w:val="28"/>
          <w:szCs w:val="28"/>
          <w:lang w:val="uk-UA"/>
        </w:rPr>
      </w:pPr>
      <w:r w:rsidRPr="0092440A">
        <w:rPr>
          <w:rFonts w:ascii="Times New Roman" w:hAnsi="Times New Roman" w:cs="Times New Roman"/>
          <w:b/>
          <w:i/>
          <w:sz w:val="28"/>
          <w:szCs w:val="28"/>
          <w:lang w:val="uk-UA"/>
        </w:rPr>
        <w:t>Співпраця педагогічних колективів</w:t>
      </w:r>
      <w:r w:rsidR="00B0495B" w:rsidRPr="0092440A">
        <w:rPr>
          <w:rFonts w:ascii="Times New Roman" w:hAnsi="Times New Roman" w:cs="Times New Roman"/>
          <w:b/>
          <w:i/>
          <w:sz w:val="28"/>
          <w:szCs w:val="28"/>
          <w:lang w:val="uk-UA"/>
        </w:rPr>
        <w:t>:</w:t>
      </w:r>
    </w:p>
    <w:p w:rsidR="00B0495B" w:rsidRPr="0092440A" w:rsidRDefault="00E42379" w:rsidP="0092440A">
      <w:pPr>
        <w:pStyle w:val="a3"/>
        <w:numPr>
          <w:ilvl w:val="0"/>
          <w:numId w:val="2"/>
        </w:numPr>
        <w:spacing w:line="276" w:lineRule="auto"/>
        <w:jc w:val="both"/>
        <w:rPr>
          <w:sz w:val="28"/>
          <w:szCs w:val="28"/>
          <w:lang w:val="uk-UA"/>
        </w:rPr>
      </w:pPr>
      <w:r w:rsidRPr="0092440A">
        <w:rPr>
          <w:sz w:val="28"/>
          <w:szCs w:val="28"/>
          <w:lang w:val="uk-UA"/>
        </w:rPr>
        <w:t>п</w:t>
      </w:r>
      <w:r w:rsidR="00FD3CA5" w:rsidRPr="0092440A">
        <w:rPr>
          <w:sz w:val="28"/>
          <w:szCs w:val="28"/>
          <w:lang w:val="uk-UA"/>
        </w:rPr>
        <w:t>едрада</w:t>
      </w:r>
      <w:r w:rsidR="00B0495B" w:rsidRPr="0092440A">
        <w:rPr>
          <w:sz w:val="28"/>
          <w:szCs w:val="28"/>
          <w:lang w:val="uk-UA"/>
        </w:rPr>
        <w:t>: «Забезпечення наступності на засадах Концепції Нової української школи», «Обговорення програм ЗДО та початкової школи»;</w:t>
      </w:r>
    </w:p>
    <w:p w:rsidR="00B0495B" w:rsidRPr="0092440A" w:rsidRDefault="00FD3CA5" w:rsidP="0092440A">
      <w:pPr>
        <w:pStyle w:val="a3"/>
        <w:numPr>
          <w:ilvl w:val="0"/>
          <w:numId w:val="2"/>
        </w:numPr>
        <w:spacing w:line="276" w:lineRule="auto"/>
        <w:jc w:val="both"/>
        <w:rPr>
          <w:sz w:val="28"/>
          <w:szCs w:val="28"/>
          <w:lang w:val="uk-UA"/>
        </w:rPr>
      </w:pPr>
      <w:r w:rsidRPr="0092440A">
        <w:rPr>
          <w:sz w:val="28"/>
          <w:szCs w:val="28"/>
          <w:lang w:val="uk-UA"/>
        </w:rPr>
        <w:t xml:space="preserve"> круглий стіл «Вступ у шкільне життя»</w:t>
      </w:r>
      <w:r w:rsidR="00B0495B" w:rsidRPr="0092440A">
        <w:rPr>
          <w:sz w:val="28"/>
          <w:szCs w:val="28"/>
          <w:lang w:val="uk-UA"/>
        </w:rPr>
        <w:t>;</w:t>
      </w:r>
    </w:p>
    <w:p w:rsidR="00B0495B" w:rsidRPr="0092440A" w:rsidRDefault="00B0495B" w:rsidP="0092440A">
      <w:pPr>
        <w:pStyle w:val="a3"/>
        <w:numPr>
          <w:ilvl w:val="0"/>
          <w:numId w:val="2"/>
        </w:numPr>
        <w:spacing w:line="276" w:lineRule="auto"/>
        <w:jc w:val="both"/>
        <w:rPr>
          <w:sz w:val="28"/>
          <w:szCs w:val="28"/>
          <w:lang w:val="uk-UA"/>
        </w:rPr>
      </w:pPr>
      <w:r w:rsidRPr="0092440A">
        <w:rPr>
          <w:sz w:val="28"/>
          <w:szCs w:val="28"/>
          <w:lang w:val="uk-UA"/>
        </w:rPr>
        <w:t xml:space="preserve"> день відкритих дверей (учителі відвідують відкриті заняття в ДНЗ, а вихователі – уроки  в початковій школі»;</w:t>
      </w:r>
    </w:p>
    <w:p w:rsidR="00B0495B" w:rsidRPr="0092440A" w:rsidRDefault="00B0495B" w:rsidP="0092440A">
      <w:pPr>
        <w:pStyle w:val="a3"/>
        <w:numPr>
          <w:ilvl w:val="0"/>
          <w:numId w:val="2"/>
        </w:numPr>
        <w:spacing w:line="276" w:lineRule="auto"/>
        <w:jc w:val="both"/>
        <w:rPr>
          <w:sz w:val="28"/>
          <w:szCs w:val="28"/>
          <w:lang w:val="uk-UA"/>
        </w:rPr>
      </w:pPr>
      <w:r w:rsidRPr="0092440A">
        <w:rPr>
          <w:sz w:val="28"/>
          <w:szCs w:val="28"/>
          <w:lang w:val="uk-UA"/>
        </w:rPr>
        <w:t xml:space="preserve"> педагогічний вернісаж «Використання інноваційних технологій у системі роботи вихователів та вчителів початкових класів»;</w:t>
      </w:r>
    </w:p>
    <w:p w:rsidR="0012371B" w:rsidRPr="0092440A" w:rsidRDefault="00B0495B" w:rsidP="0092440A">
      <w:pPr>
        <w:pStyle w:val="a3"/>
        <w:numPr>
          <w:ilvl w:val="0"/>
          <w:numId w:val="2"/>
        </w:numPr>
        <w:spacing w:line="276" w:lineRule="auto"/>
        <w:jc w:val="both"/>
        <w:rPr>
          <w:sz w:val="28"/>
          <w:szCs w:val="28"/>
          <w:lang w:val="uk-UA"/>
        </w:rPr>
      </w:pPr>
      <w:r w:rsidRPr="0092440A">
        <w:rPr>
          <w:sz w:val="28"/>
          <w:szCs w:val="28"/>
          <w:lang w:val="uk-UA"/>
        </w:rPr>
        <w:t>спільна нарада вихователів та вчителів «Аналіз досягнень  першокласників».</w:t>
      </w:r>
    </w:p>
    <w:p w:rsidR="00FE49EE" w:rsidRPr="0092440A" w:rsidRDefault="00CF3033" w:rsidP="0092440A">
      <w:pPr>
        <w:ind w:left="360" w:firstLine="348"/>
        <w:contextualSpacing/>
        <w:jc w:val="both"/>
        <w:rPr>
          <w:rFonts w:ascii="Times New Roman" w:hAnsi="Times New Roman" w:cs="Times New Roman"/>
          <w:sz w:val="28"/>
          <w:szCs w:val="28"/>
          <w:lang w:val="uk-UA"/>
        </w:rPr>
      </w:pPr>
      <w:r w:rsidRPr="0092440A">
        <w:rPr>
          <w:rFonts w:ascii="Times New Roman" w:hAnsi="Times New Roman" w:cs="Times New Roman"/>
          <w:sz w:val="28"/>
          <w:szCs w:val="28"/>
          <w:lang w:val="uk-UA"/>
        </w:rPr>
        <w:t xml:space="preserve">У 2020/2021 </w:t>
      </w:r>
      <w:proofErr w:type="spellStart"/>
      <w:r w:rsidRPr="0092440A">
        <w:rPr>
          <w:rFonts w:ascii="Times New Roman" w:hAnsi="Times New Roman" w:cs="Times New Roman"/>
          <w:sz w:val="28"/>
          <w:szCs w:val="28"/>
          <w:lang w:val="uk-UA"/>
        </w:rPr>
        <w:t>н.р</w:t>
      </w:r>
      <w:proofErr w:type="spellEnd"/>
      <w:r w:rsidRPr="0092440A">
        <w:rPr>
          <w:rFonts w:ascii="Times New Roman" w:hAnsi="Times New Roman" w:cs="Times New Roman"/>
          <w:sz w:val="28"/>
          <w:szCs w:val="28"/>
          <w:lang w:val="uk-UA"/>
        </w:rPr>
        <w:t>. пріоритетним напрямом освітньої роботи</w:t>
      </w:r>
      <w:r w:rsidR="00E42379" w:rsidRPr="0092440A">
        <w:rPr>
          <w:rFonts w:ascii="Times New Roman" w:hAnsi="Times New Roman" w:cs="Times New Roman"/>
          <w:sz w:val="28"/>
          <w:szCs w:val="28"/>
          <w:lang w:val="uk-UA"/>
        </w:rPr>
        <w:t xml:space="preserve"> ДНЗ №33</w:t>
      </w:r>
      <w:r w:rsidRPr="0092440A">
        <w:rPr>
          <w:rFonts w:ascii="Times New Roman" w:hAnsi="Times New Roman" w:cs="Times New Roman"/>
          <w:sz w:val="28"/>
          <w:szCs w:val="28"/>
          <w:lang w:val="uk-UA"/>
        </w:rPr>
        <w:t xml:space="preserve"> було «Забезпечення наступності у впровадженні особистісно орієнтованої моделі освіти в дошкільній і початковій ланках освіти</w:t>
      </w:r>
      <w:r w:rsidR="00E42379" w:rsidRPr="0092440A">
        <w:rPr>
          <w:rFonts w:ascii="Times New Roman" w:hAnsi="Times New Roman" w:cs="Times New Roman"/>
          <w:sz w:val="28"/>
          <w:szCs w:val="28"/>
          <w:lang w:val="uk-UA"/>
        </w:rPr>
        <w:t>»</w:t>
      </w:r>
      <w:r w:rsidR="00FE49EE" w:rsidRPr="0092440A">
        <w:rPr>
          <w:rFonts w:ascii="Times New Roman" w:hAnsi="Times New Roman" w:cs="Times New Roman"/>
          <w:sz w:val="28"/>
          <w:szCs w:val="28"/>
          <w:lang w:val="uk-UA"/>
        </w:rPr>
        <w:t xml:space="preserve">. </w:t>
      </w:r>
      <w:r w:rsidR="00A17CE8" w:rsidRPr="0092440A">
        <w:rPr>
          <w:rFonts w:ascii="Times New Roman" w:hAnsi="Times New Roman" w:cs="Times New Roman"/>
          <w:sz w:val="28"/>
          <w:szCs w:val="28"/>
          <w:lang w:val="uk-UA"/>
        </w:rPr>
        <w:t xml:space="preserve">З цією метою розглядались питання: </w:t>
      </w:r>
      <w:r w:rsidR="00FE49EE" w:rsidRPr="0092440A">
        <w:rPr>
          <w:rFonts w:ascii="Times New Roman" w:hAnsi="Times New Roman" w:cs="Times New Roman"/>
          <w:sz w:val="28"/>
          <w:szCs w:val="28"/>
          <w:lang w:val="uk-UA"/>
        </w:rPr>
        <w:t>новий зміст</w:t>
      </w:r>
      <w:r w:rsidR="00A17CE8" w:rsidRPr="0092440A">
        <w:rPr>
          <w:rFonts w:ascii="Times New Roman" w:hAnsi="Times New Roman" w:cs="Times New Roman"/>
          <w:sz w:val="28"/>
          <w:szCs w:val="28"/>
          <w:lang w:val="uk-UA"/>
        </w:rPr>
        <w:t xml:space="preserve"> Концепції НУШ, зміна</w:t>
      </w:r>
      <w:r w:rsidR="00FE49EE" w:rsidRPr="0092440A">
        <w:rPr>
          <w:rFonts w:ascii="Times New Roman" w:hAnsi="Times New Roman" w:cs="Times New Roman"/>
          <w:sz w:val="28"/>
          <w:szCs w:val="28"/>
          <w:lang w:val="uk-UA"/>
        </w:rPr>
        <w:t xml:space="preserve"> освітнього простору, застосування </w:t>
      </w:r>
      <w:proofErr w:type="spellStart"/>
      <w:r w:rsidR="00FE49EE" w:rsidRPr="0092440A">
        <w:rPr>
          <w:rFonts w:ascii="Times New Roman" w:hAnsi="Times New Roman" w:cs="Times New Roman"/>
          <w:sz w:val="28"/>
          <w:szCs w:val="28"/>
          <w:lang w:val="uk-UA"/>
        </w:rPr>
        <w:t>компетентнісного</w:t>
      </w:r>
      <w:proofErr w:type="spellEnd"/>
      <w:r w:rsidR="00FE49EE" w:rsidRPr="0092440A">
        <w:rPr>
          <w:rFonts w:ascii="Times New Roman" w:hAnsi="Times New Roman" w:cs="Times New Roman"/>
          <w:sz w:val="28"/>
          <w:szCs w:val="28"/>
          <w:lang w:val="uk-UA"/>
        </w:rPr>
        <w:t xml:space="preserve"> та </w:t>
      </w:r>
      <w:r w:rsidR="00E42379" w:rsidRPr="0092440A">
        <w:rPr>
          <w:rFonts w:ascii="Times New Roman" w:hAnsi="Times New Roman" w:cs="Times New Roman"/>
          <w:sz w:val="28"/>
          <w:szCs w:val="28"/>
          <w:lang w:val="uk-UA"/>
        </w:rPr>
        <w:t>дія</w:t>
      </w:r>
      <w:r w:rsidR="00FE49EE" w:rsidRPr="0092440A">
        <w:rPr>
          <w:rFonts w:ascii="Times New Roman" w:hAnsi="Times New Roman" w:cs="Times New Roman"/>
          <w:sz w:val="28"/>
          <w:szCs w:val="28"/>
          <w:lang w:val="uk-UA"/>
        </w:rPr>
        <w:t>л</w:t>
      </w:r>
      <w:r w:rsidR="000517AF">
        <w:rPr>
          <w:rFonts w:ascii="Times New Roman" w:hAnsi="Times New Roman" w:cs="Times New Roman"/>
          <w:sz w:val="28"/>
          <w:szCs w:val="28"/>
          <w:lang w:val="uk-UA"/>
        </w:rPr>
        <w:t>ьн</w:t>
      </w:r>
      <w:r w:rsidR="00FE49EE" w:rsidRPr="0092440A">
        <w:rPr>
          <w:rFonts w:ascii="Times New Roman" w:hAnsi="Times New Roman" w:cs="Times New Roman"/>
          <w:sz w:val="28"/>
          <w:szCs w:val="28"/>
          <w:lang w:val="uk-UA"/>
        </w:rPr>
        <w:t>існого підходів під час</w:t>
      </w:r>
      <w:r w:rsidR="00A17CE8" w:rsidRPr="0092440A">
        <w:rPr>
          <w:rFonts w:ascii="Times New Roman" w:hAnsi="Times New Roman" w:cs="Times New Roman"/>
          <w:sz w:val="28"/>
          <w:szCs w:val="28"/>
          <w:lang w:val="uk-UA"/>
        </w:rPr>
        <w:t xml:space="preserve"> освітнього процесу, організація</w:t>
      </w:r>
      <w:r w:rsidR="00FE49EE" w:rsidRPr="0092440A">
        <w:rPr>
          <w:rFonts w:ascii="Times New Roman" w:hAnsi="Times New Roman" w:cs="Times New Roman"/>
          <w:sz w:val="28"/>
          <w:szCs w:val="28"/>
          <w:lang w:val="uk-UA"/>
        </w:rPr>
        <w:t xml:space="preserve"> та проведення ранкових зустрічей, використання  ігрових методів навчання.</w:t>
      </w:r>
    </w:p>
    <w:p w:rsidR="00D43BC4" w:rsidRPr="0092440A" w:rsidRDefault="00D43BC4" w:rsidP="0092440A">
      <w:pPr>
        <w:ind w:left="360" w:firstLine="348"/>
        <w:contextualSpacing/>
        <w:jc w:val="both"/>
        <w:rPr>
          <w:rFonts w:ascii="Times New Roman" w:hAnsi="Times New Roman" w:cs="Times New Roman"/>
          <w:sz w:val="28"/>
          <w:szCs w:val="28"/>
          <w:lang w:val="uk-UA"/>
        </w:rPr>
      </w:pPr>
      <w:r w:rsidRPr="0092440A">
        <w:rPr>
          <w:rFonts w:ascii="Times New Roman" w:hAnsi="Times New Roman" w:cs="Times New Roman"/>
          <w:sz w:val="28"/>
          <w:szCs w:val="28"/>
          <w:lang w:val="uk-UA"/>
        </w:rPr>
        <w:t xml:space="preserve">Удосконалення змісту дошкільної освіти передбачає запровадження принципу партнерства, що ґрунтується на співпраці із дитиною, вихователя і батьків, вихователя і вчителя. Упровадження сучасних підходів до організації освітнього процесу передбачає повагу до дитини, пріоритет щасливого проживання дитиною сьогодення, це є передумовою її подальшого шкільного життя. </w:t>
      </w:r>
    </w:p>
    <w:p w:rsidR="00D43BC4" w:rsidRPr="0092440A" w:rsidRDefault="00D43BC4" w:rsidP="0092440A">
      <w:pPr>
        <w:ind w:left="360" w:firstLine="348"/>
        <w:contextualSpacing/>
        <w:jc w:val="both"/>
        <w:rPr>
          <w:rFonts w:ascii="Times New Roman" w:hAnsi="Times New Roman" w:cs="Times New Roman"/>
          <w:sz w:val="28"/>
          <w:szCs w:val="28"/>
          <w:lang w:val="uk-UA"/>
        </w:rPr>
      </w:pPr>
      <w:r w:rsidRPr="0092440A">
        <w:rPr>
          <w:rFonts w:ascii="Times New Roman" w:hAnsi="Times New Roman" w:cs="Times New Roman"/>
          <w:sz w:val="28"/>
          <w:szCs w:val="28"/>
          <w:lang w:val="uk-UA"/>
        </w:rPr>
        <w:lastRenderedPageBreak/>
        <w:t>Дія лісний підхід до організації освітнього процесу є наріжним для забезпечення прояву активності дитини. Він передбачає пріоритет набуття особистого досвіду дитини та процесу його формування у всіх видах діяльності</w:t>
      </w:r>
      <w:r w:rsidR="00250A7C" w:rsidRPr="0092440A">
        <w:rPr>
          <w:rFonts w:ascii="Times New Roman" w:hAnsi="Times New Roman" w:cs="Times New Roman"/>
          <w:sz w:val="28"/>
          <w:szCs w:val="28"/>
          <w:lang w:val="uk-UA"/>
        </w:rPr>
        <w:t>, я</w:t>
      </w:r>
      <w:r w:rsidRPr="0092440A">
        <w:rPr>
          <w:rFonts w:ascii="Times New Roman" w:hAnsi="Times New Roman" w:cs="Times New Roman"/>
          <w:sz w:val="28"/>
          <w:szCs w:val="28"/>
          <w:lang w:val="uk-UA"/>
        </w:rPr>
        <w:t>кі реалізу</w:t>
      </w:r>
      <w:r w:rsidR="00250A7C" w:rsidRPr="0092440A">
        <w:rPr>
          <w:rFonts w:ascii="Times New Roman" w:hAnsi="Times New Roman" w:cs="Times New Roman"/>
          <w:sz w:val="28"/>
          <w:szCs w:val="28"/>
          <w:lang w:val="uk-UA"/>
        </w:rPr>
        <w:t>ються у різних видах діяльності</w:t>
      </w:r>
      <w:r w:rsidRPr="0092440A">
        <w:rPr>
          <w:rFonts w:ascii="Times New Roman" w:hAnsi="Times New Roman" w:cs="Times New Roman"/>
          <w:sz w:val="28"/>
          <w:szCs w:val="28"/>
          <w:lang w:val="uk-UA"/>
        </w:rPr>
        <w:t xml:space="preserve">; спрямовує організацію освітнього процесу на отримання його результатів – відповідних </w:t>
      </w:r>
      <w:proofErr w:type="spellStart"/>
      <w:r w:rsidR="00250A7C" w:rsidRPr="0092440A">
        <w:rPr>
          <w:rFonts w:ascii="Times New Roman" w:hAnsi="Times New Roman" w:cs="Times New Roman"/>
          <w:sz w:val="28"/>
          <w:szCs w:val="28"/>
          <w:lang w:val="uk-UA"/>
        </w:rPr>
        <w:t>компетентност</w:t>
      </w:r>
      <w:r w:rsidRPr="0092440A">
        <w:rPr>
          <w:rFonts w:ascii="Times New Roman" w:hAnsi="Times New Roman" w:cs="Times New Roman"/>
          <w:sz w:val="28"/>
          <w:szCs w:val="28"/>
          <w:lang w:val="uk-UA"/>
        </w:rPr>
        <w:t>ей</w:t>
      </w:r>
      <w:proofErr w:type="spellEnd"/>
      <w:r w:rsidRPr="0092440A">
        <w:rPr>
          <w:rFonts w:ascii="Times New Roman" w:hAnsi="Times New Roman" w:cs="Times New Roman"/>
          <w:sz w:val="28"/>
          <w:szCs w:val="28"/>
          <w:lang w:val="uk-UA"/>
        </w:rPr>
        <w:t xml:space="preserve">. </w:t>
      </w:r>
    </w:p>
    <w:p w:rsidR="00250A7C" w:rsidRPr="0092440A" w:rsidRDefault="00250A7C" w:rsidP="0092440A">
      <w:pPr>
        <w:ind w:left="360" w:firstLine="348"/>
        <w:contextualSpacing/>
        <w:jc w:val="both"/>
        <w:rPr>
          <w:rFonts w:ascii="Times New Roman" w:hAnsi="Times New Roman" w:cs="Times New Roman"/>
          <w:sz w:val="28"/>
          <w:szCs w:val="28"/>
          <w:lang w:val="uk-UA"/>
        </w:rPr>
      </w:pPr>
      <w:proofErr w:type="spellStart"/>
      <w:r w:rsidRPr="0092440A">
        <w:rPr>
          <w:rFonts w:ascii="Times New Roman" w:hAnsi="Times New Roman" w:cs="Times New Roman"/>
          <w:sz w:val="28"/>
          <w:szCs w:val="28"/>
          <w:lang w:val="uk-UA"/>
        </w:rPr>
        <w:t>Компетентнісний</w:t>
      </w:r>
      <w:proofErr w:type="spellEnd"/>
      <w:r w:rsidRPr="0092440A">
        <w:rPr>
          <w:rFonts w:ascii="Times New Roman" w:hAnsi="Times New Roman" w:cs="Times New Roman"/>
          <w:sz w:val="28"/>
          <w:szCs w:val="28"/>
          <w:lang w:val="uk-UA"/>
        </w:rPr>
        <w:t xml:space="preserve"> підхід до організації освітнього процесу передбачає увагу до збагачення досвіду дитини та використання комплексних психолого-педагогічних впливів (педагогічних технологій, методів, способів), що сприяють становленню компетентності. У </w:t>
      </w:r>
      <w:proofErr w:type="spellStart"/>
      <w:r w:rsidRPr="0092440A">
        <w:rPr>
          <w:rFonts w:ascii="Times New Roman" w:hAnsi="Times New Roman" w:cs="Times New Roman"/>
          <w:sz w:val="28"/>
          <w:szCs w:val="28"/>
          <w:lang w:val="uk-UA"/>
        </w:rPr>
        <w:t>компетентностях</w:t>
      </w:r>
      <w:proofErr w:type="spellEnd"/>
      <w:r w:rsidRPr="0092440A">
        <w:rPr>
          <w:rFonts w:ascii="Times New Roman" w:hAnsi="Times New Roman" w:cs="Times New Roman"/>
          <w:sz w:val="28"/>
          <w:szCs w:val="28"/>
          <w:lang w:val="uk-UA"/>
        </w:rPr>
        <w:t xml:space="preserve"> збалансовано бажання, інтереси, наміри, мрії дитини в єдності із набутими знаннями, уміннями,  навичками та вольовими  зусиллями, які вказують на її здатність до регуляції своєї поведінки та діяльності. У такий спосіб компетентність, яку набуває дитина в умовах  дошкільної освіти, розглядається в Стандарті як результат виховання та навчання.</w:t>
      </w:r>
    </w:p>
    <w:p w:rsidR="00250A7C" w:rsidRPr="0092440A" w:rsidRDefault="00250A7C" w:rsidP="0092440A">
      <w:pPr>
        <w:ind w:left="360" w:firstLine="348"/>
        <w:contextualSpacing/>
        <w:jc w:val="both"/>
        <w:rPr>
          <w:rFonts w:ascii="Times New Roman" w:hAnsi="Times New Roman" w:cs="Times New Roman"/>
          <w:sz w:val="28"/>
          <w:szCs w:val="28"/>
          <w:lang w:val="uk-UA"/>
        </w:rPr>
      </w:pPr>
      <w:r w:rsidRPr="0092440A">
        <w:rPr>
          <w:rFonts w:ascii="Times New Roman" w:hAnsi="Times New Roman" w:cs="Times New Roman"/>
          <w:sz w:val="28"/>
          <w:szCs w:val="28"/>
          <w:lang w:val="uk-UA"/>
        </w:rPr>
        <w:t xml:space="preserve">Інтегрований підхід до організації змісту та процесу дошкільної </w:t>
      </w:r>
      <w:r w:rsidR="005A21EB" w:rsidRPr="0092440A">
        <w:rPr>
          <w:rFonts w:ascii="Times New Roman" w:hAnsi="Times New Roman" w:cs="Times New Roman"/>
          <w:sz w:val="28"/>
          <w:szCs w:val="28"/>
          <w:lang w:val="uk-UA"/>
        </w:rPr>
        <w:t xml:space="preserve">освіти забезпечує формування цілісної реалістичної картини світу дитини, основ світогляду. Основними характеристиками </w:t>
      </w:r>
      <w:proofErr w:type="spellStart"/>
      <w:r w:rsidR="005A21EB" w:rsidRPr="0092440A">
        <w:rPr>
          <w:rFonts w:ascii="Times New Roman" w:hAnsi="Times New Roman" w:cs="Times New Roman"/>
          <w:sz w:val="28"/>
          <w:szCs w:val="28"/>
          <w:lang w:val="uk-UA"/>
        </w:rPr>
        <w:t>інтегрованованого</w:t>
      </w:r>
      <w:proofErr w:type="spellEnd"/>
      <w:r w:rsidR="005A21EB" w:rsidRPr="0092440A">
        <w:rPr>
          <w:rFonts w:ascii="Times New Roman" w:hAnsi="Times New Roman" w:cs="Times New Roman"/>
          <w:sz w:val="28"/>
          <w:szCs w:val="28"/>
          <w:lang w:val="uk-UA"/>
        </w:rPr>
        <w:t xml:space="preserve"> освітнього процесу виступають: радісне проживання подій, смислове наповнення, активне залучення дитини до спільної з дорослими та однолітками діяльності, взаємозбагачення соціальних контактів. Особистісно орієнтований підхід до організації змісту та процесу дошкільної освіти передбачає визначення базових якостей особистості, розвиток її активності, самостійності, ініціативності та креативності як індикаторів ефективності освітнього процесу.</w:t>
      </w:r>
    </w:p>
    <w:p w:rsidR="00FE49EE" w:rsidRPr="0092440A" w:rsidRDefault="00FE49EE" w:rsidP="0092440A">
      <w:pPr>
        <w:spacing w:after="0"/>
        <w:ind w:firstLine="708"/>
        <w:contextualSpacing/>
        <w:jc w:val="both"/>
        <w:rPr>
          <w:rFonts w:ascii="Times New Roman" w:hAnsi="Times New Roman" w:cs="Times New Roman"/>
          <w:b/>
          <w:i/>
          <w:sz w:val="28"/>
          <w:szCs w:val="28"/>
          <w:lang w:val="uk-UA"/>
        </w:rPr>
      </w:pPr>
    </w:p>
    <w:p w:rsidR="00FD3CA5" w:rsidRPr="0092440A" w:rsidRDefault="00B0495B" w:rsidP="0092440A">
      <w:pPr>
        <w:spacing w:after="0"/>
        <w:ind w:firstLine="708"/>
        <w:contextualSpacing/>
        <w:jc w:val="both"/>
        <w:rPr>
          <w:rFonts w:ascii="Times New Roman" w:hAnsi="Times New Roman" w:cs="Times New Roman"/>
          <w:b/>
          <w:i/>
          <w:sz w:val="28"/>
          <w:szCs w:val="28"/>
          <w:lang w:val="uk-UA"/>
        </w:rPr>
      </w:pPr>
      <w:r w:rsidRPr="0092440A">
        <w:rPr>
          <w:rFonts w:ascii="Times New Roman" w:hAnsi="Times New Roman" w:cs="Times New Roman"/>
          <w:b/>
          <w:i/>
          <w:sz w:val="28"/>
          <w:szCs w:val="28"/>
          <w:lang w:val="uk-UA"/>
        </w:rPr>
        <w:t xml:space="preserve">Організація діяльності </w:t>
      </w:r>
      <w:r w:rsidR="00CF3033" w:rsidRPr="0092440A">
        <w:rPr>
          <w:rFonts w:ascii="Times New Roman" w:hAnsi="Times New Roman" w:cs="Times New Roman"/>
          <w:b/>
          <w:i/>
          <w:sz w:val="28"/>
          <w:szCs w:val="28"/>
          <w:lang w:val="uk-UA"/>
        </w:rPr>
        <w:t>дітей</w:t>
      </w:r>
    </w:p>
    <w:p w:rsidR="00CF3033" w:rsidRPr="0092440A" w:rsidRDefault="00CF3033" w:rsidP="0092440A">
      <w:pPr>
        <w:pStyle w:val="a3"/>
        <w:numPr>
          <w:ilvl w:val="0"/>
          <w:numId w:val="2"/>
        </w:numPr>
        <w:spacing w:line="276" w:lineRule="auto"/>
        <w:jc w:val="both"/>
        <w:rPr>
          <w:sz w:val="28"/>
          <w:szCs w:val="28"/>
          <w:lang w:val="uk-UA"/>
        </w:rPr>
      </w:pPr>
      <w:r w:rsidRPr="0092440A">
        <w:rPr>
          <w:sz w:val="28"/>
          <w:szCs w:val="28"/>
          <w:lang w:val="uk-UA"/>
        </w:rPr>
        <w:t>екскурсії до школи;</w:t>
      </w:r>
    </w:p>
    <w:p w:rsidR="00CF3033" w:rsidRPr="0092440A" w:rsidRDefault="00CF3033" w:rsidP="0092440A">
      <w:pPr>
        <w:pStyle w:val="a3"/>
        <w:numPr>
          <w:ilvl w:val="0"/>
          <w:numId w:val="2"/>
        </w:numPr>
        <w:spacing w:line="276" w:lineRule="auto"/>
        <w:jc w:val="both"/>
        <w:rPr>
          <w:sz w:val="28"/>
          <w:szCs w:val="28"/>
          <w:lang w:val="uk-UA"/>
        </w:rPr>
      </w:pPr>
      <w:r w:rsidRPr="0092440A">
        <w:rPr>
          <w:sz w:val="28"/>
          <w:szCs w:val="28"/>
          <w:lang w:val="uk-UA"/>
        </w:rPr>
        <w:t>оформлення осередків  для проведення рольових ігор «Я у школі»;</w:t>
      </w:r>
    </w:p>
    <w:p w:rsidR="00CF3033" w:rsidRPr="0092440A" w:rsidRDefault="00CF3033" w:rsidP="0092440A">
      <w:pPr>
        <w:pStyle w:val="a3"/>
        <w:numPr>
          <w:ilvl w:val="0"/>
          <w:numId w:val="2"/>
        </w:numPr>
        <w:spacing w:line="276" w:lineRule="auto"/>
        <w:jc w:val="both"/>
        <w:rPr>
          <w:sz w:val="28"/>
          <w:szCs w:val="28"/>
          <w:lang w:val="uk-UA"/>
        </w:rPr>
      </w:pPr>
      <w:r w:rsidRPr="0092440A">
        <w:rPr>
          <w:sz w:val="28"/>
          <w:szCs w:val="28"/>
          <w:lang w:val="uk-UA"/>
        </w:rPr>
        <w:t>діагностика психологічної і соціа</w:t>
      </w:r>
      <w:r w:rsidR="0075768A" w:rsidRPr="0092440A">
        <w:rPr>
          <w:sz w:val="28"/>
          <w:szCs w:val="28"/>
          <w:lang w:val="uk-UA"/>
        </w:rPr>
        <w:t>льної готовності дітей до школи;</w:t>
      </w:r>
    </w:p>
    <w:p w:rsidR="0075768A" w:rsidRPr="0092440A" w:rsidRDefault="0075768A" w:rsidP="0092440A">
      <w:pPr>
        <w:pStyle w:val="a3"/>
        <w:numPr>
          <w:ilvl w:val="0"/>
          <w:numId w:val="2"/>
        </w:numPr>
        <w:spacing w:line="276" w:lineRule="auto"/>
        <w:jc w:val="both"/>
        <w:rPr>
          <w:sz w:val="28"/>
          <w:szCs w:val="28"/>
          <w:lang w:val="uk-UA"/>
        </w:rPr>
      </w:pPr>
      <w:r w:rsidRPr="0092440A">
        <w:rPr>
          <w:sz w:val="28"/>
          <w:szCs w:val="28"/>
          <w:lang w:val="uk-UA"/>
        </w:rPr>
        <w:t>читання художньої літератури з метою формування моральної готовності дітей до навчання у школі.</w:t>
      </w:r>
    </w:p>
    <w:p w:rsidR="00CF3033" w:rsidRPr="0092440A" w:rsidRDefault="00CF3033" w:rsidP="0092440A">
      <w:pPr>
        <w:contextualSpacing/>
        <w:jc w:val="both"/>
        <w:rPr>
          <w:rFonts w:ascii="Times New Roman" w:hAnsi="Times New Roman" w:cs="Times New Roman"/>
          <w:sz w:val="28"/>
          <w:szCs w:val="28"/>
          <w:lang w:val="uk-UA"/>
        </w:rPr>
      </w:pPr>
    </w:p>
    <w:p w:rsidR="00A17CE8" w:rsidRPr="0092440A" w:rsidRDefault="00A17CE8" w:rsidP="0092440A">
      <w:pPr>
        <w:ind w:firstLine="360"/>
        <w:contextualSpacing/>
        <w:jc w:val="both"/>
        <w:rPr>
          <w:rFonts w:ascii="Times New Roman" w:hAnsi="Times New Roman" w:cs="Times New Roman"/>
          <w:sz w:val="28"/>
          <w:szCs w:val="28"/>
          <w:lang w:val="uk-UA"/>
        </w:rPr>
      </w:pPr>
      <w:r w:rsidRPr="0092440A">
        <w:rPr>
          <w:rFonts w:ascii="Times New Roman" w:hAnsi="Times New Roman" w:cs="Times New Roman"/>
          <w:sz w:val="28"/>
          <w:szCs w:val="28"/>
          <w:lang w:val="uk-UA"/>
        </w:rPr>
        <w:t xml:space="preserve">Планування спільних заходів ДНЗ та початкової школи дає можливість </w:t>
      </w:r>
      <w:r w:rsidR="00E921F1" w:rsidRPr="0092440A">
        <w:rPr>
          <w:rFonts w:ascii="Times New Roman" w:hAnsi="Times New Roman" w:cs="Times New Roman"/>
          <w:sz w:val="28"/>
          <w:szCs w:val="28"/>
          <w:lang w:val="uk-UA"/>
        </w:rPr>
        <w:t xml:space="preserve">тісної </w:t>
      </w:r>
      <w:r w:rsidRPr="0092440A">
        <w:rPr>
          <w:rFonts w:ascii="Times New Roman" w:hAnsi="Times New Roman" w:cs="Times New Roman"/>
          <w:sz w:val="28"/>
          <w:szCs w:val="28"/>
          <w:lang w:val="uk-UA"/>
        </w:rPr>
        <w:t xml:space="preserve">співпраці вихователів та вчителів. Вчителі мають можливість познайомитися із своїми майбутніми школярами  ще до навчання у школі, а діти у свою чергу відвідувати міні – уроки </w:t>
      </w:r>
      <w:r w:rsidR="00E921F1" w:rsidRPr="0092440A">
        <w:rPr>
          <w:rFonts w:ascii="Times New Roman" w:hAnsi="Times New Roman" w:cs="Times New Roman"/>
          <w:sz w:val="28"/>
          <w:szCs w:val="28"/>
          <w:lang w:val="uk-UA"/>
        </w:rPr>
        <w:t>із майбутнім учителем;</w:t>
      </w:r>
      <w:r w:rsidRPr="0092440A">
        <w:rPr>
          <w:rFonts w:ascii="Times New Roman" w:hAnsi="Times New Roman" w:cs="Times New Roman"/>
          <w:sz w:val="28"/>
          <w:szCs w:val="28"/>
          <w:lang w:val="uk-UA"/>
        </w:rPr>
        <w:t xml:space="preserve">  на місці вирішуємо питання щодо готовності дітей до навчання у школі, під час карантинних обмежень тісно співпрацюємо у </w:t>
      </w:r>
      <w:proofErr w:type="spellStart"/>
      <w:r w:rsidRPr="0092440A">
        <w:rPr>
          <w:rFonts w:ascii="Times New Roman" w:hAnsi="Times New Roman" w:cs="Times New Roman"/>
          <w:sz w:val="28"/>
          <w:szCs w:val="28"/>
          <w:lang w:val="uk-UA"/>
        </w:rPr>
        <w:t>вайбер</w:t>
      </w:r>
      <w:proofErr w:type="spellEnd"/>
      <w:r w:rsidRPr="0092440A">
        <w:rPr>
          <w:rFonts w:ascii="Times New Roman" w:hAnsi="Times New Roman" w:cs="Times New Roman"/>
          <w:sz w:val="28"/>
          <w:szCs w:val="28"/>
          <w:lang w:val="uk-UA"/>
        </w:rPr>
        <w:t xml:space="preserve"> мережі</w:t>
      </w:r>
      <w:r w:rsidR="00E921F1" w:rsidRPr="0092440A">
        <w:rPr>
          <w:rFonts w:ascii="Times New Roman" w:hAnsi="Times New Roman" w:cs="Times New Roman"/>
          <w:sz w:val="28"/>
          <w:szCs w:val="28"/>
          <w:lang w:val="uk-UA"/>
        </w:rPr>
        <w:t>.</w:t>
      </w:r>
    </w:p>
    <w:p w:rsidR="00A17CE8" w:rsidRPr="0092440A" w:rsidRDefault="00A17CE8" w:rsidP="0092440A">
      <w:pPr>
        <w:ind w:firstLine="360"/>
        <w:contextualSpacing/>
        <w:jc w:val="both"/>
        <w:rPr>
          <w:rFonts w:ascii="Times New Roman" w:hAnsi="Times New Roman" w:cs="Times New Roman"/>
          <w:sz w:val="28"/>
          <w:szCs w:val="28"/>
          <w:lang w:val="uk-UA"/>
        </w:rPr>
      </w:pPr>
      <w:r w:rsidRPr="0092440A">
        <w:rPr>
          <w:rFonts w:ascii="Times New Roman" w:hAnsi="Times New Roman" w:cs="Times New Roman"/>
          <w:sz w:val="28"/>
          <w:szCs w:val="28"/>
          <w:lang w:val="uk-UA"/>
        </w:rPr>
        <w:lastRenderedPageBreak/>
        <w:t xml:space="preserve">Заслуговує на увагу впровадження </w:t>
      </w:r>
      <w:r w:rsidR="008A5547" w:rsidRPr="0092440A">
        <w:rPr>
          <w:rFonts w:ascii="Times New Roman" w:hAnsi="Times New Roman" w:cs="Times New Roman"/>
          <w:sz w:val="28"/>
          <w:szCs w:val="28"/>
          <w:lang w:val="uk-UA"/>
        </w:rPr>
        <w:t>з 2019 року науково-педагогічного проекту «Інтелект України», який забезпечує наступність у роботі дітей старшого дошкільного віку та  молодшого шкільного віку та створення умов для адаптації.</w:t>
      </w:r>
    </w:p>
    <w:p w:rsidR="00015E13" w:rsidRPr="0092440A" w:rsidRDefault="00015E13" w:rsidP="0092440A">
      <w:pPr>
        <w:ind w:firstLine="360"/>
        <w:contextualSpacing/>
        <w:jc w:val="both"/>
        <w:rPr>
          <w:rFonts w:ascii="Times New Roman" w:hAnsi="Times New Roman" w:cs="Times New Roman"/>
          <w:sz w:val="28"/>
          <w:szCs w:val="28"/>
          <w:lang w:val="uk-UA"/>
        </w:rPr>
      </w:pPr>
      <w:r w:rsidRPr="0092440A">
        <w:rPr>
          <w:rFonts w:ascii="Times New Roman" w:hAnsi="Times New Roman" w:cs="Times New Roman"/>
          <w:sz w:val="28"/>
          <w:szCs w:val="28"/>
          <w:lang w:val="uk-UA"/>
        </w:rPr>
        <w:t xml:space="preserve">Метою курсу «Розвиток мовлення, пізнавальних процесів дошкільнят з елементами навчання грамоти та використання математичного матеріалу» є забезпечення наступності в роботі з академічно здібними дітьми дошкільного й молодшого шкільного віку. Це інтегрований курс. Який складається з трьох взаємопов’язаних блоків: розвиток мовлення та навчання грамоти, підготовка руки до письма. Розвиток пізнавальних процесів формування початкових математичних знань. Заняття проводимо у другу половину дня по 15 хвилин. Загальна кількість занять </w:t>
      </w:r>
      <w:r w:rsidR="000E4FA2" w:rsidRPr="0092440A">
        <w:rPr>
          <w:rFonts w:ascii="Times New Roman" w:hAnsi="Times New Roman" w:cs="Times New Roman"/>
          <w:sz w:val="28"/>
          <w:szCs w:val="28"/>
          <w:lang w:val="uk-UA"/>
        </w:rPr>
        <w:t xml:space="preserve">кожного блоку </w:t>
      </w:r>
      <w:r w:rsidR="003F6963" w:rsidRPr="0092440A">
        <w:rPr>
          <w:rFonts w:ascii="Times New Roman" w:hAnsi="Times New Roman" w:cs="Times New Roman"/>
          <w:sz w:val="28"/>
          <w:szCs w:val="28"/>
          <w:lang w:val="uk-UA"/>
        </w:rPr>
        <w:t>на рік -34, у тиждень 3 заняття.</w:t>
      </w:r>
    </w:p>
    <w:p w:rsidR="00112EFA" w:rsidRPr="0092440A" w:rsidRDefault="003F6963" w:rsidP="0092440A">
      <w:pPr>
        <w:ind w:firstLine="360"/>
        <w:contextualSpacing/>
        <w:jc w:val="both"/>
        <w:rPr>
          <w:rFonts w:ascii="Times New Roman" w:hAnsi="Times New Roman" w:cs="Times New Roman"/>
          <w:sz w:val="28"/>
          <w:szCs w:val="28"/>
          <w:lang w:val="uk-UA"/>
        </w:rPr>
      </w:pPr>
      <w:r w:rsidRPr="0092440A">
        <w:rPr>
          <w:rFonts w:ascii="Times New Roman" w:hAnsi="Times New Roman" w:cs="Times New Roman"/>
          <w:sz w:val="28"/>
          <w:szCs w:val="28"/>
          <w:lang w:val="uk-UA"/>
        </w:rPr>
        <w:t>Основними методами навчання є: аналітико-синтетичний  і цілих слів. Аналітико-</w:t>
      </w:r>
      <w:proofErr w:type="spellStart"/>
      <w:r w:rsidRPr="0092440A">
        <w:rPr>
          <w:rFonts w:ascii="Times New Roman" w:hAnsi="Times New Roman" w:cs="Times New Roman"/>
          <w:sz w:val="28"/>
          <w:szCs w:val="28"/>
          <w:lang w:val="uk-UA"/>
        </w:rPr>
        <w:t>сиснтетичний</w:t>
      </w:r>
      <w:proofErr w:type="spellEnd"/>
      <w:r w:rsidRPr="0092440A">
        <w:rPr>
          <w:rFonts w:ascii="Times New Roman" w:hAnsi="Times New Roman" w:cs="Times New Roman"/>
          <w:sz w:val="28"/>
          <w:szCs w:val="28"/>
          <w:lang w:val="uk-UA"/>
        </w:rPr>
        <w:t xml:space="preserve"> метод передбачає </w:t>
      </w:r>
      <w:r w:rsidR="00112EFA" w:rsidRPr="0092440A">
        <w:rPr>
          <w:rFonts w:ascii="Times New Roman" w:hAnsi="Times New Roman" w:cs="Times New Roman"/>
          <w:sz w:val="28"/>
          <w:szCs w:val="28"/>
          <w:lang w:val="uk-UA"/>
        </w:rPr>
        <w:t xml:space="preserve">реалізацію принципу «від звука до букви». Це означає, що діти мають спочатку навчитися виконувати різні аналітико-синтетичні  дії із звуками мовлення, що є базовим умінням для формування навички читання і письма. </w:t>
      </w:r>
    </w:p>
    <w:p w:rsidR="00112EFA" w:rsidRPr="0092440A" w:rsidRDefault="00112EFA" w:rsidP="0092440A">
      <w:pPr>
        <w:ind w:firstLine="360"/>
        <w:contextualSpacing/>
        <w:jc w:val="both"/>
        <w:rPr>
          <w:rFonts w:ascii="Times New Roman" w:hAnsi="Times New Roman" w:cs="Times New Roman"/>
          <w:sz w:val="28"/>
          <w:szCs w:val="28"/>
          <w:lang w:val="uk-UA"/>
        </w:rPr>
      </w:pPr>
      <w:r w:rsidRPr="0092440A">
        <w:rPr>
          <w:rFonts w:ascii="Times New Roman" w:hAnsi="Times New Roman" w:cs="Times New Roman"/>
          <w:sz w:val="28"/>
          <w:szCs w:val="28"/>
          <w:lang w:val="uk-UA"/>
        </w:rPr>
        <w:t>Доцільність застосування методу цілих слів пояснюється необхідністю навчати дітей сприймати графічні образи багатьох добре знайомих слів цілісно, швидко впізнавати їх на основі попереднього досвіду.</w:t>
      </w:r>
    </w:p>
    <w:p w:rsidR="00112EFA" w:rsidRPr="0092440A" w:rsidRDefault="00112EFA" w:rsidP="0092440A">
      <w:pPr>
        <w:ind w:firstLine="360"/>
        <w:contextualSpacing/>
        <w:jc w:val="both"/>
        <w:rPr>
          <w:rFonts w:ascii="Times New Roman" w:hAnsi="Times New Roman" w:cs="Times New Roman"/>
          <w:sz w:val="28"/>
          <w:szCs w:val="28"/>
          <w:lang w:val="uk-UA"/>
        </w:rPr>
      </w:pPr>
      <w:r w:rsidRPr="0092440A">
        <w:rPr>
          <w:rFonts w:ascii="Times New Roman" w:hAnsi="Times New Roman" w:cs="Times New Roman"/>
          <w:sz w:val="28"/>
          <w:szCs w:val="28"/>
          <w:lang w:val="uk-UA"/>
        </w:rPr>
        <w:t>Під час занять у дітей добре розвивається усне мовлення (уміння слухати – розуміти усні висловлювання, говорити), вони оволодівають початковими вміннями читати.</w:t>
      </w:r>
    </w:p>
    <w:p w:rsidR="00112EFA" w:rsidRPr="0092440A" w:rsidRDefault="00112EFA" w:rsidP="0092440A">
      <w:pPr>
        <w:ind w:firstLine="360"/>
        <w:contextualSpacing/>
        <w:jc w:val="both"/>
        <w:rPr>
          <w:rFonts w:ascii="Times New Roman" w:hAnsi="Times New Roman" w:cs="Times New Roman"/>
          <w:sz w:val="28"/>
          <w:szCs w:val="28"/>
          <w:lang w:val="uk-UA"/>
        </w:rPr>
      </w:pPr>
      <w:r w:rsidRPr="0092440A">
        <w:rPr>
          <w:rFonts w:ascii="Times New Roman" w:hAnsi="Times New Roman" w:cs="Times New Roman"/>
          <w:sz w:val="28"/>
          <w:szCs w:val="28"/>
          <w:lang w:val="uk-UA"/>
        </w:rPr>
        <w:t>У підготовці руки до письма основна увага приділяється формуванню координації дій рухового і зорового аналізаторів, розвитку дрібної моторики руки. Засвоєнню гігієнічних правил, яких слід дотримуватися під час письма.</w:t>
      </w:r>
    </w:p>
    <w:p w:rsidR="003F6963" w:rsidRPr="0092440A" w:rsidRDefault="00112EFA" w:rsidP="0092440A">
      <w:pPr>
        <w:ind w:firstLine="360"/>
        <w:contextualSpacing/>
        <w:jc w:val="both"/>
        <w:rPr>
          <w:rFonts w:ascii="Times New Roman" w:hAnsi="Times New Roman" w:cs="Times New Roman"/>
          <w:sz w:val="28"/>
          <w:szCs w:val="28"/>
          <w:lang w:val="uk-UA"/>
        </w:rPr>
      </w:pPr>
      <w:r w:rsidRPr="0092440A">
        <w:rPr>
          <w:rFonts w:ascii="Times New Roman" w:hAnsi="Times New Roman" w:cs="Times New Roman"/>
          <w:sz w:val="28"/>
          <w:szCs w:val="28"/>
          <w:lang w:val="uk-UA"/>
        </w:rPr>
        <w:t xml:space="preserve">На заняттях діти опановують початкові вміння писати в зошитах з друкованою основою.       </w:t>
      </w:r>
    </w:p>
    <w:p w:rsidR="00112EFA" w:rsidRPr="00A37BA6" w:rsidRDefault="00112EFA" w:rsidP="0092440A">
      <w:pPr>
        <w:spacing w:after="0"/>
        <w:contextualSpacing/>
        <w:rPr>
          <w:rFonts w:ascii="Times New Roman" w:hAnsi="Times New Roman" w:cs="Times New Roman"/>
          <w:sz w:val="28"/>
          <w:szCs w:val="28"/>
          <w:lang w:val="uk-UA"/>
        </w:rPr>
      </w:pPr>
    </w:p>
    <w:p w:rsidR="001F221E" w:rsidRPr="00A37BA6" w:rsidRDefault="001F221E" w:rsidP="0092440A">
      <w:pPr>
        <w:spacing w:after="0"/>
        <w:contextualSpacing/>
        <w:rPr>
          <w:rFonts w:ascii="Times New Roman" w:eastAsia="Times New Roman" w:hAnsi="Times New Roman" w:cs="Times New Roman"/>
          <w:i/>
          <w:sz w:val="28"/>
          <w:szCs w:val="28"/>
          <w:shd w:val="clear" w:color="auto" w:fill="FFFFFF"/>
          <w:lang w:val="uk-UA" w:eastAsia="ru-RU"/>
        </w:rPr>
      </w:pPr>
      <w:r w:rsidRPr="00A37BA6">
        <w:rPr>
          <w:rFonts w:ascii="Times New Roman" w:eastAsia="Times New Roman" w:hAnsi="Times New Roman" w:cs="Times New Roman"/>
          <w:b/>
          <w:i/>
          <w:sz w:val="28"/>
          <w:szCs w:val="28"/>
          <w:shd w:val="clear" w:color="auto" w:fill="FFFFFF"/>
          <w:lang w:val="uk-UA" w:eastAsia="ru-RU"/>
        </w:rPr>
        <w:t>Практичний аспект співпраці між закладами</w:t>
      </w:r>
      <w:r w:rsidRPr="00A37BA6">
        <w:rPr>
          <w:rFonts w:ascii="Times New Roman" w:eastAsia="Times New Roman" w:hAnsi="Times New Roman" w:cs="Times New Roman"/>
          <w:i/>
          <w:sz w:val="28"/>
          <w:szCs w:val="28"/>
          <w:shd w:val="clear" w:color="auto" w:fill="FFFFFF"/>
          <w:lang w:val="uk-UA" w:eastAsia="ru-RU"/>
        </w:rPr>
        <w:t xml:space="preserve"> </w:t>
      </w:r>
    </w:p>
    <w:p w:rsidR="001F221E" w:rsidRPr="00A37BA6" w:rsidRDefault="001F221E" w:rsidP="0092440A">
      <w:pPr>
        <w:spacing w:after="0"/>
        <w:ind w:firstLine="708"/>
        <w:contextualSpacing/>
        <w:jc w:val="both"/>
        <w:rPr>
          <w:rFonts w:ascii="Times New Roman" w:eastAsia="Times New Roman" w:hAnsi="Times New Roman" w:cs="Times New Roman"/>
          <w:sz w:val="28"/>
          <w:szCs w:val="28"/>
          <w:shd w:val="clear" w:color="auto" w:fill="FFFFFF"/>
          <w:lang w:val="uk-UA" w:eastAsia="ru-RU"/>
        </w:rPr>
      </w:pPr>
      <w:r w:rsidRPr="00A37BA6">
        <w:rPr>
          <w:rFonts w:ascii="Times New Roman" w:eastAsia="Times New Roman" w:hAnsi="Times New Roman" w:cs="Times New Roman"/>
          <w:sz w:val="28"/>
          <w:szCs w:val="28"/>
          <w:shd w:val="clear" w:color="auto" w:fill="FFFFFF"/>
          <w:lang w:val="uk-UA" w:eastAsia="ru-RU"/>
        </w:rPr>
        <w:t xml:space="preserve">Задля наступності дошкільної і початкової освіти обов’язково має бути узгоджена діяльність психологічних служб закладів. Взаємодія ЗДО і початкової школи у питанні роботи соціально-психологічних служб включає: здійснення спільного психолого-педагогічного контролю за процесом розвитку дітей дослідження рівня розвитку основних рис особистості дітей старшого дошкільного віку як передумови успішного навчання у початковій школі,  аналіз умов вдалої адаптації першокласників до шкільного життя,  використання </w:t>
      </w:r>
      <w:proofErr w:type="spellStart"/>
      <w:r w:rsidRPr="00A37BA6">
        <w:rPr>
          <w:rFonts w:ascii="Times New Roman" w:eastAsia="Times New Roman" w:hAnsi="Times New Roman" w:cs="Times New Roman"/>
          <w:sz w:val="28"/>
          <w:szCs w:val="28"/>
          <w:shd w:val="clear" w:color="auto" w:fill="FFFFFF"/>
          <w:lang w:val="uk-UA" w:eastAsia="ru-RU"/>
        </w:rPr>
        <w:t>розвивально</w:t>
      </w:r>
      <w:proofErr w:type="spellEnd"/>
      <w:r w:rsidR="003F6963" w:rsidRPr="00A37BA6">
        <w:rPr>
          <w:rFonts w:ascii="Times New Roman" w:eastAsia="Times New Roman" w:hAnsi="Times New Roman" w:cs="Times New Roman"/>
          <w:sz w:val="28"/>
          <w:szCs w:val="28"/>
          <w:shd w:val="clear" w:color="auto" w:fill="FFFFFF"/>
          <w:lang w:val="uk-UA" w:eastAsia="ru-RU"/>
        </w:rPr>
        <w:t xml:space="preserve"> </w:t>
      </w:r>
      <w:r w:rsidRPr="00A37BA6">
        <w:rPr>
          <w:rFonts w:ascii="Times New Roman" w:eastAsia="Times New Roman" w:hAnsi="Times New Roman" w:cs="Times New Roman"/>
          <w:sz w:val="28"/>
          <w:szCs w:val="28"/>
          <w:shd w:val="clear" w:color="auto" w:fill="FFFFFF"/>
          <w:lang w:val="uk-UA" w:eastAsia="ru-RU"/>
        </w:rPr>
        <w:t>-</w:t>
      </w:r>
      <w:r w:rsidR="003F6963" w:rsidRPr="00A37BA6">
        <w:rPr>
          <w:rFonts w:ascii="Times New Roman" w:eastAsia="Times New Roman" w:hAnsi="Times New Roman" w:cs="Times New Roman"/>
          <w:sz w:val="28"/>
          <w:szCs w:val="28"/>
          <w:shd w:val="clear" w:color="auto" w:fill="FFFFFF"/>
          <w:lang w:val="uk-UA" w:eastAsia="ru-RU"/>
        </w:rPr>
        <w:t xml:space="preserve"> </w:t>
      </w:r>
      <w:r w:rsidRPr="00A37BA6">
        <w:rPr>
          <w:rFonts w:ascii="Times New Roman" w:eastAsia="Times New Roman" w:hAnsi="Times New Roman" w:cs="Times New Roman"/>
          <w:sz w:val="28"/>
          <w:szCs w:val="28"/>
          <w:shd w:val="clear" w:color="auto" w:fill="FFFFFF"/>
          <w:lang w:val="uk-UA" w:eastAsia="ru-RU"/>
        </w:rPr>
        <w:t xml:space="preserve">корекційних прийомів у роботі з дітьми, які потребують індивідуального підходу проведення спільних методичних заходів. </w:t>
      </w:r>
      <w:proofErr w:type="spellStart"/>
      <w:r w:rsidRPr="00A37BA6">
        <w:rPr>
          <w:rFonts w:ascii="Times New Roman" w:eastAsia="Times New Roman" w:hAnsi="Times New Roman" w:cs="Times New Roman"/>
          <w:sz w:val="28"/>
          <w:szCs w:val="28"/>
          <w:shd w:val="clear" w:color="auto" w:fill="FFFFFF"/>
          <w:lang w:eastAsia="ru-RU"/>
        </w:rPr>
        <w:lastRenderedPageBreak/>
        <w:t>Зміст</w:t>
      </w:r>
      <w:proofErr w:type="spellEnd"/>
      <w:r w:rsidRPr="00A37BA6">
        <w:rPr>
          <w:rFonts w:ascii="Times New Roman" w:eastAsia="Times New Roman" w:hAnsi="Times New Roman" w:cs="Times New Roman"/>
          <w:sz w:val="28"/>
          <w:szCs w:val="28"/>
          <w:shd w:val="clear" w:color="auto" w:fill="FFFFFF"/>
          <w:lang w:eastAsia="ru-RU"/>
        </w:rPr>
        <w:t xml:space="preserve"> </w:t>
      </w:r>
      <w:proofErr w:type="spellStart"/>
      <w:r w:rsidRPr="00A37BA6">
        <w:rPr>
          <w:rFonts w:ascii="Times New Roman" w:eastAsia="Times New Roman" w:hAnsi="Times New Roman" w:cs="Times New Roman"/>
          <w:sz w:val="28"/>
          <w:szCs w:val="28"/>
          <w:shd w:val="clear" w:color="auto" w:fill="FFFFFF"/>
          <w:lang w:eastAsia="ru-RU"/>
        </w:rPr>
        <w:t>конкретних</w:t>
      </w:r>
      <w:proofErr w:type="spellEnd"/>
      <w:r w:rsidRPr="00A37BA6">
        <w:rPr>
          <w:rFonts w:ascii="Times New Roman" w:eastAsia="Times New Roman" w:hAnsi="Times New Roman" w:cs="Times New Roman"/>
          <w:sz w:val="28"/>
          <w:szCs w:val="28"/>
          <w:shd w:val="clear" w:color="auto" w:fill="FFFFFF"/>
          <w:lang w:eastAsia="ru-RU"/>
        </w:rPr>
        <w:t xml:space="preserve"> </w:t>
      </w:r>
      <w:proofErr w:type="spellStart"/>
      <w:r w:rsidRPr="00A37BA6">
        <w:rPr>
          <w:rFonts w:ascii="Times New Roman" w:eastAsia="Times New Roman" w:hAnsi="Times New Roman" w:cs="Times New Roman"/>
          <w:sz w:val="28"/>
          <w:szCs w:val="28"/>
          <w:shd w:val="clear" w:color="auto" w:fill="FFFFFF"/>
          <w:lang w:eastAsia="ru-RU"/>
        </w:rPr>
        <w:t>заходів</w:t>
      </w:r>
      <w:proofErr w:type="spellEnd"/>
      <w:r w:rsidRPr="00A37BA6">
        <w:rPr>
          <w:rFonts w:ascii="Times New Roman" w:eastAsia="Times New Roman" w:hAnsi="Times New Roman" w:cs="Times New Roman"/>
          <w:sz w:val="28"/>
          <w:szCs w:val="28"/>
          <w:shd w:val="clear" w:color="auto" w:fill="FFFFFF"/>
          <w:lang w:eastAsia="ru-RU"/>
        </w:rPr>
        <w:t xml:space="preserve"> (</w:t>
      </w:r>
      <w:proofErr w:type="spellStart"/>
      <w:r w:rsidRPr="00A37BA6">
        <w:rPr>
          <w:rFonts w:ascii="Times New Roman" w:eastAsia="Times New Roman" w:hAnsi="Times New Roman" w:cs="Times New Roman"/>
          <w:sz w:val="28"/>
          <w:szCs w:val="28"/>
          <w:shd w:val="clear" w:color="auto" w:fill="FFFFFF"/>
          <w:lang w:eastAsia="ru-RU"/>
        </w:rPr>
        <w:t>зокрема</w:t>
      </w:r>
      <w:proofErr w:type="spellEnd"/>
      <w:r w:rsidRPr="00A37BA6">
        <w:rPr>
          <w:rFonts w:ascii="Times New Roman" w:eastAsia="Times New Roman" w:hAnsi="Times New Roman" w:cs="Times New Roman"/>
          <w:sz w:val="28"/>
          <w:szCs w:val="28"/>
          <w:shd w:val="clear" w:color="auto" w:fill="FFFFFF"/>
          <w:lang w:eastAsia="ru-RU"/>
        </w:rPr>
        <w:t xml:space="preserve">, теми і </w:t>
      </w:r>
      <w:proofErr w:type="spellStart"/>
      <w:r w:rsidRPr="00A37BA6">
        <w:rPr>
          <w:rFonts w:ascii="Times New Roman" w:eastAsia="Times New Roman" w:hAnsi="Times New Roman" w:cs="Times New Roman"/>
          <w:sz w:val="28"/>
          <w:szCs w:val="28"/>
          <w:shd w:val="clear" w:color="auto" w:fill="FFFFFF"/>
          <w:lang w:eastAsia="ru-RU"/>
        </w:rPr>
        <w:t>питання</w:t>
      </w:r>
      <w:proofErr w:type="spellEnd"/>
      <w:r w:rsidRPr="00A37BA6">
        <w:rPr>
          <w:rFonts w:ascii="Times New Roman" w:eastAsia="Times New Roman" w:hAnsi="Times New Roman" w:cs="Times New Roman"/>
          <w:sz w:val="28"/>
          <w:szCs w:val="28"/>
          <w:shd w:val="clear" w:color="auto" w:fill="FFFFFF"/>
          <w:lang w:eastAsia="ru-RU"/>
        </w:rPr>
        <w:t xml:space="preserve"> </w:t>
      </w:r>
      <w:proofErr w:type="spellStart"/>
      <w:r w:rsidRPr="00A37BA6">
        <w:rPr>
          <w:rFonts w:ascii="Times New Roman" w:eastAsia="Times New Roman" w:hAnsi="Times New Roman" w:cs="Times New Roman"/>
          <w:sz w:val="28"/>
          <w:szCs w:val="28"/>
          <w:shd w:val="clear" w:color="auto" w:fill="FFFFFF"/>
          <w:lang w:eastAsia="ru-RU"/>
        </w:rPr>
        <w:t>засідань</w:t>
      </w:r>
      <w:proofErr w:type="spellEnd"/>
      <w:r w:rsidRPr="00A37BA6">
        <w:rPr>
          <w:rFonts w:ascii="Times New Roman" w:eastAsia="Times New Roman" w:hAnsi="Times New Roman" w:cs="Times New Roman"/>
          <w:sz w:val="28"/>
          <w:szCs w:val="28"/>
          <w:shd w:val="clear" w:color="auto" w:fill="FFFFFF"/>
          <w:lang w:eastAsia="ru-RU"/>
        </w:rPr>
        <w:t xml:space="preserve"> </w:t>
      </w:r>
      <w:proofErr w:type="spellStart"/>
      <w:r w:rsidRPr="00A37BA6">
        <w:rPr>
          <w:rFonts w:ascii="Times New Roman" w:eastAsia="Times New Roman" w:hAnsi="Times New Roman" w:cs="Times New Roman"/>
          <w:sz w:val="28"/>
          <w:szCs w:val="28"/>
          <w:shd w:val="clear" w:color="auto" w:fill="FFFFFF"/>
          <w:lang w:eastAsia="ru-RU"/>
        </w:rPr>
        <w:t>круглих</w:t>
      </w:r>
      <w:proofErr w:type="spellEnd"/>
      <w:r w:rsidRPr="00A37BA6">
        <w:rPr>
          <w:rFonts w:ascii="Times New Roman" w:eastAsia="Times New Roman" w:hAnsi="Times New Roman" w:cs="Times New Roman"/>
          <w:sz w:val="28"/>
          <w:szCs w:val="28"/>
          <w:shd w:val="clear" w:color="auto" w:fill="FFFFFF"/>
          <w:lang w:eastAsia="ru-RU"/>
        </w:rPr>
        <w:t xml:space="preserve"> </w:t>
      </w:r>
      <w:proofErr w:type="spellStart"/>
      <w:r w:rsidRPr="00A37BA6">
        <w:rPr>
          <w:rFonts w:ascii="Times New Roman" w:eastAsia="Times New Roman" w:hAnsi="Times New Roman" w:cs="Times New Roman"/>
          <w:sz w:val="28"/>
          <w:szCs w:val="28"/>
          <w:shd w:val="clear" w:color="auto" w:fill="FFFFFF"/>
          <w:lang w:eastAsia="ru-RU"/>
        </w:rPr>
        <w:t>столів</w:t>
      </w:r>
      <w:proofErr w:type="spellEnd"/>
      <w:r w:rsidRPr="00A37BA6">
        <w:rPr>
          <w:rFonts w:ascii="Times New Roman" w:eastAsia="Times New Roman" w:hAnsi="Times New Roman" w:cs="Times New Roman"/>
          <w:sz w:val="28"/>
          <w:szCs w:val="28"/>
          <w:shd w:val="clear" w:color="auto" w:fill="FFFFFF"/>
          <w:lang w:eastAsia="ru-RU"/>
        </w:rPr>
        <w:t xml:space="preserve">, </w:t>
      </w:r>
      <w:proofErr w:type="spellStart"/>
      <w:r w:rsidRPr="00A37BA6">
        <w:rPr>
          <w:rFonts w:ascii="Times New Roman" w:eastAsia="Times New Roman" w:hAnsi="Times New Roman" w:cs="Times New Roman"/>
          <w:sz w:val="28"/>
          <w:szCs w:val="28"/>
          <w:shd w:val="clear" w:color="auto" w:fill="FFFFFF"/>
          <w:lang w:eastAsia="ru-RU"/>
        </w:rPr>
        <w:t>семінарів-практикумів</w:t>
      </w:r>
      <w:proofErr w:type="spellEnd"/>
      <w:r w:rsidRPr="00A37BA6">
        <w:rPr>
          <w:rFonts w:ascii="Times New Roman" w:eastAsia="Times New Roman" w:hAnsi="Times New Roman" w:cs="Times New Roman"/>
          <w:sz w:val="28"/>
          <w:szCs w:val="28"/>
          <w:shd w:val="clear" w:color="auto" w:fill="FFFFFF"/>
          <w:lang w:eastAsia="ru-RU"/>
        </w:rPr>
        <w:t xml:space="preserve">, </w:t>
      </w:r>
      <w:proofErr w:type="spellStart"/>
      <w:r w:rsidRPr="00A37BA6">
        <w:rPr>
          <w:rFonts w:ascii="Times New Roman" w:eastAsia="Times New Roman" w:hAnsi="Times New Roman" w:cs="Times New Roman"/>
          <w:sz w:val="28"/>
          <w:szCs w:val="28"/>
          <w:shd w:val="clear" w:color="auto" w:fill="FFFFFF"/>
          <w:lang w:eastAsia="ru-RU"/>
        </w:rPr>
        <w:t>педрад</w:t>
      </w:r>
      <w:proofErr w:type="spellEnd"/>
      <w:r w:rsidRPr="00A37BA6">
        <w:rPr>
          <w:rFonts w:ascii="Times New Roman" w:eastAsia="Times New Roman" w:hAnsi="Times New Roman" w:cs="Times New Roman"/>
          <w:sz w:val="28"/>
          <w:szCs w:val="28"/>
          <w:shd w:val="clear" w:color="auto" w:fill="FFFFFF"/>
          <w:lang w:eastAsia="ru-RU"/>
        </w:rPr>
        <w:t xml:space="preserve">, </w:t>
      </w:r>
      <w:proofErr w:type="spellStart"/>
      <w:r w:rsidRPr="00A37BA6">
        <w:rPr>
          <w:rFonts w:ascii="Times New Roman" w:eastAsia="Times New Roman" w:hAnsi="Times New Roman" w:cs="Times New Roman"/>
          <w:sz w:val="28"/>
          <w:szCs w:val="28"/>
          <w:shd w:val="clear" w:color="auto" w:fill="FFFFFF"/>
          <w:lang w:eastAsia="ru-RU"/>
        </w:rPr>
        <w:t>методоб’єднань</w:t>
      </w:r>
      <w:proofErr w:type="spellEnd"/>
      <w:r w:rsidRPr="00A37BA6">
        <w:rPr>
          <w:rFonts w:ascii="Times New Roman" w:eastAsia="Times New Roman" w:hAnsi="Times New Roman" w:cs="Times New Roman"/>
          <w:sz w:val="28"/>
          <w:szCs w:val="28"/>
          <w:shd w:val="clear" w:color="auto" w:fill="FFFFFF"/>
          <w:lang w:eastAsia="ru-RU"/>
        </w:rPr>
        <w:t xml:space="preserve"> </w:t>
      </w:r>
      <w:proofErr w:type="spellStart"/>
      <w:r w:rsidRPr="00A37BA6">
        <w:rPr>
          <w:rFonts w:ascii="Times New Roman" w:eastAsia="Times New Roman" w:hAnsi="Times New Roman" w:cs="Times New Roman"/>
          <w:sz w:val="28"/>
          <w:szCs w:val="28"/>
          <w:shd w:val="clear" w:color="auto" w:fill="FFFFFF"/>
          <w:lang w:eastAsia="ru-RU"/>
        </w:rPr>
        <w:t>тощо</w:t>
      </w:r>
      <w:proofErr w:type="spellEnd"/>
      <w:r w:rsidRPr="00A37BA6">
        <w:rPr>
          <w:rFonts w:ascii="Times New Roman" w:eastAsia="Times New Roman" w:hAnsi="Times New Roman" w:cs="Times New Roman"/>
          <w:sz w:val="28"/>
          <w:szCs w:val="28"/>
          <w:shd w:val="clear" w:color="auto" w:fill="FFFFFF"/>
          <w:lang w:eastAsia="ru-RU"/>
        </w:rPr>
        <w:t xml:space="preserve">) </w:t>
      </w:r>
      <w:proofErr w:type="spellStart"/>
      <w:r w:rsidRPr="00A37BA6">
        <w:rPr>
          <w:rFonts w:ascii="Times New Roman" w:eastAsia="Times New Roman" w:hAnsi="Times New Roman" w:cs="Times New Roman"/>
          <w:sz w:val="28"/>
          <w:szCs w:val="28"/>
          <w:shd w:val="clear" w:color="auto" w:fill="FFFFFF"/>
          <w:lang w:eastAsia="ru-RU"/>
        </w:rPr>
        <w:t>зазначають</w:t>
      </w:r>
      <w:proofErr w:type="spellEnd"/>
      <w:r w:rsidRPr="00A37BA6">
        <w:rPr>
          <w:rFonts w:ascii="Times New Roman" w:eastAsia="Times New Roman" w:hAnsi="Times New Roman" w:cs="Times New Roman"/>
          <w:sz w:val="28"/>
          <w:szCs w:val="28"/>
          <w:shd w:val="clear" w:color="auto" w:fill="FFFFFF"/>
          <w:lang w:eastAsia="ru-RU"/>
        </w:rPr>
        <w:t xml:space="preserve"> у </w:t>
      </w:r>
      <w:proofErr w:type="spellStart"/>
      <w:r w:rsidRPr="00A37BA6">
        <w:rPr>
          <w:rFonts w:ascii="Times New Roman" w:eastAsia="Times New Roman" w:hAnsi="Times New Roman" w:cs="Times New Roman"/>
          <w:sz w:val="28"/>
          <w:szCs w:val="28"/>
          <w:shd w:val="clear" w:color="auto" w:fill="FFFFFF"/>
          <w:lang w:eastAsia="ru-RU"/>
        </w:rPr>
        <w:t>річних</w:t>
      </w:r>
      <w:proofErr w:type="spellEnd"/>
      <w:r w:rsidRPr="00A37BA6">
        <w:rPr>
          <w:rFonts w:ascii="Times New Roman" w:eastAsia="Times New Roman" w:hAnsi="Times New Roman" w:cs="Times New Roman"/>
          <w:sz w:val="28"/>
          <w:szCs w:val="28"/>
          <w:shd w:val="clear" w:color="auto" w:fill="FFFFFF"/>
          <w:lang w:eastAsia="ru-RU"/>
        </w:rPr>
        <w:t xml:space="preserve"> планах </w:t>
      </w:r>
      <w:proofErr w:type="spellStart"/>
      <w:r w:rsidRPr="00A37BA6">
        <w:rPr>
          <w:rFonts w:ascii="Times New Roman" w:eastAsia="Times New Roman" w:hAnsi="Times New Roman" w:cs="Times New Roman"/>
          <w:sz w:val="28"/>
          <w:szCs w:val="28"/>
          <w:shd w:val="clear" w:color="auto" w:fill="FFFFFF"/>
          <w:lang w:eastAsia="ru-RU"/>
        </w:rPr>
        <w:t>роботи</w:t>
      </w:r>
      <w:proofErr w:type="spellEnd"/>
      <w:r w:rsidRPr="00A37BA6">
        <w:rPr>
          <w:rFonts w:ascii="Times New Roman" w:eastAsia="Times New Roman" w:hAnsi="Times New Roman" w:cs="Times New Roman"/>
          <w:sz w:val="28"/>
          <w:szCs w:val="28"/>
          <w:shd w:val="clear" w:color="auto" w:fill="FFFFFF"/>
          <w:lang w:eastAsia="ru-RU"/>
        </w:rPr>
        <w:t xml:space="preserve"> ЗДО та</w:t>
      </w:r>
      <w:r w:rsidRPr="00A37BA6">
        <w:rPr>
          <w:rFonts w:ascii="Times New Roman" w:eastAsia="Times New Roman" w:hAnsi="Times New Roman" w:cs="Times New Roman"/>
          <w:sz w:val="28"/>
          <w:szCs w:val="28"/>
          <w:shd w:val="clear" w:color="auto" w:fill="FFFFFF"/>
          <w:lang w:val="uk-UA" w:eastAsia="ru-RU"/>
        </w:rPr>
        <w:t xml:space="preserve"> ЗОШ</w:t>
      </w:r>
      <w:r w:rsidRPr="00A37BA6">
        <w:rPr>
          <w:rFonts w:ascii="Times New Roman" w:eastAsia="Times New Roman" w:hAnsi="Times New Roman" w:cs="Times New Roman"/>
          <w:sz w:val="28"/>
          <w:szCs w:val="28"/>
          <w:shd w:val="clear" w:color="auto" w:fill="FFFFFF"/>
          <w:lang w:eastAsia="ru-RU"/>
        </w:rPr>
        <w:t xml:space="preserve">. </w:t>
      </w:r>
    </w:p>
    <w:p w:rsidR="001F221E" w:rsidRPr="00A37BA6" w:rsidRDefault="001F221E" w:rsidP="0092440A">
      <w:pPr>
        <w:spacing w:after="0"/>
        <w:ind w:firstLine="708"/>
        <w:contextualSpacing/>
        <w:jc w:val="both"/>
        <w:rPr>
          <w:rFonts w:ascii="Times New Roman" w:eastAsia="Times New Roman" w:hAnsi="Times New Roman" w:cs="Times New Roman"/>
          <w:sz w:val="28"/>
          <w:szCs w:val="28"/>
          <w:lang w:eastAsia="ru-RU"/>
        </w:rPr>
      </w:pPr>
      <w:r w:rsidRPr="00A37BA6">
        <w:rPr>
          <w:rFonts w:ascii="Times New Roman" w:eastAsia="Times New Roman" w:hAnsi="Times New Roman" w:cs="Times New Roman"/>
          <w:sz w:val="28"/>
          <w:szCs w:val="28"/>
          <w:shd w:val="clear" w:color="auto" w:fill="FFFFFF"/>
          <w:lang w:val="uk-UA" w:eastAsia="ru-RU"/>
        </w:rPr>
        <w:t>Дотримувати принципу наступності дошкільної і початкової освіти шляхом узгодженості підходів до організації життєдіяльності дитини важливо незалежно від соціально-педагогічних умов здобуття нею освіти</w:t>
      </w:r>
      <w:r w:rsidRPr="00A37BA6">
        <w:rPr>
          <w:rFonts w:ascii="Times New Roman" w:eastAsia="Times New Roman" w:hAnsi="Times New Roman" w:cs="Times New Roman"/>
          <w:sz w:val="28"/>
          <w:szCs w:val="28"/>
          <w:shd w:val="clear" w:color="auto" w:fill="FFFFFF"/>
          <w:lang w:eastAsia="ru-RU"/>
        </w:rPr>
        <w:t> </w:t>
      </w:r>
      <w:r w:rsidRPr="00A37BA6">
        <w:rPr>
          <w:rFonts w:ascii="Times New Roman" w:eastAsia="Times New Roman" w:hAnsi="Times New Roman" w:cs="Times New Roman"/>
          <w:sz w:val="28"/>
          <w:szCs w:val="28"/>
          <w:shd w:val="clear" w:color="auto" w:fill="FFFFFF"/>
          <w:lang w:val="uk-UA" w:eastAsia="ru-RU"/>
        </w:rPr>
        <w:t xml:space="preserve">— в ЗДО, початковій школі, в Центрі розвитку дітей чи просто в умовах сімейного (домашнього) виховання. </w:t>
      </w:r>
      <w:proofErr w:type="spellStart"/>
      <w:r w:rsidRPr="00A37BA6">
        <w:rPr>
          <w:rFonts w:ascii="Times New Roman" w:eastAsia="Times New Roman" w:hAnsi="Times New Roman" w:cs="Times New Roman"/>
          <w:sz w:val="28"/>
          <w:szCs w:val="28"/>
          <w:shd w:val="clear" w:color="auto" w:fill="FFFFFF"/>
          <w:lang w:eastAsia="ru-RU"/>
        </w:rPr>
        <w:t>Зберігаючи</w:t>
      </w:r>
      <w:proofErr w:type="spellEnd"/>
      <w:r w:rsidRPr="00A37BA6">
        <w:rPr>
          <w:rFonts w:ascii="Times New Roman" w:eastAsia="Times New Roman" w:hAnsi="Times New Roman" w:cs="Times New Roman"/>
          <w:sz w:val="28"/>
          <w:szCs w:val="28"/>
          <w:shd w:val="clear" w:color="auto" w:fill="FFFFFF"/>
          <w:lang w:eastAsia="ru-RU"/>
        </w:rPr>
        <w:t xml:space="preserve"> </w:t>
      </w:r>
      <w:proofErr w:type="spellStart"/>
      <w:r w:rsidRPr="00A37BA6">
        <w:rPr>
          <w:rFonts w:ascii="Times New Roman" w:eastAsia="Times New Roman" w:hAnsi="Times New Roman" w:cs="Times New Roman"/>
          <w:sz w:val="28"/>
          <w:szCs w:val="28"/>
          <w:shd w:val="clear" w:color="auto" w:fill="FFFFFF"/>
          <w:lang w:eastAsia="ru-RU"/>
        </w:rPr>
        <w:t>наступність</w:t>
      </w:r>
      <w:proofErr w:type="spellEnd"/>
      <w:r w:rsidRPr="00A37BA6">
        <w:rPr>
          <w:rFonts w:ascii="Times New Roman" w:eastAsia="Times New Roman" w:hAnsi="Times New Roman" w:cs="Times New Roman"/>
          <w:sz w:val="28"/>
          <w:szCs w:val="28"/>
          <w:shd w:val="clear" w:color="auto" w:fill="FFFFFF"/>
          <w:lang w:eastAsia="ru-RU"/>
        </w:rPr>
        <w:t xml:space="preserve">, ЗДО і школа </w:t>
      </w:r>
      <w:proofErr w:type="spellStart"/>
      <w:r w:rsidRPr="00A37BA6">
        <w:rPr>
          <w:rFonts w:ascii="Times New Roman" w:eastAsia="Times New Roman" w:hAnsi="Times New Roman" w:cs="Times New Roman"/>
          <w:sz w:val="28"/>
          <w:szCs w:val="28"/>
          <w:shd w:val="clear" w:color="auto" w:fill="FFFFFF"/>
          <w:lang w:eastAsia="ru-RU"/>
        </w:rPr>
        <w:t>мають</w:t>
      </w:r>
      <w:proofErr w:type="spellEnd"/>
      <w:r w:rsidRPr="00A37BA6">
        <w:rPr>
          <w:rFonts w:ascii="Times New Roman" w:eastAsia="Times New Roman" w:hAnsi="Times New Roman" w:cs="Times New Roman"/>
          <w:sz w:val="28"/>
          <w:szCs w:val="28"/>
          <w:shd w:val="clear" w:color="auto" w:fill="FFFFFF"/>
          <w:lang w:eastAsia="ru-RU"/>
        </w:rPr>
        <w:t xml:space="preserve"> </w:t>
      </w:r>
      <w:proofErr w:type="spellStart"/>
      <w:r w:rsidRPr="00A37BA6">
        <w:rPr>
          <w:rFonts w:ascii="Times New Roman" w:eastAsia="Times New Roman" w:hAnsi="Times New Roman" w:cs="Times New Roman"/>
          <w:sz w:val="28"/>
          <w:szCs w:val="28"/>
          <w:shd w:val="clear" w:color="auto" w:fill="FFFFFF"/>
          <w:lang w:eastAsia="ru-RU"/>
        </w:rPr>
        <w:t>провадити</w:t>
      </w:r>
      <w:proofErr w:type="spellEnd"/>
      <w:r w:rsidRPr="00A37BA6">
        <w:rPr>
          <w:rFonts w:ascii="Times New Roman" w:eastAsia="Times New Roman" w:hAnsi="Times New Roman" w:cs="Times New Roman"/>
          <w:sz w:val="28"/>
          <w:szCs w:val="28"/>
          <w:shd w:val="clear" w:color="auto" w:fill="FFFFFF"/>
          <w:lang w:eastAsia="ru-RU"/>
        </w:rPr>
        <w:t xml:space="preserve"> </w:t>
      </w:r>
      <w:proofErr w:type="spellStart"/>
      <w:r w:rsidRPr="00A37BA6">
        <w:rPr>
          <w:rFonts w:ascii="Times New Roman" w:eastAsia="Times New Roman" w:hAnsi="Times New Roman" w:cs="Times New Roman"/>
          <w:sz w:val="28"/>
          <w:szCs w:val="28"/>
          <w:shd w:val="clear" w:color="auto" w:fill="FFFFFF"/>
          <w:lang w:eastAsia="ru-RU"/>
        </w:rPr>
        <w:t>освітню</w:t>
      </w:r>
      <w:proofErr w:type="spellEnd"/>
      <w:r w:rsidRPr="00A37BA6">
        <w:rPr>
          <w:rFonts w:ascii="Times New Roman" w:eastAsia="Times New Roman" w:hAnsi="Times New Roman" w:cs="Times New Roman"/>
          <w:sz w:val="28"/>
          <w:szCs w:val="28"/>
          <w:shd w:val="clear" w:color="auto" w:fill="FFFFFF"/>
          <w:lang w:eastAsia="ru-RU"/>
        </w:rPr>
        <w:t xml:space="preserve"> </w:t>
      </w:r>
      <w:proofErr w:type="spellStart"/>
      <w:r w:rsidRPr="00A37BA6">
        <w:rPr>
          <w:rFonts w:ascii="Times New Roman" w:eastAsia="Times New Roman" w:hAnsi="Times New Roman" w:cs="Times New Roman"/>
          <w:sz w:val="28"/>
          <w:szCs w:val="28"/>
          <w:shd w:val="clear" w:color="auto" w:fill="FFFFFF"/>
          <w:lang w:eastAsia="ru-RU"/>
        </w:rPr>
        <w:t>діяльність</w:t>
      </w:r>
      <w:proofErr w:type="spellEnd"/>
      <w:r w:rsidRPr="00A37BA6">
        <w:rPr>
          <w:rFonts w:ascii="Times New Roman" w:eastAsia="Times New Roman" w:hAnsi="Times New Roman" w:cs="Times New Roman"/>
          <w:sz w:val="28"/>
          <w:szCs w:val="28"/>
          <w:shd w:val="clear" w:color="auto" w:fill="FFFFFF"/>
          <w:lang w:eastAsia="ru-RU"/>
        </w:rPr>
        <w:t xml:space="preserve"> </w:t>
      </w:r>
      <w:proofErr w:type="spellStart"/>
      <w:r w:rsidRPr="00A37BA6">
        <w:rPr>
          <w:rFonts w:ascii="Times New Roman" w:eastAsia="Times New Roman" w:hAnsi="Times New Roman" w:cs="Times New Roman"/>
          <w:sz w:val="28"/>
          <w:szCs w:val="28"/>
          <w:shd w:val="clear" w:color="auto" w:fill="FFFFFF"/>
          <w:lang w:eastAsia="ru-RU"/>
        </w:rPr>
        <w:t>спільно</w:t>
      </w:r>
      <w:proofErr w:type="spellEnd"/>
      <w:r w:rsidRPr="00A37BA6">
        <w:rPr>
          <w:rFonts w:ascii="Times New Roman" w:eastAsia="Times New Roman" w:hAnsi="Times New Roman" w:cs="Times New Roman"/>
          <w:sz w:val="28"/>
          <w:szCs w:val="28"/>
          <w:shd w:val="clear" w:color="auto" w:fill="FFFFFF"/>
          <w:lang w:eastAsia="ru-RU"/>
        </w:rPr>
        <w:t xml:space="preserve"> і системно — </w:t>
      </w:r>
      <w:proofErr w:type="spellStart"/>
      <w:r w:rsidRPr="00A37BA6">
        <w:rPr>
          <w:rFonts w:ascii="Times New Roman" w:eastAsia="Times New Roman" w:hAnsi="Times New Roman" w:cs="Times New Roman"/>
          <w:sz w:val="28"/>
          <w:szCs w:val="28"/>
          <w:shd w:val="clear" w:color="auto" w:fill="FFFFFF"/>
          <w:lang w:eastAsia="ru-RU"/>
        </w:rPr>
        <w:t>всім</w:t>
      </w:r>
      <w:proofErr w:type="spellEnd"/>
      <w:r w:rsidRPr="00A37BA6">
        <w:rPr>
          <w:rFonts w:ascii="Times New Roman" w:eastAsia="Times New Roman" w:hAnsi="Times New Roman" w:cs="Times New Roman"/>
          <w:sz w:val="28"/>
          <w:szCs w:val="28"/>
          <w:shd w:val="clear" w:color="auto" w:fill="FFFFFF"/>
          <w:lang w:eastAsia="ru-RU"/>
        </w:rPr>
        <w:t xml:space="preserve"> </w:t>
      </w:r>
      <w:proofErr w:type="spellStart"/>
      <w:r w:rsidRPr="00A37BA6">
        <w:rPr>
          <w:rFonts w:ascii="Times New Roman" w:eastAsia="Times New Roman" w:hAnsi="Times New Roman" w:cs="Times New Roman"/>
          <w:sz w:val="28"/>
          <w:szCs w:val="28"/>
          <w:shd w:val="clear" w:color="auto" w:fill="FFFFFF"/>
          <w:lang w:eastAsia="ru-RU"/>
        </w:rPr>
        <w:t>педагогічним</w:t>
      </w:r>
      <w:proofErr w:type="spellEnd"/>
      <w:r w:rsidRPr="00A37BA6">
        <w:rPr>
          <w:rFonts w:ascii="Times New Roman" w:eastAsia="Times New Roman" w:hAnsi="Times New Roman" w:cs="Times New Roman"/>
          <w:sz w:val="28"/>
          <w:szCs w:val="28"/>
          <w:shd w:val="clear" w:color="auto" w:fill="FFFFFF"/>
          <w:lang w:eastAsia="ru-RU"/>
        </w:rPr>
        <w:t xml:space="preserve"> </w:t>
      </w:r>
      <w:proofErr w:type="spellStart"/>
      <w:r w:rsidRPr="00A37BA6">
        <w:rPr>
          <w:rFonts w:ascii="Times New Roman" w:eastAsia="Times New Roman" w:hAnsi="Times New Roman" w:cs="Times New Roman"/>
          <w:sz w:val="28"/>
          <w:szCs w:val="28"/>
          <w:shd w:val="clear" w:color="auto" w:fill="FFFFFF"/>
          <w:lang w:eastAsia="ru-RU"/>
        </w:rPr>
        <w:t>колективом</w:t>
      </w:r>
      <w:proofErr w:type="spellEnd"/>
      <w:r w:rsidRPr="00A37BA6">
        <w:rPr>
          <w:rFonts w:ascii="Times New Roman" w:eastAsia="Times New Roman" w:hAnsi="Times New Roman" w:cs="Times New Roman"/>
          <w:sz w:val="28"/>
          <w:szCs w:val="28"/>
          <w:shd w:val="clear" w:color="auto" w:fill="FFFFFF"/>
          <w:lang w:eastAsia="ru-RU"/>
        </w:rPr>
        <w:t>.</w:t>
      </w:r>
    </w:p>
    <w:p w:rsidR="001F221E" w:rsidRPr="00A37BA6" w:rsidRDefault="001F221E" w:rsidP="0092440A">
      <w:pPr>
        <w:spacing w:after="0"/>
        <w:ind w:firstLine="708"/>
        <w:contextualSpacing/>
        <w:jc w:val="both"/>
        <w:rPr>
          <w:rFonts w:ascii="Times New Roman" w:eastAsia="Times New Roman" w:hAnsi="Times New Roman" w:cs="Times New Roman"/>
          <w:sz w:val="28"/>
          <w:szCs w:val="28"/>
          <w:lang w:val="uk-UA" w:eastAsia="ru-RU"/>
        </w:rPr>
      </w:pPr>
      <w:r w:rsidRPr="00A37BA6">
        <w:rPr>
          <w:rFonts w:ascii="Times New Roman" w:eastAsia="Times New Roman" w:hAnsi="Times New Roman" w:cs="Times New Roman"/>
          <w:sz w:val="28"/>
          <w:szCs w:val="28"/>
          <w:shd w:val="clear" w:color="auto" w:fill="FFFFFF"/>
          <w:lang w:val="uk-UA" w:eastAsia="ru-RU"/>
        </w:rPr>
        <w:t>Лише об’єднавши зусилля педколективів закладів дошкільної і початкової ланок шкільної освіти, а також отримавши підтримку батьківської громади можливо забезпечити психологічно виважений і успішний для дитини перехід з попереднього рівня освіти на наступний.</w:t>
      </w:r>
    </w:p>
    <w:p w:rsidR="00A905D2" w:rsidRPr="00A37BA6" w:rsidRDefault="00A905D2" w:rsidP="0092440A">
      <w:pPr>
        <w:spacing w:after="0"/>
        <w:contextualSpacing/>
        <w:jc w:val="both"/>
        <w:rPr>
          <w:rFonts w:ascii="Times New Roman" w:hAnsi="Times New Roman" w:cs="Times New Roman"/>
          <w:i/>
          <w:sz w:val="28"/>
          <w:szCs w:val="28"/>
          <w:lang w:val="uk-UA"/>
        </w:rPr>
      </w:pPr>
    </w:p>
    <w:p w:rsidR="0012371B" w:rsidRPr="0092440A" w:rsidRDefault="0012371B" w:rsidP="0092440A">
      <w:pPr>
        <w:spacing w:after="0"/>
        <w:jc w:val="both"/>
        <w:rPr>
          <w:rFonts w:ascii="Times New Roman" w:hAnsi="Times New Roman" w:cs="Times New Roman"/>
          <w:b/>
          <w:sz w:val="28"/>
          <w:szCs w:val="28"/>
          <w:lang w:val="uk-UA"/>
        </w:rPr>
      </w:pPr>
      <w:r w:rsidRPr="0092440A">
        <w:rPr>
          <w:rFonts w:ascii="Times New Roman" w:hAnsi="Times New Roman" w:cs="Times New Roman"/>
          <w:b/>
          <w:sz w:val="28"/>
          <w:szCs w:val="28"/>
          <w:lang w:val="uk-UA"/>
        </w:rPr>
        <w:t>Список використаних джерел</w:t>
      </w:r>
    </w:p>
    <w:p w:rsidR="0012371B" w:rsidRPr="0092440A" w:rsidRDefault="0012371B" w:rsidP="0092440A">
      <w:pPr>
        <w:pStyle w:val="a3"/>
        <w:numPr>
          <w:ilvl w:val="0"/>
          <w:numId w:val="5"/>
        </w:numPr>
        <w:spacing w:line="276" w:lineRule="auto"/>
        <w:jc w:val="both"/>
        <w:rPr>
          <w:sz w:val="28"/>
          <w:szCs w:val="28"/>
          <w:lang w:val="uk-UA"/>
        </w:rPr>
      </w:pPr>
      <w:r w:rsidRPr="0092440A">
        <w:rPr>
          <w:sz w:val="28"/>
          <w:szCs w:val="28"/>
          <w:lang w:val="uk-UA"/>
        </w:rPr>
        <w:t>Базовий компонент дошкільної освіти (Державн</w:t>
      </w:r>
      <w:r w:rsidR="005643DA" w:rsidRPr="0092440A">
        <w:rPr>
          <w:sz w:val="28"/>
          <w:szCs w:val="28"/>
          <w:lang w:val="uk-UA"/>
        </w:rPr>
        <w:t>ого стандарту дошкільної освіти)</w:t>
      </w:r>
      <w:r w:rsidRPr="0092440A">
        <w:rPr>
          <w:sz w:val="28"/>
          <w:szCs w:val="28"/>
          <w:lang w:val="uk-UA"/>
        </w:rPr>
        <w:t xml:space="preserve"> нова редакція.</w:t>
      </w:r>
    </w:p>
    <w:p w:rsidR="009A0A72" w:rsidRPr="0092440A" w:rsidRDefault="0012371B" w:rsidP="0092440A">
      <w:pPr>
        <w:pStyle w:val="a3"/>
        <w:numPr>
          <w:ilvl w:val="0"/>
          <w:numId w:val="5"/>
        </w:numPr>
        <w:spacing w:line="276" w:lineRule="auto"/>
        <w:jc w:val="both"/>
        <w:rPr>
          <w:sz w:val="28"/>
          <w:szCs w:val="28"/>
          <w:lang w:val="uk-UA"/>
        </w:rPr>
      </w:pPr>
      <w:r w:rsidRPr="0092440A">
        <w:rPr>
          <w:sz w:val="28"/>
          <w:szCs w:val="28"/>
          <w:lang w:val="uk-UA"/>
        </w:rPr>
        <w:t>Освітня програма для дітей від 2 до 7 років «Дитина»/ наук</w:t>
      </w:r>
      <w:r w:rsidR="009A0A72" w:rsidRPr="0092440A">
        <w:rPr>
          <w:sz w:val="28"/>
          <w:szCs w:val="28"/>
          <w:lang w:val="uk-UA"/>
        </w:rPr>
        <w:t xml:space="preserve">. Кер. Проекту </w:t>
      </w:r>
      <w:proofErr w:type="spellStart"/>
      <w:r w:rsidR="009A0A72" w:rsidRPr="0092440A">
        <w:rPr>
          <w:sz w:val="28"/>
          <w:szCs w:val="28"/>
          <w:lang w:val="uk-UA"/>
        </w:rPr>
        <w:t>В.О.Огневюк</w:t>
      </w:r>
      <w:proofErr w:type="spellEnd"/>
      <w:r w:rsidR="009A0A72" w:rsidRPr="0092440A">
        <w:rPr>
          <w:sz w:val="28"/>
          <w:szCs w:val="28"/>
          <w:lang w:val="uk-UA"/>
        </w:rPr>
        <w:t xml:space="preserve">; </w:t>
      </w:r>
      <w:proofErr w:type="spellStart"/>
      <w:r w:rsidR="009A0A72" w:rsidRPr="0092440A">
        <w:rPr>
          <w:sz w:val="28"/>
          <w:szCs w:val="28"/>
          <w:lang w:val="uk-UA"/>
        </w:rPr>
        <w:t>авт</w:t>
      </w:r>
      <w:proofErr w:type="spellEnd"/>
      <w:r w:rsidR="009A0A72" w:rsidRPr="0092440A">
        <w:rPr>
          <w:sz w:val="28"/>
          <w:szCs w:val="28"/>
          <w:lang w:val="uk-UA"/>
        </w:rPr>
        <w:t>..</w:t>
      </w:r>
      <w:proofErr w:type="spellStart"/>
      <w:r w:rsidR="009A0A72" w:rsidRPr="0092440A">
        <w:rPr>
          <w:sz w:val="28"/>
          <w:szCs w:val="28"/>
          <w:lang w:val="uk-UA"/>
        </w:rPr>
        <w:t>кол</w:t>
      </w:r>
      <w:proofErr w:type="spellEnd"/>
      <w:r w:rsidR="009A0A72" w:rsidRPr="0092440A">
        <w:rPr>
          <w:sz w:val="28"/>
          <w:szCs w:val="28"/>
          <w:lang w:val="uk-UA"/>
        </w:rPr>
        <w:t xml:space="preserve">.: </w:t>
      </w:r>
      <w:proofErr w:type="spellStart"/>
      <w:r w:rsidR="009A0A72" w:rsidRPr="0092440A">
        <w:rPr>
          <w:sz w:val="28"/>
          <w:szCs w:val="28"/>
          <w:lang w:val="uk-UA"/>
        </w:rPr>
        <w:t>Г.В.Бєлєнька</w:t>
      </w:r>
      <w:proofErr w:type="spellEnd"/>
      <w:r w:rsidR="009A0A72" w:rsidRPr="0092440A">
        <w:rPr>
          <w:sz w:val="28"/>
          <w:szCs w:val="28"/>
          <w:lang w:val="uk-UA"/>
        </w:rPr>
        <w:t xml:space="preserve">, </w:t>
      </w:r>
      <w:proofErr w:type="spellStart"/>
      <w:r w:rsidR="009A0A72" w:rsidRPr="0092440A">
        <w:rPr>
          <w:sz w:val="28"/>
          <w:szCs w:val="28"/>
          <w:lang w:val="uk-UA"/>
        </w:rPr>
        <w:t>О.Л.Богініч</w:t>
      </w:r>
      <w:proofErr w:type="spellEnd"/>
      <w:r w:rsidR="009A0A72" w:rsidRPr="0092440A">
        <w:rPr>
          <w:sz w:val="28"/>
          <w:szCs w:val="28"/>
          <w:lang w:val="uk-UA"/>
        </w:rPr>
        <w:t xml:space="preserve">, </w:t>
      </w:r>
      <w:proofErr w:type="spellStart"/>
      <w:r w:rsidR="009A0A72" w:rsidRPr="0092440A">
        <w:rPr>
          <w:sz w:val="28"/>
          <w:szCs w:val="28"/>
          <w:lang w:val="uk-UA"/>
        </w:rPr>
        <w:t>В.М.Вертугіна</w:t>
      </w:r>
      <w:proofErr w:type="spellEnd"/>
      <w:r w:rsidR="009A0A72" w:rsidRPr="0092440A">
        <w:rPr>
          <w:sz w:val="28"/>
          <w:szCs w:val="28"/>
          <w:lang w:val="uk-UA"/>
        </w:rPr>
        <w:t xml:space="preserve">, К.І. та ін.; наук. ред. </w:t>
      </w:r>
      <w:proofErr w:type="spellStart"/>
      <w:r w:rsidR="009A0A72" w:rsidRPr="0092440A">
        <w:rPr>
          <w:sz w:val="28"/>
          <w:szCs w:val="28"/>
          <w:lang w:val="uk-UA"/>
        </w:rPr>
        <w:t>Г.В.Бєлєнька</w:t>
      </w:r>
      <w:proofErr w:type="spellEnd"/>
      <w:r w:rsidR="009A0A72" w:rsidRPr="0092440A">
        <w:rPr>
          <w:sz w:val="28"/>
          <w:szCs w:val="28"/>
          <w:lang w:val="uk-UA"/>
        </w:rPr>
        <w:t>; Київ. ун-т ім.. Б.Грінченка, 2020. – 440с.</w:t>
      </w:r>
    </w:p>
    <w:p w:rsidR="0012371B" w:rsidRPr="0092440A" w:rsidRDefault="0012371B" w:rsidP="0092440A">
      <w:pPr>
        <w:pStyle w:val="a3"/>
        <w:numPr>
          <w:ilvl w:val="0"/>
          <w:numId w:val="5"/>
        </w:numPr>
        <w:spacing w:line="276" w:lineRule="auto"/>
        <w:jc w:val="both"/>
        <w:rPr>
          <w:sz w:val="28"/>
          <w:szCs w:val="28"/>
          <w:lang w:val="uk-UA"/>
        </w:rPr>
      </w:pPr>
      <w:r w:rsidRPr="0092440A">
        <w:rPr>
          <w:sz w:val="28"/>
          <w:szCs w:val="28"/>
          <w:lang w:val="uk-UA"/>
        </w:rPr>
        <w:t xml:space="preserve">Методичні рекомендації до Освітньої програми для дітей від 2 до 7 років «Дитина»/ </w:t>
      </w:r>
      <w:proofErr w:type="spellStart"/>
      <w:r w:rsidRPr="0092440A">
        <w:rPr>
          <w:sz w:val="28"/>
          <w:szCs w:val="28"/>
          <w:lang w:val="uk-UA"/>
        </w:rPr>
        <w:t>наук.ред</w:t>
      </w:r>
      <w:proofErr w:type="spellEnd"/>
      <w:r w:rsidRPr="0092440A">
        <w:rPr>
          <w:sz w:val="28"/>
          <w:szCs w:val="28"/>
          <w:lang w:val="uk-UA"/>
        </w:rPr>
        <w:t xml:space="preserve">. </w:t>
      </w:r>
      <w:proofErr w:type="spellStart"/>
      <w:r w:rsidRPr="0092440A">
        <w:rPr>
          <w:sz w:val="28"/>
          <w:szCs w:val="28"/>
          <w:lang w:val="uk-UA"/>
        </w:rPr>
        <w:t>Г.В.Бєлєнька</w:t>
      </w:r>
      <w:proofErr w:type="spellEnd"/>
      <w:r w:rsidRPr="0092440A">
        <w:rPr>
          <w:sz w:val="28"/>
          <w:szCs w:val="28"/>
          <w:lang w:val="uk-UA"/>
        </w:rPr>
        <w:t xml:space="preserve">, </w:t>
      </w:r>
      <w:proofErr w:type="spellStart"/>
      <w:r w:rsidRPr="0092440A">
        <w:rPr>
          <w:sz w:val="28"/>
          <w:szCs w:val="28"/>
          <w:lang w:val="uk-UA"/>
        </w:rPr>
        <w:t>О.А.Половіна</w:t>
      </w:r>
      <w:proofErr w:type="spellEnd"/>
      <w:r w:rsidRPr="0092440A">
        <w:rPr>
          <w:sz w:val="28"/>
          <w:szCs w:val="28"/>
          <w:lang w:val="uk-UA"/>
        </w:rPr>
        <w:t xml:space="preserve">, </w:t>
      </w:r>
      <w:proofErr w:type="spellStart"/>
      <w:r w:rsidRPr="0092440A">
        <w:rPr>
          <w:sz w:val="28"/>
          <w:szCs w:val="28"/>
          <w:lang w:val="uk-UA"/>
        </w:rPr>
        <w:t>І.В.Кондратець</w:t>
      </w:r>
      <w:proofErr w:type="spellEnd"/>
      <w:r w:rsidR="009A0A72" w:rsidRPr="0092440A">
        <w:rPr>
          <w:sz w:val="28"/>
          <w:szCs w:val="28"/>
          <w:lang w:val="uk-UA"/>
        </w:rPr>
        <w:t xml:space="preserve">; </w:t>
      </w:r>
      <w:proofErr w:type="spellStart"/>
      <w:r w:rsidR="009A0A72" w:rsidRPr="0092440A">
        <w:rPr>
          <w:sz w:val="28"/>
          <w:szCs w:val="28"/>
          <w:lang w:val="uk-UA"/>
        </w:rPr>
        <w:t>авт</w:t>
      </w:r>
      <w:proofErr w:type="spellEnd"/>
      <w:r w:rsidR="009A0A72" w:rsidRPr="0092440A">
        <w:rPr>
          <w:sz w:val="28"/>
          <w:szCs w:val="28"/>
          <w:lang w:val="uk-UA"/>
        </w:rPr>
        <w:t>..</w:t>
      </w:r>
      <w:proofErr w:type="spellStart"/>
      <w:r w:rsidR="009A0A72" w:rsidRPr="0092440A">
        <w:rPr>
          <w:sz w:val="28"/>
          <w:szCs w:val="28"/>
          <w:lang w:val="uk-UA"/>
        </w:rPr>
        <w:t>кол</w:t>
      </w:r>
      <w:proofErr w:type="spellEnd"/>
      <w:r w:rsidR="009A0A72" w:rsidRPr="0092440A">
        <w:rPr>
          <w:sz w:val="28"/>
          <w:szCs w:val="28"/>
          <w:lang w:val="uk-UA"/>
        </w:rPr>
        <w:t xml:space="preserve">.: </w:t>
      </w:r>
      <w:proofErr w:type="spellStart"/>
      <w:r w:rsidR="009A0A72" w:rsidRPr="0092440A">
        <w:rPr>
          <w:sz w:val="28"/>
          <w:szCs w:val="28"/>
          <w:lang w:val="uk-UA"/>
        </w:rPr>
        <w:t>Г.В.Бєлєнька</w:t>
      </w:r>
      <w:proofErr w:type="spellEnd"/>
      <w:r w:rsidR="009A0A72" w:rsidRPr="0092440A">
        <w:rPr>
          <w:sz w:val="28"/>
          <w:szCs w:val="28"/>
          <w:lang w:val="uk-UA"/>
        </w:rPr>
        <w:t xml:space="preserve">, </w:t>
      </w:r>
      <w:proofErr w:type="spellStart"/>
      <w:r w:rsidR="009A0A72" w:rsidRPr="0092440A">
        <w:rPr>
          <w:sz w:val="28"/>
          <w:szCs w:val="28"/>
          <w:lang w:val="uk-UA"/>
        </w:rPr>
        <w:t>О.Л.Богініч</w:t>
      </w:r>
      <w:proofErr w:type="spellEnd"/>
      <w:r w:rsidR="009A0A72" w:rsidRPr="0092440A">
        <w:rPr>
          <w:sz w:val="28"/>
          <w:szCs w:val="28"/>
          <w:lang w:val="uk-UA"/>
        </w:rPr>
        <w:t xml:space="preserve">, </w:t>
      </w:r>
      <w:proofErr w:type="spellStart"/>
      <w:r w:rsidR="009A0A72" w:rsidRPr="0092440A">
        <w:rPr>
          <w:sz w:val="28"/>
          <w:szCs w:val="28"/>
          <w:lang w:val="uk-UA"/>
        </w:rPr>
        <w:t>В.М.Вертугіна</w:t>
      </w:r>
      <w:proofErr w:type="spellEnd"/>
      <w:r w:rsidR="009A0A72" w:rsidRPr="0092440A">
        <w:rPr>
          <w:sz w:val="28"/>
          <w:szCs w:val="28"/>
          <w:lang w:val="uk-UA"/>
        </w:rPr>
        <w:t xml:space="preserve">, </w:t>
      </w:r>
      <w:proofErr w:type="spellStart"/>
      <w:r w:rsidR="009A0A72" w:rsidRPr="0092440A">
        <w:rPr>
          <w:sz w:val="28"/>
          <w:szCs w:val="28"/>
          <w:lang w:val="uk-UA"/>
        </w:rPr>
        <w:t>К.І.Волинець</w:t>
      </w:r>
      <w:proofErr w:type="spellEnd"/>
      <w:r w:rsidR="009A0A72" w:rsidRPr="0092440A">
        <w:rPr>
          <w:sz w:val="28"/>
          <w:szCs w:val="28"/>
          <w:lang w:val="uk-UA"/>
        </w:rPr>
        <w:t xml:space="preserve"> та ін. – К. .: ТОВ «АКМЕ ГРУП», 2021. – 568с.</w:t>
      </w:r>
    </w:p>
    <w:p w:rsidR="009A0A72" w:rsidRPr="0092440A" w:rsidRDefault="009A0A72" w:rsidP="0092440A">
      <w:pPr>
        <w:pStyle w:val="a3"/>
        <w:numPr>
          <w:ilvl w:val="0"/>
          <w:numId w:val="5"/>
        </w:numPr>
        <w:spacing w:line="276" w:lineRule="auto"/>
        <w:jc w:val="both"/>
        <w:rPr>
          <w:sz w:val="28"/>
          <w:szCs w:val="28"/>
          <w:lang w:val="uk-UA"/>
        </w:rPr>
      </w:pPr>
      <w:r w:rsidRPr="0092440A">
        <w:rPr>
          <w:sz w:val="28"/>
          <w:szCs w:val="28"/>
          <w:lang w:val="uk-UA"/>
        </w:rPr>
        <w:t>Лист МОН України № 1/9 – 344 від 07.07.2021 «Планування роботи ЗДО на рік»</w:t>
      </w:r>
      <w:r w:rsidR="006B2A2E" w:rsidRPr="0092440A">
        <w:rPr>
          <w:sz w:val="28"/>
          <w:szCs w:val="28"/>
          <w:lang w:val="uk-UA"/>
        </w:rPr>
        <w:t>.</w:t>
      </w:r>
    </w:p>
    <w:p w:rsidR="006B2A2E" w:rsidRDefault="006B2A2E" w:rsidP="0092440A">
      <w:pPr>
        <w:pStyle w:val="a3"/>
        <w:numPr>
          <w:ilvl w:val="0"/>
          <w:numId w:val="5"/>
        </w:numPr>
        <w:spacing w:line="276" w:lineRule="auto"/>
        <w:jc w:val="both"/>
        <w:rPr>
          <w:sz w:val="28"/>
          <w:szCs w:val="28"/>
          <w:lang w:val="uk-UA"/>
        </w:rPr>
      </w:pPr>
      <w:r w:rsidRPr="0092440A">
        <w:rPr>
          <w:sz w:val="28"/>
          <w:szCs w:val="28"/>
          <w:lang w:val="uk-UA"/>
        </w:rPr>
        <w:t>Лист МОН України 1/9 – 406 від 10.08.2021 «Щодо окремих питань діяльності закладів дошкільної освіти у 2021/2022 навчальному році».</w:t>
      </w:r>
    </w:p>
    <w:p w:rsidR="00E610B8" w:rsidRPr="0092440A" w:rsidRDefault="00E610B8" w:rsidP="00E610B8">
      <w:pPr>
        <w:pStyle w:val="a3"/>
        <w:spacing w:line="276" w:lineRule="auto"/>
        <w:jc w:val="both"/>
        <w:rPr>
          <w:sz w:val="28"/>
          <w:szCs w:val="28"/>
          <w:lang w:val="uk-UA"/>
        </w:rPr>
      </w:pPr>
    </w:p>
    <w:sectPr w:rsidR="00E610B8" w:rsidRPr="0092440A" w:rsidSect="001603E7">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A241B4"/>
    <w:multiLevelType w:val="hybridMultilevel"/>
    <w:tmpl w:val="C2DE5974"/>
    <w:lvl w:ilvl="0" w:tplc="311C48F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8DA3BD7"/>
    <w:multiLevelType w:val="hybridMultilevel"/>
    <w:tmpl w:val="D5A8363E"/>
    <w:lvl w:ilvl="0" w:tplc="6D50FAA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44FE133E"/>
    <w:multiLevelType w:val="hybridMultilevel"/>
    <w:tmpl w:val="0AD011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A6F4968"/>
    <w:multiLevelType w:val="hybridMultilevel"/>
    <w:tmpl w:val="9C88992A"/>
    <w:lvl w:ilvl="0" w:tplc="4CD86FD2">
      <w:start w:val="1"/>
      <w:numFmt w:val="bullet"/>
      <w:lvlText w:val="•"/>
      <w:lvlJc w:val="left"/>
      <w:pPr>
        <w:tabs>
          <w:tab w:val="num" w:pos="720"/>
        </w:tabs>
        <w:ind w:left="720" w:hanging="360"/>
      </w:pPr>
      <w:rPr>
        <w:rFonts w:ascii="Arial" w:hAnsi="Arial" w:hint="default"/>
      </w:rPr>
    </w:lvl>
    <w:lvl w:ilvl="1" w:tplc="4C143326" w:tentative="1">
      <w:start w:val="1"/>
      <w:numFmt w:val="bullet"/>
      <w:lvlText w:val="•"/>
      <w:lvlJc w:val="left"/>
      <w:pPr>
        <w:tabs>
          <w:tab w:val="num" w:pos="1440"/>
        </w:tabs>
        <w:ind w:left="1440" w:hanging="360"/>
      </w:pPr>
      <w:rPr>
        <w:rFonts w:ascii="Arial" w:hAnsi="Arial" w:hint="default"/>
      </w:rPr>
    </w:lvl>
    <w:lvl w:ilvl="2" w:tplc="97063C8E" w:tentative="1">
      <w:start w:val="1"/>
      <w:numFmt w:val="bullet"/>
      <w:lvlText w:val="•"/>
      <w:lvlJc w:val="left"/>
      <w:pPr>
        <w:tabs>
          <w:tab w:val="num" w:pos="2160"/>
        </w:tabs>
        <w:ind w:left="2160" w:hanging="360"/>
      </w:pPr>
      <w:rPr>
        <w:rFonts w:ascii="Arial" w:hAnsi="Arial" w:hint="default"/>
      </w:rPr>
    </w:lvl>
    <w:lvl w:ilvl="3" w:tplc="6BB6A3DC" w:tentative="1">
      <w:start w:val="1"/>
      <w:numFmt w:val="bullet"/>
      <w:lvlText w:val="•"/>
      <w:lvlJc w:val="left"/>
      <w:pPr>
        <w:tabs>
          <w:tab w:val="num" w:pos="2880"/>
        </w:tabs>
        <w:ind w:left="2880" w:hanging="360"/>
      </w:pPr>
      <w:rPr>
        <w:rFonts w:ascii="Arial" w:hAnsi="Arial" w:hint="default"/>
      </w:rPr>
    </w:lvl>
    <w:lvl w:ilvl="4" w:tplc="CFF8EB9C" w:tentative="1">
      <w:start w:val="1"/>
      <w:numFmt w:val="bullet"/>
      <w:lvlText w:val="•"/>
      <w:lvlJc w:val="left"/>
      <w:pPr>
        <w:tabs>
          <w:tab w:val="num" w:pos="3600"/>
        </w:tabs>
        <w:ind w:left="3600" w:hanging="360"/>
      </w:pPr>
      <w:rPr>
        <w:rFonts w:ascii="Arial" w:hAnsi="Arial" w:hint="default"/>
      </w:rPr>
    </w:lvl>
    <w:lvl w:ilvl="5" w:tplc="5D423ED2" w:tentative="1">
      <w:start w:val="1"/>
      <w:numFmt w:val="bullet"/>
      <w:lvlText w:val="•"/>
      <w:lvlJc w:val="left"/>
      <w:pPr>
        <w:tabs>
          <w:tab w:val="num" w:pos="4320"/>
        </w:tabs>
        <w:ind w:left="4320" w:hanging="360"/>
      </w:pPr>
      <w:rPr>
        <w:rFonts w:ascii="Arial" w:hAnsi="Arial" w:hint="default"/>
      </w:rPr>
    </w:lvl>
    <w:lvl w:ilvl="6" w:tplc="658AC6A6" w:tentative="1">
      <w:start w:val="1"/>
      <w:numFmt w:val="bullet"/>
      <w:lvlText w:val="•"/>
      <w:lvlJc w:val="left"/>
      <w:pPr>
        <w:tabs>
          <w:tab w:val="num" w:pos="5040"/>
        </w:tabs>
        <w:ind w:left="5040" w:hanging="360"/>
      </w:pPr>
      <w:rPr>
        <w:rFonts w:ascii="Arial" w:hAnsi="Arial" w:hint="default"/>
      </w:rPr>
    </w:lvl>
    <w:lvl w:ilvl="7" w:tplc="6F044C4E" w:tentative="1">
      <w:start w:val="1"/>
      <w:numFmt w:val="bullet"/>
      <w:lvlText w:val="•"/>
      <w:lvlJc w:val="left"/>
      <w:pPr>
        <w:tabs>
          <w:tab w:val="num" w:pos="5760"/>
        </w:tabs>
        <w:ind w:left="5760" w:hanging="360"/>
      </w:pPr>
      <w:rPr>
        <w:rFonts w:ascii="Arial" w:hAnsi="Arial" w:hint="default"/>
      </w:rPr>
    </w:lvl>
    <w:lvl w:ilvl="8" w:tplc="B1BCEF0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7D3A7813"/>
    <w:multiLevelType w:val="hybridMultilevel"/>
    <w:tmpl w:val="C34009E0"/>
    <w:lvl w:ilvl="0" w:tplc="7AE2A432">
      <w:start w:val="29"/>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8A3"/>
    <w:rsid w:val="00015E13"/>
    <w:rsid w:val="00050B74"/>
    <w:rsid w:val="000517AF"/>
    <w:rsid w:val="000E4FA2"/>
    <w:rsid w:val="00112EFA"/>
    <w:rsid w:val="0012371B"/>
    <w:rsid w:val="001603E7"/>
    <w:rsid w:val="001F221E"/>
    <w:rsid w:val="00250A7C"/>
    <w:rsid w:val="002D197D"/>
    <w:rsid w:val="003554EE"/>
    <w:rsid w:val="003E1263"/>
    <w:rsid w:val="003F6963"/>
    <w:rsid w:val="0043393E"/>
    <w:rsid w:val="00555512"/>
    <w:rsid w:val="005643DA"/>
    <w:rsid w:val="005A21EB"/>
    <w:rsid w:val="006366A4"/>
    <w:rsid w:val="006B2A2E"/>
    <w:rsid w:val="006C7AB7"/>
    <w:rsid w:val="0075768A"/>
    <w:rsid w:val="00767C68"/>
    <w:rsid w:val="007A6D16"/>
    <w:rsid w:val="007C2A6B"/>
    <w:rsid w:val="00865C3D"/>
    <w:rsid w:val="008A5547"/>
    <w:rsid w:val="0092440A"/>
    <w:rsid w:val="0097262F"/>
    <w:rsid w:val="009A0A72"/>
    <w:rsid w:val="00A17CE8"/>
    <w:rsid w:val="00A37BA6"/>
    <w:rsid w:val="00A905D2"/>
    <w:rsid w:val="00B0495B"/>
    <w:rsid w:val="00BB49FC"/>
    <w:rsid w:val="00BE6D4C"/>
    <w:rsid w:val="00CB0556"/>
    <w:rsid w:val="00CF3033"/>
    <w:rsid w:val="00D43BC4"/>
    <w:rsid w:val="00E159E9"/>
    <w:rsid w:val="00E160CD"/>
    <w:rsid w:val="00E42379"/>
    <w:rsid w:val="00E5450C"/>
    <w:rsid w:val="00E610B8"/>
    <w:rsid w:val="00E921F1"/>
    <w:rsid w:val="00EB48A3"/>
    <w:rsid w:val="00F62B51"/>
    <w:rsid w:val="00FD3CA5"/>
    <w:rsid w:val="00FE49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8EC2D"/>
  <w15:docId w15:val="{D5CE764A-E7B5-4849-9BE7-155E78A4F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905D2"/>
    <w:pPr>
      <w:spacing w:after="0" w:line="240" w:lineRule="auto"/>
      <w:ind w:left="720"/>
      <w:contextualSpacing/>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589994">
      <w:bodyDiv w:val="1"/>
      <w:marLeft w:val="0"/>
      <w:marRight w:val="0"/>
      <w:marTop w:val="0"/>
      <w:marBottom w:val="0"/>
      <w:divBdr>
        <w:top w:val="none" w:sz="0" w:space="0" w:color="auto"/>
        <w:left w:val="none" w:sz="0" w:space="0" w:color="auto"/>
        <w:bottom w:val="none" w:sz="0" w:space="0" w:color="auto"/>
        <w:right w:val="none" w:sz="0" w:space="0" w:color="auto"/>
      </w:divBdr>
    </w:div>
    <w:div w:id="689645258">
      <w:bodyDiv w:val="1"/>
      <w:marLeft w:val="0"/>
      <w:marRight w:val="0"/>
      <w:marTop w:val="0"/>
      <w:marBottom w:val="0"/>
      <w:divBdr>
        <w:top w:val="none" w:sz="0" w:space="0" w:color="auto"/>
        <w:left w:val="none" w:sz="0" w:space="0" w:color="auto"/>
        <w:bottom w:val="none" w:sz="0" w:space="0" w:color="auto"/>
        <w:right w:val="none" w:sz="0" w:space="0" w:color="auto"/>
      </w:divBdr>
      <w:divsChild>
        <w:div w:id="508103669">
          <w:marLeft w:val="547"/>
          <w:marRight w:val="0"/>
          <w:marTop w:val="144"/>
          <w:marBottom w:val="0"/>
          <w:divBdr>
            <w:top w:val="none" w:sz="0" w:space="0" w:color="auto"/>
            <w:left w:val="none" w:sz="0" w:space="0" w:color="auto"/>
            <w:bottom w:val="none" w:sz="0" w:space="0" w:color="auto"/>
            <w:right w:val="none" w:sz="0" w:space="0" w:color="auto"/>
          </w:divBdr>
        </w:div>
        <w:div w:id="2091467487">
          <w:marLeft w:val="547"/>
          <w:marRight w:val="0"/>
          <w:marTop w:val="144"/>
          <w:marBottom w:val="0"/>
          <w:divBdr>
            <w:top w:val="none" w:sz="0" w:space="0" w:color="auto"/>
            <w:left w:val="none" w:sz="0" w:space="0" w:color="auto"/>
            <w:bottom w:val="none" w:sz="0" w:space="0" w:color="auto"/>
            <w:right w:val="none" w:sz="0" w:space="0" w:color="auto"/>
          </w:divBdr>
        </w:div>
        <w:div w:id="87967886">
          <w:marLeft w:val="547"/>
          <w:marRight w:val="0"/>
          <w:marTop w:val="144"/>
          <w:marBottom w:val="0"/>
          <w:divBdr>
            <w:top w:val="none" w:sz="0" w:space="0" w:color="auto"/>
            <w:left w:val="none" w:sz="0" w:space="0" w:color="auto"/>
            <w:bottom w:val="none" w:sz="0" w:space="0" w:color="auto"/>
            <w:right w:val="none" w:sz="0" w:space="0" w:color="auto"/>
          </w:divBdr>
        </w:div>
        <w:div w:id="973020616">
          <w:marLeft w:val="547"/>
          <w:marRight w:val="0"/>
          <w:marTop w:val="144"/>
          <w:marBottom w:val="0"/>
          <w:divBdr>
            <w:top w:val="none" w:sz="0" w:space="0" w:color="auto"/>
            <w:left w:val="none" w:sz="0" w:space="0" w:color="auto"/>
            <w:bottom w:val="none" w:sz="0" w:space="0" w:color="auto"/>
            <w:right w:val="none" w:sz="0" w:space="0" w:color="auto"/>
          </w:divBdr>
        </w:div>
        <w:div w:id="1539275353">
          <w:marLeft w:val="547"/>
          <w:marRight w:val="0"/>
          <w:marTop w:val="144"/>
          <w:marBottom w:val="0"/>
          <w:divBdr>
            <w:top w:val="none" w:sz="0" w:space="0" w:color="auto"/>
            <w:left w:val="none" w:sz="0" w:space="0" w:color="auto"/>
            <w:bottom w:val="none" w:sz="0" w:space="0" w:color="auto"/>
            <w:right w:val="none" w:sz="0" w:space="0" w:color="auto"/>
          </w:divBdr>
        </w:div>
        <w:div w:id="1320038170">
          <w:marLeft w:val="547"/>
          <w:marRight w:val="0"/>
          <w:marTop w:val="144"/>
          <w:marBottom w:val="0"/>
          <w:divBdr>
            <w:top w:val="none" w:sz="0" w:space="0" w:color="auto"/>
            <w:left w:val="none" w:sz="0" w:space="0" w:color="auto"/>
            <w:bottom w:val="none" w:sz="0" w:space="0" w:color="auto"/>
            <w:right w:val="none" w:sz="0" w:space="0" w:color="auto"/>
          </w:divBdr>
        </w:div>
        <w:div w:id="725302541">
          <w:marLeft w:val="547"/>
          <w:marRight w:val="0"/>
          <w:marTop w:val="144"/>
          <w:marBottom w:val="0"/>
          <w:divBdr>
            <w:top w:val="none" w:sz="0" w:space="0" w:color="auto"/>
            <w:left w:val="none" w:sz="0" w:space="0" w:color="auto"/>
            <w:bottom w:val="none" w:sz="0" w:space="0" w:color="auto"/>
            <w:right w:val="none" w:sz="0" w:space="0" w:color="auto"/>
          </w:divBdr>
        </w:div>
      </w:divsChild>
    </w:div>
    <w:div w:id="1873640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562</TotalTime>
  <Pages>5</Pages>
  <Words>1523</Words>
  <Characters>8683</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METODUST</dc:creator>
  <cp:keywords/>
  <dc:description/>
  <cp:lastModifiedBy>Алла</cp:lastModifiedBy>
  <cp:revision>15</cp:revision>
  <dcterms:created xsi:type="dcterms:W3CDTF">2021-09-23T07:22:00Z</dcterms:created>
  <dcterms:modified xsi:type="dcterms:W3CDTF">2021-11-01T13:02:00Z</dcterms:modified>
</cp:coreProperties>
</file>