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9" w:rsidRPr="00D43558" w:rsidRDefault="00804129" w:rsidP="0080412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43558">
        <w:rPr>
          <w:rFonts w:ascii="Times New Roman" w:hAnsi="Times New Roman"/>
          <w:b/>
          <w:sz w:val="28"/>
          <w:szCs w:val="28"/>
        </w:rPr>
        <w:t>УДК 378: 177</w:t>
      </w:r>
    </w:p>
    <w:p w:rsidR="00804129" w:rsidRPr="00D43558" w:rsidRDefault="00804129" w:rsidP="00804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558">
        <w:rPr>
          <w:rFonts w:ascii="Times New Roman" w:hAnsi="Times New Roman"/>
          <w:b/>
          <w:sz w:val="28"/>
          <w:szCs w:val="28"/>
        </w:rPr>
        <w:t>ББК 74. 580</w:t>
      </w:r>
    </w:p>
    <w:p w:rsidR="00804129" w:rsidRPr="00D43558" w:rsidRDefault="00804129" w:rsidP="0080412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4129" w:rsidRPr="00D43558" w:rsidRDefault="00804129" w:rsidP="0080412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4129" w:rsidRPr="00E51EEB" w:rsidRDefault="00804129" w:rsidP="0080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EEB">
        <w:rPr>
          <w:rFonts w:ascii="Times New Roman" w:hAnsi="Times New Roman"/>
          <w:sz w:val="28"/>
          <w:szCs w:val="28"/>
        </w:rPr>
        <w:t>Комунальний навчальний заклад</w:t>
      </w:r>
    </w:p>
    <w:p w:rsidR="00804129" w:rsidRPr="00E51EEB" w:rsidRDefault="00804129" w:rsidP="0080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E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</w:t>
      </w:r>
      <w:r w:rsidRPr="00E51EEB">
        <w:rPr>
          <w:rFonts w:ascii="Times New Roman" w:hAnsi="Times New Roman"/>
          <w:sz w:val="28"/>
          <w:szCs w:val="28"/>
        </w:rPr>
        <w:t>еркаський обласний інститут післядипломної освіти</w:t>
      </w:r>
    </w:p>
    <w:p w:rsidR="00804129" w:rsidRPr="00E51EEB" w:rsidRDefault="00804129" w:rsidP="0080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EEB">
        <w:rPr>
          <w:rFonts w:ascii="Times New Roman" w:hAnsi="Times New Roman"/>
          <w:sz w:val="28"/>
          <w:szCs w:val="28"/>
        </w:rPr>
        <w:t xml:space="preserve">едагогічних працівників </w:t>
      </w:r>
      <w:r>
        <w:rPr>
          <w:rFonts w:ascii="Times New Roman" w:hAnsi="Times New Roman"/>
          <w:sz w:val="28"/>
          <w:szCs w:val="28"/>
        </w:rPr>
        <w:t>Ч</w:t>
      </w:r>
      <w:r w:rsidRPr="00E51EEB">
        <w:rPr>
          <w:rFonts w:ascii="Times New Roman" w:hAnsi="Times New Roman"/>
          <w:sz w:val="28"/>
          <w:szCs w:val="28"/>
        </w:rPr>
        <w:t>еркаської обласної ради»</w:t>
      </w:r>
    </w:p>
    <w:p w:rsidR="00804129" w:rsidRDefault="00804129" w:rsidP="00804129">
      <w:pPr>
        <w:jc w:val="center"/>
        <w:rPr>
          <w:sz w:val="28"/>
          <w:szCs w:val="28"/>
        </w:rPr>
      </w:pPr>
    </w:p>
    <w:p w:rsidR="00804129" w:rsidRPr="008C4162" w:rsidRDefault="00804129" w:rsidP="00804129">
      <w:pPr>
        <w:jc w:val="center"/>
        <w:rPr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16147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pacing w:val="20"/>
          <w:sz w:val="28"/>
          <w:szCs w:val="28"/>
        </w:rPr>
      </w:pPr>
      <w:r w:rsidRPr="00161479">
        <w:rPr>
          <w:rFonts w:ascii="Times New Roman" w:eastAsia="Arial Unicode MS" w:hAnsi="Times New Roman"/>
          <w:b/>
          <w:caps/>
          <w:spacing w:val="20"/>
          <w:sz w:val="28"/>
          <w:szCs w:val="28"/>
        </w:rPr>
        <w:t>ТЕОРЕТИЧНІ І МЕТОДИЧНІ ЗАСАДИ ПЕДАГОГІЧНОЇ СИСТЕМИ САМОПІЗНАННЯ І ОСОБИСТІСНО-ПРОФЕСІЙНОГО САМОВДОСКОНАЛЕННЯ</w:t>
      </w:r>
    </w:p>
    <w:p w:rsidR="00804129" w:rsidRPr="00E51EEB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aps/>
          <w:spacing w:val="20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pacing w:val="20"/>
          <w:sz w:val="36"/>
          <w:szCs w:val="36"/>
        </w:rPr>
      </w:pPr>
    </w:p>
    <w:p w:rsidR="00804129" w:rsidRPr="0016147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Навчально-методичний комплекс</w:t>
      </w:r>
    </w:p>
    <w:p w:rsidR="00804129" w:rsidRPr="0016147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1479">
        <w:rPr>
          <w:rFonts w:ascii="Times New Roman" w:hAnsi="Times New Roman"/>
          <w:sz w:val="28"/>
          <w:szCs w:val="28"/>
        </w:rPr>
        <w:t>ля післядипломної освіти педагогічних працівників</w:t>
      </w: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Pr="00E51EEB" w:rsidRDefault="00804129" w:rsidP="00804129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E51EEB">
        <w:rPr>
          <w:rFonts w:ascii="Times New Roman" w:hAnsi="Times New Roman"/>
          <w:b/>
          <w:caps/>
          <w:sz w:val="28"/>
          <w:szCs w:val="28"/>
        </w:rPr>
        <w:t xml:space="preserve">Автор: </w:t>
      </w:r>
      <w:proofErr w:type="spellStart"/>
      <w:r w:rsidRPr="00D43558">
        <w:rPr>
          <w:rFonts w:ascii="Times New Roman" w:hAnsi="Times New Roman"/>
          <w:b/>
          <w:i/>
          <w:sz w:val="28"/>
          <w:szCs w:val="28"/>
        </w:rPr>
        <w:t>Черкашина</w:t>
      </w:r>
      <w:proofErr w:type="spellEnd"/>
      <w:r w:rsidRPr="00E51E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3558">
        <w:rPr>
          <w:rFonts w:ascii="Times New Roman" w:hAnsi="Times New Roman"/>
          <w:b/>
          <w:i/>
          <w:sz w:val="28"/>
          <w:szCs w:val="28"/>
        </w:rPr>
        <w:t>Т. В</w:t>
      </w:r>
      <w:r w:rsidRPr="00BF47EE">
        <w:rPr>
          <w:rFonts w:ascii="Times New Roman" w:hAnsi="Times New Roman"/>
          <w:i/>
          <w:sz w:val="28"/>
          <w:szCs w:val="28"/>
        </w:rPr>
        <w:t>.</w:t>
      </w:r>
      <w:r w:rsidRPr="00BF47EE">
        <w:rPr>
          <w:rFonts w:ascii="Times New Roman" w:hAnsi="Times New Roman"/>
          <w:sz w:val="28"/>
          <w:szCs w:val="28"/>
        </w:rPr>
        <w:t xml:space="preserve">, </w:t>
      </w:r>
      <w:r w:rsidRPr="00E51EEB">
        <w:rPr>
          <w:rFonts w:ascii="Times New Roman" w:hAnsi="Times New Roman"/>
          <w:sz w:val="28"/>
          <w:szCs w:val="28"/>
        </w:rPr>
        <w:t>доктор педагог</w:t>
      </w:r>
      <w:r>
        <w:rPr>
          <w:rFonts w:ascii="Times New Roman" w:hAnsi="Times New Roman"/>
          <w:sz w:val="28"/>
          <w:szCs w:val="28"/>
        </w:rPr>
        <w:t>і</w:t>
      </w:r>
      <w:r w:rsidRPr="00E51EEB">
        <w:rPr>
          <w:rFonts w:ascii="Times New Roman" w:hAnsi="Times New Roman"/>
          <w:sz w:val="28"/>
          <w:szCs w:val="28"/>
        </w:rPr>
        <w:t>чних наук, професор кафедри педагог</w:t>
      </w:r>
      <w:r>
        <w:rPr>
          <w:rFonts w:ascii="Times New Roman" w:hAnsi="Times New Roman"/>
          <w:sz w:val="28"/>
          <w:szCs w:val="28"/>
        </w:rPr>
        <w:t>і</w:t>
      </w:r>
      <w:r w:rsidRPr="00E51EEB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>і</w:t>
      </w:r>
      <w:r w:rsidRPr="00E51EEB">
        <w:rPr>
          <w:rFonts w:ascii="Times New Roman" w:hAnsi="Times New Roman"/>
          <w:sz w:val="28"/>
          <w:szCs w:val="28"/>
        </w:rPr>
        <w:t xml:space="preserve"> осв</w:t>
      </w:r>
      <w:r>
        <w:rPr>
          <w:rFonts w:ascii="Times New Roman" w:hAnsi="Times New Roman"/>
          <w:sz w:val="28"/>
          <w:szCs w:val="28"/>
        </w:rPr>
        <w:t>і</w:t>
      </w:r>
      <w:r w:rsidRPr="00E51EEB">
        <w:rPr>
          <w:rFonts w:ascii="Times New Roman" w:hAnsi="Times New Roman"/>
          <w:sz w:val="28"/>
          <w:szCs w:val="28"/>
        </w:rPr>
        <w:t>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804129" w:rsidRPr="008C4162" w:rsidRDefault="00804129" w:rsidP="00804129">
      <w:pPr>
        <w:spacing w:line="360" w:lineRule="auto"/>
        <w:jc w:val="both"/>
        <w:rPr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D43558">
        <w:rPr>
          <w:rFonts w:ascii="Times New Roman" w:eastAsia="Arial Unicode MS" w:hAnsi="Times New Roman"/>
          <w:sz w:val="28"/>
          <w:szCs w:val="28"/>
        </w:rPr>
        <w:t>Черкаси</w:t>
      </w:r>
      <w:r>
        <w:rPr>
          <w:rFonts w:ascii="Times New Roman" w:eastAsia="Arial Unicode MS" w:hAnsi="Times New Roman"/>
          <w:sz w:val="28"/>
          <w:szCs w:val="28"/>
        </w:rPr>
        <w:t xml:space="preserve">, </w:t>
      </w:r>
      <w:r w:rsidRPr="00D43558">
        <w:rPr>
          <w:rFonts w:ascii="Times New Roman" w:eastAsia="Arial Unicode MS" w:hAnsi="Times New Roman"/>
          <w:sz w:val="28"/>
          <w:szCs w:val="28"/>
        </w:rPr>
        <w:t>201</w:t>
      </w:r>
      <w:r>
        <w:rPr>
          <w:rFonts w:ascii="Times New Roman" w:eastAsia="Arial Unicode MS" w:hAnsi="Times New Roman"/>
          <w:sz w:val="28"/>
          <w:szCs w:val="28"/>
        </w:rPr>
        <w:t>9</w:t>
      </w:r>
    </w:p>
    <w:p w:rsidR="00804129" w:rsidRPr="00D43558" w:rsidRDefault="00804129" w:rsidP="00804129">
      <w:pPr>
        <w:spacing w:after="0" w:line="240" w:lineRule="auto"/>
        <w:ind w:firstLine="539"/>
        <w:jc w:val="both"/>
        <w:rPr>
          <w:rFonts w:ascii="Times New Roman" w:eastAsia="Arial Unicode MS" w:hAnsi="Times New Roman"/>
          <w:sz w:val="28"/>
          <w:szCs w:val="28"/>
        </w:rPr>
      </w:pPr>
      <w:r w:rsidRPr="00D43558">
        <w:rPr>
          <w:rFonts w:ascii="Times New Roman" w:eastAsia="Arial Unicode MS" w:hAnsi="Times New Roman"/>
          <w:sz w:val="28"/>
          <w:szCs w:val="28"/>
        </w:rPr>
        <w:br w:type="page"/>
      </w:r>
    </w:p>
    <w:p w:rsidR="00804129" w:rsidRPr="00D43558" w:rsidRDefault="00804129" w:rsidP="0080412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558">
        <w:rPr>
          <w:rFonts w:ascii="Times New Roman" w:hAnsi="Times New Roman"/>
          <w:b/>
          <w:sz w:val="24"/>
          <w:szCs w:val="24"/>
        </w:rPr>
        <w:lastRenderedPageBreak/>
        <w:t>УДК 378: 177</w:t>
      </w:r>
    </w:p>
    <w:p w:rsidR="00804129" w:rsidRPr="00D43558" w:rsidRDefault="00804129" w:rsidP="00804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558">
        <w:rPr>
          <w:rFonts w:ascii="Times New Roman" w:hAnsi="Times New Roman"/>
          <w:b/>
          <w:sz w:val="28"/>
          <w:szCs w:val="28"/>
        </w:rPr>
        <w:t>ББК 74. 580</w:t>
      </w:r>
    </w:p>
    <w:p w:rsidR="00804129" w:rsidRPr="00D43558" w:rsidRDefault="00804129" w:rsidP="008041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58">
        <w:rPr>
          <w:rFonts w:ascii="Times New Roman" w:hAnsi="Times New Roman"/>
          <w:b/>
          <w:sz w:val="28"/>
          <w:szCs w:val="28"/>
        </w:rPr>
        <w:t>Черкашина Т. В.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Теоретичні й методичні засади педагогічної системи самопізнання та особистісно-професійного самовдосконалення : </w:t>
      </w:r>
      <w:r>
        <w:rPr>
          <w:rFonts w:ascii="Times New Roman" w:hAnsi="Times New Roman"/>
          <w:sz w:val="28"/>
          <w:szCs w:val="28"/>
        </w:rPr>
        <w:t xml:space="preserve">навчально-методичний </w:t>
      </w:r>
      <w:r w:rsidRPr="00F60D72">
        <w:rPr>
          <w:rFonts w:ascii="Times New Roman" w:hAnsi="Times New Roman"/>
          <w:sz w:val="28"/>
          <w:szCs w:val="28"/>
        </w:rPr>
        <w:t>комплек</w:t>
      </w:r>
      <w:r>
        <w:rPr>
          <w:rFonts w:ascii="Times New Roman" w:hAnsi="Times New Roman"/>
          <w:sz w:val="28"/>
          <w:szCs w:val="28"/>
        </w:rPr>
        <w:t>с</w:t>
      </w:r>
      <w:r w:rsidRPr="00D43558">
        <w:rPr>
          <w:rFonts w:ascii="Times New Roman" w:hAnsi="Times New Roman"/>
          <w:sz w:val="28"/>
          <w:szCs w:val="28"/>
        </w:rPr>
        <w:t xml:space="preserve"> </w:t>
      </w:r>
      <w:r w:rsidRPr="00161479">
        <w:rPr>
          <w:rFonts w:ascii="Times New Roman" w:hAnsi="Times New Roman"/>
          <w:sz w:val="28"/>
          <w:szCs w:val="28"/>
        </w:rPr>
        <w:t xml:space="preserve">для </w:t>
      </w:r>
      <w:r w:rsidRPr="00F60D72">
        <w:rPr>
          <w:rFonts w:ascii="Times New Roman" w:hAnsi="Times New Roman"/>
          <w:sz w:val="28"/>
          <w:szCs w:val="28"/>
        </w:rPr>
        <w:t>післядипломної освіти педагогічних працівників</w:t>
      </w:r>
      <w:r w:rsidRPr="00D43558">
        <w:rPr>
          <w:rFonts w:ascii="Times New Roman" w:hAnsi="Times New Roman"/>
          <w:sz w:val="28"/>
          <w:szCs w:val="28"/>
        </w:rPr>
        <w:t xml:space="preserve">. – Черкаси : Видавець </w:t>
      </w:r>
      <w:proofErr w:type="spellStart"/>
      <w:r w:rsidRPr="00D43558">
        <w:rPr>
          <w:rFonts w:ascii="Times New Roman" w:hAnsi="Times New Roman"/>
          <w:sz w:val="28"/>
          <w:szCs w:val="28"/>
        </w:rPr>
        <w:t>Чаба</w:t>
      </w:r>
      <w:proofErr w:type="spellEnd"/>
      <w:r w:rsidRPr="00D43558">
        <w:rPr>
          <w:rFonts w:ascii="Times New Roman" w:hAnsi="Times New Roman"/>
          <w:sz w:val="28"/>
          <w:szCs w:val="28"/>
        </w:rPr>
        <w:t>ненко Ю. А., 201</w:t>
      </w:r>
      <w:r>
        <w:rPr>
          <w:rFonts w:ascii="Times New Roman" w:hAnsi="Times New Roman"/>
          <w:sz w:val="28"/>
          <w:szCs w:val="28"/>
        </w:rPr>
        <w:t>9</w:t>
      </w:r>
      <w:r w:rsidRPr="00D43558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110 </w:t>
      </w:r>
      <w:r w:rsidRPr="00D43558">
        <w:rPr>
          <w:rFonts w:ascii="Times New Roman" w:hAnsi="Times New Roman"/>
          <w:sz w:val="28"/>
          <w:szCs w:val="28"/>
        </w:rPr>
        <w:t>с.</w:t>
      </w:r>
    </w:p>
    <w:p w:rsidR="00804129" w:rsidRPr="00D43558" w:rsidRDefault="00804129" w:rsidP="0080412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  <w:lang w:val="en-US"/>
        </w:rPr>
        <w:t>ISBN</w:t>
      </w:r>
      <w:r w:rsidRPr="00D43558">
        <w:rPr>
          <w:rFonts w:ascii="Times New Roman" w:hAnsi="Times New Roman"/>
          <w:sz w:val="28"/>
          <w:szCs w:val="28"/>
        </w:rPr>
        <w:tab/>
      </w:r>
    </w:p>
    <w:p w:rsidR="00804129" w:rsidRPr="00D43558" w:rsidRDefault="00804129" w:rsidP="008041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D43558">
        <w:rPr>
          <w:rFonts w:ascii="Times New Roman" w:hAnsi="Times New Roman"/>
          <w:i/>
          <w:sz w:val="28"/>
          <w:szCs w:val="28"/>
        </w:rPr>
        <w:t>Рекомендовано до друку рішенням вченої ради КНЗ</w:t>
      </w: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D43558">
        <w:rPr>
          <w:rFonts w:ascii="Times New Roman" w:hAnsi="Times New Roman"/>
          <w:i/>
          <w:sz w:val="28"/>
          <w:szCs w:val="28"/>
        </w:rPr>
        <w:t>«Черкаський обласний інститут післядипломної освіти педагогічних працівників Черкаської обласної ради» (протокол №3 від 31.08.2017 року)</w:t>
      </w: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Рецензенти:</w:t>
      </w:r>
    </w:p>
    <w:p w:rsidR="00804129" w:rsidRPr="00D43558" w:rsidRDefault="00804129" w:rsidP="0080412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i/>
          <w:sz w:val="28"/>
          <w:szCs w:val="28"/>
        </w:rPr>
        <w:t xml:space="preserve">М. Б. </w:t>
      </w:r>
      <w:proofErr w:type="spellStart"/>
      <w:r w:rsidRPr="00D43558">
        <w:rPr>
          <w:rFonts w:ascii="Times New Roman" w:hAnsi="Times New Roman"/>
          <w:i/>
          <w:sz w:val="28"/>
          <w:szCs w:val="28"/>
        </w:rPr>
        <w:t>Євтух</w:t>
      </w:r>
      <w:proofErr w:type="spellEnd"/>
      <w:r w:rsidRPr="00D43558">
        <w:rPr>
          <w:rFonts w:ascii="Times New Roman" w:hAnsi="Times New Roman"/>
          <w:i/>
          <w:sz w:val="28"/>
          <w:szCs w:val="28"/>
        </w:rPr>
        <w:t>,</w:t>
      </w:r>
      <w:r w:rsidRPr="00D43558">
        <w:rPr>
          <w:rFonts w:ascii="Times New Roman" w:hAnsi="Times New Roman"/>
          <w:sz w:val="28"/>
          <w:szCs w:val="28"/>
        </w:rPr>
        <w:t>академік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НАПН України, доктор педагогічних наук, професор, головний науковий співробітник Інституту педагогіки НАПН України;</w:t>
      </w: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i/>
          <w:sz w:val="28"/>
          <w:szCs w:val="28"/>
        </w:rPr>
        <w:t xml:space="preserve">Г.А. Назаренко, </w:t>
      </w:r>
      <w:r w:rsidRPr="00D43558">
        <w:rPr>
          <w:rFonts w:ascii="Times New Roman" w:hAnsi="Times New Roman"/>
          <w:sz w:val="28"/>
          <w:szCs w:val="28"/>
        </w:rPr>
        <w:t>доктор педагогічних наук, старший науковий співробітник,</w:t>
      </w: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проректор з наукової роботи КНЗ «Черкаський обласний інститут післядипломної освіти педагогічних працівників Черкаської обласної ради».</w:t>
      </w: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877">
        <w:rPr>
          <w:rFonts w:ascii="Times New Roman" w:hAnsi="Times New Roman"/>
          <w:i/>
          <w:sz w:val="28"/>
          <w:szCs w:val="28"/>
        </w:rPr>
        <w:t xml:space="preserve">І.А. </w:t>
      </w:r>
      <w:proofErr w:type="spellStart"/>
      <w:r w:rsidRPr="004D6877">
        <w:rPr>
          <w:rFonts w:ascii="Times New Roman" w:hAnsi="Times New Roman"/>
          <w:i/>
          <w:sz w:val="28"/>
          <w:szCs w:val="28"/>
        </w:rPr>
        <w:t>Косенкова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звідуюча</w:t>
      </w:r>
      <w:proofErr w:type="spellEnd"/>
      <w:r>
        <w:rPr>
          <w:rFonts w:ascii="Times New Roman" w:hAnsi="Times New Roman"/>
          <w:sz w:val="28"/>
          <w:szCs w:val="28"/>
        </w:rPr>
        <w:t xml:space="preserve"> Черкаським міським кабінетом установ освіти</w:t>
      </w: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Pr="00D43558" w:rsidRDefault="00804129" w:rsidP="00804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129" w:rsidRPr="00CC42C2" w:rsidRDefault="00804129" w:rsidP="00804129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CC42C2">
        <w:rPr>
          <w:rFonts w:ascii="Times New Roman" w:hAnsi="Times New Roman"/>
          <w:b/>
          <w:sz w:val="28"/>
          <w:szCs w:val="28"/>
        </w:rPr>
        <w:lastRenderedPageBreak/>
        <w:t xml:space="preserve">ПРОФІЛЬ ПРОГРАМИ </w:t>
      </w:r>
      <w:r>
        <w:rPr>
          <w:rFonts w:ascii="Times New Roman" w:hAnsi="Times New Roman"/>
          <w:b/>
          <w:sz w:val="28"/>
          <w:szCs w:val="28"/>
        </w:rPr>
        <w:t xml:space="preserve">АВТОРСЬКОГО </w:t>
      </w:r>
      <w:r w:rsidRPr="00CC42C2">
        <w:rPr>
          <w:rFonts w:ascii="Times New Roman" w:hAnsi="Times New Roman"/>
          <w:b/>
          <w:sz w:val="28"/>
          <w:szCs w:val="28"/>
        </w:rPr>
        <w:t>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804129" w:rsidTr="005971D4">
        <w:tc>
          <w:tcPr>
            <w:tcW w:w="9853" w:type="dxa"/>
            <w:gridSpan w:val="2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021">
              <w:rPr>
                <w:rFonts w:ascii="Times New Roman" w:hAnsi="Times New Roman"/>
                <w:sz w:val="28"/>
                <w:szCs w:val="28"/>
              </w:rPr>
              <w:t>Профіль програми</w:t>
            </w:r>
          </w:p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890">
              <w:rPr>
                <w:rFonts w:ascii="Times New Roman" w:hAnsi="Times New Roman"/>
                <w:sz w:val="28"/>
                <w:szCs w:val="28"/>
              </w:rPr>
              <w:t>Сучасні педагогічні практики:</w:t>
            </w:r>
            <w:r w:rsidRPr="00AA389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педагогічна система самопізнання і особистісно-професійного самовдосконалення</w:t>
            </w:r>
          </w:p>
        </w:tc>
      </w:tr>
      <w:tr w:rsidR="00804129" w:rsidTr="005971D4">
        <w:tc>
          <w:tcPr>
            <w:tcW w:w="3369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програми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кредити ЄКТС</w:t>
            </w:r>
          </w:p>
        </w:tc>
      </w:tr>
      <w:tr w:rsidR="00804129" w:rsidTr="005971D4">
        <w:tc>
          <w:tcPr>
            <w:tcW w:w="3369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Вищий навчальний заклад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 w:rsidRPr="00E51EEB">
              <w:rPr>
                <w:rFonts w:ascii="Times New Roman" w:hAnsi="Times New Roman"/>
                <w:sz w:val="28"/>
                <w:szCs w:val="28"/>
              </w:rPr>
              <w:t>Комунальний навчальний заклад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1E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51EEB">
              <w:rPr>
                <w:rFonts w:ascii="Times New Roman" w:hAnsi="Times New Roman"/>
                <w:sz w:val="28"/>
                <w:szCs w:val="28"/>
              </w:rPr>
              <w:t>еркаський обласний інститут післядипломної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51EEB">
              <w:rPr>
                <w:rFonts w:ascii="Times New Roman" w:hAnsi="Times New Roman"/>
                <w:sz w:val="28"/>
                <w:szCs w:val="28"/>
              </w:rPr>
              <w:t xml:space="preserve">едагогічних працівників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51EEB">
              <w:rPr>
                <w:rFonts w:ascii="Times New Roman" w:hAnsi="Times New Roman"/>
                <w:sz w:val="28"/>
                <w:szCs w:val="28"/>
              </w:rPr>
              <w:t>еркаської обласної ради»</w:t>
            </w:r>
          </w:p>
        </w:tc>
      </w:tr>
      <w:tr w:rsidR="00804129" w:rsidTr="005971D4">
        <w:tc>
          <w:tcPr>
            <w:tcW w:w="3369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Акредитаційна інституція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29" w:rsidTr="005971D4">
        <w:tc>
          <w:tcPr>
            <w:tcW w:w="3369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Період акредитації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дійсна впродовж 5 років з лютого 2019 р.</w:t>
            </w:r>
          </w:p>
        </w:tc>
      </w:tr>
      <w:tr w:rsidR="00804129" w:rsidTr="005971D4">
        <w:tc>
          <w:tcPr>
            <w:tcW w:w="3369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програми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129" w:rsidRDefault="00804129" w:rsidP="0080412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19"/>
      </w:tblGrid>
      <w:tr w:rsidR="00804129" w:rsidTr="005971D4">
        <w:tc>
          <w:tcPr>
            <w:tcW w:w="534" w:type="dxa"/>
            <w:vMerge w:val="restart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19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 програми</w:t>
            </w:r>
          </w:p>
        </w:tc>
      </w:tr>
      <w:tr w:rsidR="00804129" w:rsidTr="005971D4">
        <w:tc>
          <w:tcPr>
            <w:tcW w:w="534" w:type="dxa"/>
            <w:vMerge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9" w:type="dxa"/>
          </w:tcPr>
          <w:p w:rsidR="00804129" w:rsidRDefault="00804129" w:rsidP="0059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43558">
              <w:rPr>
                <w:rFonts w:ascii="Times New Roman" w:hAnsi="Times New Roman"/>
                <w:iCs/>
                <w:sz w:val="28"/>
                <w:szCs w:val="28"/>
              </w:rPr>
              <w:t xml:space="preserve">відоме духовно-моральне, професійно-орієнтоване, соціально значуще самовдосконалення суб’єкта педагогічної діяльності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засобами</w:t>
            </w:r>
            <w:r w:rsidRPr="00D43558">
              <w:rPr>
                <w:rFonts w:ascii="Times New Roman" w:hAnsi="Times New Roman"/>
                <w:iCs/>
                <w:sz w:val="28"/>
                <w:szCs w:val="28"/>
              </w:rPr>
              <w:t xml:space="preserve"> самопізнання.</w:t>
            </w:r>
          </w:p>
        </w:tc>
      </w:tr>
    </w:tbl>
    <w:p w:rsidR="0080412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84"/>
      </w:tblGrid>
      <w:tr w:rsidR="00804129" w:rsidTr="005971D4">
        <w:tc>
          <w:tcPr>
            <w:tcW w:w="675" w:type="dxa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178" w:type="dxa"/>
            <w:gridSpan w:val="2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програми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 область, напрям</w:t>
            </w:r>
          </w:p>
        </w:tc>
        <w:tc>
          <w:tcPr>
            <w:tcW w:w="6484" w:type="dxa"/>
          </w:tcPr>
          <w:p w:rsidR="00804129" w:rsidRDefault="00804129" w:rsidP="005971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43558">
              <w:rPr>
                <w:rFonts w:ascii="Times New Roman" w:hAnsi="Times New Roman"/>
                <w:sz w:val="28"/>
                <w:szCs w:val="28"/>
              </w:rPr>
              <w:t xml:space="preserve">астосування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теоретичних і методичних засад </w:t>
            </w:r>
            <w:r w:rsidRPr="00D43558">
              <w:rPr>
                <w:rFonts w:ascii="Times New Roman" w:hAnsi="Times New Roman"/>
                <w:sz w:val="28"/>
                <w:szCs w:val="28"/>
              </w:rPr>
              <w:t>педагогічної системи самопізнання та особистісно-професійного самовдосконалення в педагогічній практиці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04129" w:rsidRPr="006D3021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Фокус програми: загальна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спеціальна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Спеціальна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Орієнтація програми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Наукова програма з професійною орієнтацією на свідому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діяльність,</w:t>
            </w:r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 xml:space="preserve"> утвердженн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 xml:space="preserve"> засад педагогіки партнерства та гуманізму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Особливості програми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Цілеспрямована с</w:t>
            </w:r>
            <w:r w:rsidRPr="0046320F">
              <w:rPr>
                <w:rFonts w:ascii="Times New Roman" w:hAnsi="Times New Roman"/>
                <w:sz w:val="28"/>
                <w:szCs w:val="28"/>
              </w:rPr>
              <w:t>амодіагностика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об</w:t>
            </w:r>
            <w:r w:rsidRPr="0046320F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єктивна самооцінка</w:t>
            </w:r>
            <w:r w:rsidRPr="00D43558">
              <w:rPr>
                <w:rFonts w:ascii="Times New Roman" w:hAnsi="Times New Roman"/>
                <w:sz w:val="28"/>
                <w:szCs w:val="28"/>
              </w:rPr>
              <w:t xml:space="preserve"> індивідуального ресурсу сил</w:t>
            </w:r>
            <w:r w:rsidRPr="00D43558">
              <w:rPr>
                <w:rFonts w:ascii="Times New Roman" w:hAnsi="Times New Roman"/>
                <w:iCs/>
                <w:sz w:val="28"/>
                <w:szCs w:val="28"/>
              </w:rPr>
              <w:t xml:space="preserve"> суб’єкта педагогічної діяльності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з метою подальшого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підвищення рівня особистісно-професійного самовдосконалення, професійної компетентності, комунікативної культури</w:t>
            </w:r>
          </w:p>
        </w:tc>
      </w:tr>
    </w:tbl>
    <w:p w:rsidR="0080412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84"/>
      </w:tblGrid>
      <w:tr w:rsidR="00804129" w:rsidTr="005971D4">
        <w:tc>
          <w:tcPr>
            <w:tcW w:w="675" w:type="dxa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178" w:type="dxa"/>
            <w:gridSpan w:val="2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Працевлаштування. Продовження освіти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Працевлаштування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Підвищення рівня особистісно-професійного самовдосконалення на будь-якій посаді провадження освітньої діяльності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Продовження освіти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 w:rsidRPr="00D43558">
              <w:rPr>
                <w:rFonts w:ascii="Times New Roman" w:hAnsi="Times New Roman"/>
                <w:sz w:val="28"/>
                <w:szCs w:val="28"/>
              </w:rPr>
              <w:t xml:space="preserve">Ефективне оволодіння системою знань і вмінь з самопізнання і особистісно-професійного самовдосконалення, формування внутрішньої </w:t>
            </w:r>
            <w:r w:rsidRPr="00D435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культури педагога як </w:t>
            </w:r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>суб’єкта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 xml:space="preserve"> діяльності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сприяє подальшому поглибленню</w:t>
            </w:r>
            <w:r w:rsidRPr="00D43558">
              <w:rPr>
                <w:rFonts w:ascii="Times New Roman" w:hAnsi="Times New Roman"/>
                <w:bCs/>
                <w:sz w:val="28"/>
                <w:szCs w:val="28"/>
              </w:rPr>
              <w:t xml:space="preserve"> базових знань з філософії, психології, педагогіки</w:t>
            </w:r>
          </w:p>
        </w:tc>
      </w:tr>
    </w:tbl>
    <w:p w:rsidR="0080412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84"/>
      </w:tblGrid>
      <w:tr w:rsidR="00804129" w:rsidTr="005971D4">
        <w:tc>
          <w:tcPr>
            <w:tcW w:w="675" w:type="dxa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178" w:type="dxa"/>
            <w:gridSpan w:val="2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Стиль та методика навчання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Підходи до викладання та навчання</w:t>
            </w:r>
          </w:p>
        </w:tc>
        <w:tc>
          <w:tcPr>
            <w:tcW w:w="6484" w:type="dxa"/>
          </w:tcPr>
          <w:p w:rsidR="00804129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Комбінований підхід на основі самодіагностики, самоаналізу,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самокорекції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індивідуального ресурсу сил. Лекції, семінари, тренінги в поєднання з мультимедійними технологіями, індивідуалізовані підходи, консультації</w:t>
            </w:r>
          </w:p>
        </w:tc>
      </w:tr>
      <w:tr w:rsidR="00804129" w:rsidTr="005971D4">
        <w:trPr>
          <w:trHeight w:val="2918"/>
        </w:trPr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оцінювання</w:t>
            </w:r>
          </w:p>
        </w:tc>
        <w:tc>
          <w:tcPr>
            <w:tcW w:w="6484" w:type="dxa"/>
          </w:tcPr>
          <w:p w:rsidR="00804129" w:rsidRPr="0046320F" w:rsidRDefault="00804129" w:rsidP="00597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46320F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єктивація самооцінки за узагальненими показниками складників індивідуального ресурсу сил, інтегративних характеристик професійного самовдосконалення, професійної компетентності, комунікативної культури. Узагальнення результатів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рівневими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характеристиками (низький, середній, високий рівень особистісно-професійних досягнень)</w:t>
            </w:r>
            <w:r w:rsidRPr="0046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412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84"/>
      </w:tblGrid>
      <w:tr w:rsidR="00804129" w:rsidTr="005971D4">
        <w:tc>
          <w:tcPr>
            <w:tcW w:w="675" w:type="dxa"/>
          </w:tcPr>
          <w:p w:rsidR="00804129" w:rsidRPr="0046320F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178" w:type="dxa"/>
            <w:gridSpan w:val="2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Програмні компетентності</w:t>
            </w:r>
          </w:p>
        </w:tc>
      </w:tr>
      <w:tr w:rsidR="00804129" w:rsidRPr="00F218BD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6484" w:type="dxa"/>
          </w:tcPr>
          <w:p w:rsidR="00804129" w:rsidRPr="00F218BD" w:rsidRDefault="00804129" w:rsidP="0080412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Навики критичності та самокритичності</w:t>
            </w:r>
            <w:r w:rsidRPr="00F218BD">
              <w:rPr>
                <w:rFonts w:ascii="Times New Roman" w:hAnsi="Times New Roman"/>
                <w:sz w:val="28"/>
                <w:szCs w:val="28"/>
              </w:rPr>
              <w:t xml:space="preserve"> у самооцінці бажань, емоцій, почуттів, думок та дій</w:t>
            </w:r>
          </w:p>
          <w:p w:rsidR="00804129" w:rsidRDefault="00804129" w:rsidP="0080412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Працювати самостійно, керувати часом.</w:t>
            </w:r>
            <w:r w:rsidRPr="00F218BD">
              <w:rPr>
                <w:rFonts w:ascii="Times New Roman" w:hAnsi="Times New Roman"/>
                <w:sz w:val="28"/>
                <w:szCs w:val="28"/>
              </w:rPr>
              <w:t xml:space="preserve"> Здатність до самостійного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18BD">
              <w:rPr>
                <w:rFonts w:ascii="Times New Roman" w:hAnsi="Times New Roman"/>
                <w:sz w:val="28"/>
                <w:szCs w:val="28"/>
              </w:rPr>
              <w:t xml:space="preserve"> виваженого прийняття рішень та особиста відповідальність за їх реалізацію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вміння проводити цілеспрямований самоаналіз індивідуального ресурсу сил під час комунікативної події </w:t>
            </w:r>
          </w:p>
          <w:p w:rsidR="00804129" w:rsidRDefault="00804129" w:rsidP="0080412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Абстрактне обґрунтування та моделювання задачі.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Вміти обирати головне від другорядного у вирішенні доцільних та сумірних за власними силами педагогічно</w:t>
            </w:r>
            <w:r w:rsidRPr="009A33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значущих завдань</w:t>
            </w:r>
          </w:p>
          <w:p w:rsidR="00804129" w:rsidRPr="00670289" w:rsidRDefault="00804129" w:rsidP="0080412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Комунікації.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8BD">
              <w:rPr>
                <w:rFonts w:ascii="Times New Roman" w:hAnsi="Times New Roman"/>
                <w:sz w:val="28"/>
                <w:szCs w:val="28"/>
              </w:rPr>
              <w:t>Вміння слухати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розуміти співрозмовника, виважено сприймати позицію інших </w:t>
            </w:r>
          </w:p>
          <w:p w:rsidR="00804129" w:rsidRPr="00F218BD" w:rsidRDefault="00804129" w:rsidP="0080412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Якість та етичні 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бов’язання.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0289">
              <w:rPr>
                <w:rFonts w:ascii="Times New Roman" w:hAnsi="Times New Roman"/>
                <w:sz w:val="28"/>
                <w:szCs w:val="28"/>
              </w:rPr>
              <w:t xml:space="preserve">Досягнення </w:t>
            </w:r>
            <w:r>
              <w:rPr>
                <w:rFonts w:ascii="Times New Roman" w:hAnsi="Times New Roman"/>
                <w:sz w:val="28"/>
                <w:szCs w:val="28"/>
              </w:rPr>
              <w:t>більш високого рівня особистісно-професійного самовдосконалення, внутрішньої культури, зміцнення вольового, емоційного, ментального імунітету</w:t>
            </w:r>
          </w:p>
        </w:tc>
      </w:tr>
      <w:tr w:rsidR="00804129" w:rsidTr="005971D4">
        <w:tc>
          <w:tcPr>
            <w:tcW w:w="675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Фахові</w:t>
            </w:r>
          </w:p>
        </w:tc>
        <w:tc>
          <w:tcPr>
            <w:tcW w:w="6484" w:type="dxa"/>
          </w:tcPr>
          <w:p w:rsidR="00804129" w:rsidRPr="00702547" w:rsidRDefault="00804129" w:rsidP="00804129">
            <w:pPr>
              <w:pStyle w:val="a4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 xml:space="preserve">Базові загальні знання з </w:t>
            </w:r>
            <w:proofErr w:type="spellStart"/>
            <w:r w:rsidRPr="00AE0FEA">
              <w:rPr>
                <w:rFonts w:ascii="Times New Roman" w:hAnsi="Times New Roman"/>
                <w:i/>
                <w:sz w:val="28"/>
                <w:szCs w:val="28"/>
              </w:rPr>
              <w:t>самопізнавальної</w:t>
            </w:r>
            <w:proofErr w:type="spellEnd"/>
            <w:r w:rsidRPr="00AE0FEA">
              <w:rPr>
                <w:rFonts w:ascii="Times New Roman" w:hAnsi="Times New Roman"/>
                <w:i/>
                <w:sz w:val="28"/>
                <w:szCs w:val="28"/>
              </w:rPr>
              <w:t xml:space="preserve"> діяльності.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547">
              <w:rPr>
                <w:rFonts w:ascii="Times New Roman" w:hAnsi="Times New Roman"/>
                <w:sz w:val="28"/>
                <w:szCs w:val="28"/>
              </w:rPr>
              <w:t>Володіти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методиками самодіагностики індивідуального ресурсу сил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визначеними інтегративними показниками</w:t>
            </w:r>
          </w:p>
          <w:p w:rsidR="00804129" w:rsidRPr="00AE0FEA" w:rsidRDefault="00804129" w:rsidP="00804129">
            <w:pPr>
              <w:pStyle w:val="a4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0FEA">
              <w:rPr>
                <w:rFonts w:ascii="Times New Roman" w:hAnsi="Times New Roman"/>
                <w:i/>
                <w:sz w:val="28"/>
                <w:szCs w:val="28"/>
              </w:rPr>
              <w:t xml:space="preserve">Застосування знань в практику педагогічних дій: </w:t>
            </w:r>
          </w:p>
          <w:p w:rsidR="00804129" w:rsidRPr="00D7512C" w:rsidRDefault="00804129" w:rsidP="0080412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512C">
              <w:rPr>
                <w:rFonts w:ascii="Times New Roman" w:hAnsi="Times New Roman"/>
                <w:sz w:val="28"/>
                <w:szCs w:val="28"/>
              </w:rPr>
              <w:t>панува</w:t>
            </w:r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r w:rsidRPr="00D7512C">
              <w:rPr>
                <w:rFonts w:ascii="Times New Roman" w:hAnsi="Times New Roman"/>
                <w:sz w:val="28"/>
                <w:szCs w:val="28"/>
              </w:rPr>
              <w:t xml:space="preserve"> методикою системного самоаналізу індивідуального ресурсу сил (пам’яті, бажань, емоцій, думок) з визначенням особистого рівня внутрішньої культури за прийнятими показниками;</w:t>
            </w:r>
          </w:p>
          <w:p w:rsidR="00804129" w:rsidRPr="00D7512C" w:rsidRDefault="00804129" w:rsidP="0080412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512C">
              <w:rPr>
                <w:rFonts w:ascii="Times New Roman" w:hAnsi="Times New Roman"/>
                <w:sz w:val="28"/>
                <w:szCs w:val="28"/>
              </w:rPr>
              <w:t>володі</w:t>
            </w:r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r w:rsidRPr="00D75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12C">
              <w:rPr>
                <w:rFonts w:ascii="Times New Roman" w:hAnsi="Times New Roman"/>
                <w:sz w:val="28"/>
                <w:szCs w:val="28"/>
              </w:rPr>
              <w:t>самодіагностичними</w:t>
            </w:r>
            <w:proofErr w:type="spellEnd"/>
            <w:r w:rsidRPr="00D7512C">
              <w:rPr>
                <w:rFonts w:ascii="Times New Roman" w:hAnsi="Times New Roman"/>
                <w:sz w:val="28"/>
                <w:szCs w:val="28"/>
              </w:rPr>
              <w:t xml:space="preserve"> методиками індивідуального ресурсу сил для об’єктивації самооцінки бажань, емоцій, думок та дій, з подальшим накопиченням ресурсу чеснот внаслідок трансформації виявлених негативних якостей;</w:t>
            </w:r>
          </w:p>
          <w:p w:rsidR="00804129" w:rsidRPr="009A3332" w:rsidRDefault="00804129" w:rsidP="00804129">
            <w:pPr>
              <w:pStyle w:val="a4"/>
              <w:numPr>
                <w:ilvl w:val="0"/>
                <w:numId w:val="3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512C">
              <w:rPr>
                <w:rFonts w:ascii="Times New Roman" w:hAnsi="Times New Roman"/>
                <w:sz w:val="28"/>
                <w:szCs w:val="28"/>
              </w:rPr>
              <w:t>формування почуття міри в бажаннях, самовладання в емоціях у форматі  позитивного, логічного, конструктивного мислення у повсякденних педагогічних комунікаціях</w:t>
            </w:r>
          </w:p>
        </w:tc>
      </w:tr>
    </w:tbl>
    <w:p w:rsidR="00804129" w:rsidRDefault="00804129" w:rsidP="00804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804129" w:rsidTr="005971D4">
        <w:tc>
          <w:tcPr>
            <w:tcW w:w="817" w:type="dxa"/>
          </w:tcPr>
          <w:p w:rsidR="00804129" w:rsidRPr="009C6320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038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Програмні результати навчання</w:t>
            </w:r>
          </w:p>
        </w:tc>
      </w:tr>
      <w:tr w:rsidR="00804129" w:rsidTr="005971D4">
        <w:tc>
          <w:tcPr>
            <w:tcW w:w="817" w:type="dxa"/>
          </w:tcPr>
          <w:p w:rsidR="00804129" w:rsidRDefault="00804129" w:rsidP="00597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</w:tcPr>
          <w:p w:rsidR="00804129" w:rsidRPr="00CF0E4D" w:rsidRDefault="00804129" w:rsidP="00804129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02547">
              <w:rPr>
                <w:rFonts w:ascii="Times New Roman" w:hAnsi="Times New Roman"/>
                <w:sz w:val="28"/>
                <w:szCs w:val="28"/>
              </w:rPr>
              <w:t>озвинене в</w:t>
            </w:r>
            <w:r>
              <w:rPr>
                <w:rFonts w:ascii="Times New Roman" w:hAnsi="Times New Roman"/>
                <w:sz w:val="28"/>
                <w:szCs w:val="28"/>
              </w:rPr>
              <w:t>міння з самокерування індивідуальним ресурсом сил (пам</w:t>
            </w:r>
            <w:r w:rsidRPr="0070254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яттю, бажаннями, емоціями, думками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>) в напружених ситуаціях повсякдення,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із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запобіга</w:t>
            </w:r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конфліктів, самостійно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та своєчасно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виріш</w:t>
            </w:r>
            <w:r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проблемн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питан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4129" w:rsidRPr="00702547" w:rsidRDefault="00804129" w:rsidP="00804129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Досягнення більш високого рівня культури пам</w:t>
            </w:r>
            <w:r w:rsidRPr="0070254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(за критерієм «вибір головного»), бажань (за критерієм «почуття міри»), емоцій (за критерієм «самовладання»), думок (за критерієм «логічне, позитивне, конструктивне, проектне мислення») внаслідок об</w:t>
            </w:r>
            <w:r w:rsidRPr="00D7512C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єктивації самооцінки;</w:t>
            </w:r>
          </w:p>
          <w:p w:rsidR="00804129" w:rsidRPr="004740A8" w:rsidRDefault="00804129" w:rsidP="0080412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0CB1">
              <w:rPr>
                <w:rFonts w:ascii="Times New Roman" w:hAnsi="Times New Roman"/>
                <w:sz w:val="28"/>
                <w:szCs w:val="28"/>
              </w:rPr>
              <w:t>міцненн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80CB1">
              <w:rPr>
                <w:rFonts w:ascii="Times New Roman" w:hAnsi="Times New Roman"/>
                <w:sz w:val="28"/>
                <w:szCs w:val="28"/>
              </w:rPr>
              <w:t xml:space="preserve"> фізичного здоров’я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внаслідок укріплення </w:t>
            </w:r>
            <w:r w:rsidRPr="00B80CB1">
              <w:rPr>
                <w:rFonts w:ascii="Times New Roman" w:hAnsi="Times New Roman"/>
                <w:sz w:val="28"/>
                <w:szCs w:val="28"/>
              </w:rPr>
              <w:t>вольового, емоційного, ментального імунітету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04129" w:rsidRPr="00CF0E4D" w:rsidRDefault="00804129" w:rsidP="00804129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</w:tabs>
              <w:ind w:left="176" w:hanging="176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ідвищення рівня особистісно-професійного самовдосконалення,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професійної компетентності, 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>комунікативної культури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внаслідок системного свідомого самоконтролю, самоаналізу,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самокорекції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особистих якостей у повсякденній педагогічній практиці</w:t>
            </w:r>
            <w:r w:rsidRPr="00CF0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129" w:rsidRPr="00CF0E4D" w:rsidRDefault="00804129" w:rsidP="005971D4">
            <w:pPr>
              <w:pStyle w:val="a4"/>
              <w:ind w:left="-13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129" w:rsidRPr="00CC42C2" w:rsidRDefault="00804129" w:rsidP="00804129">
      <w:pPr>
        <w:pStyle w:val="a4"/>
        <w:spacing w:before="240"/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C42C2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804129" w:rsidRDefault="00804129" w:rsidP="00804129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D43558">
        <w:rPr>
          <w:rFonts w:ascii="Times New Roman" w:hAnsi="Times New Roman"/>
          <w:b/>
          <w:sz w:val="28"/>
          <w:szCs w:val="28"/>
        </w:rPr>
        <w:t>Вступ</w:t>
      </w:r>
    </w:p>
    <w:p w:rsidR="00804129" w:rsidRPr="00D43558" w:rsidRDefault="00804129" w:rsidP="00804129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D43558">
        <w:rPr>
          <w:rFonts w:ascii="Times New Roman" w:hAnsi="Times New Roman"/>
          <w:sz w:val="28"/>
          <w:szCs w:val="28"/>
        </w:rPr>
        <w:t>браз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вчителя, вихователя, викладача </w:t>
      </w:r>
      <w:r w:rsidRPr="00D43558">
        <w:rPr>
          <w:rFonts w:ascii="Times New Roman" w:hAnsi="Times New Roman"/>
          <w:sz w:val="28"/>
          <w:szCs w:val="28"/>
          <w:lang w:val="ru-RU"/>
        </w:rPr>
        <w:t>в</w:t>
      </w:r>
      <w:r w:rsidRPr="00D43558">
        <w:rPr>
          <w:rFonts w:ascii="Times New Roman" w:hAnsi="Times New Roman"/>
          <w:sz w:val="28"/>
          <w:szCs w:val="28"/>
        </w:rPr>
        <w:t xml:space="preserve"> контексті освітньої </w:t>
      </w:r>
      <w:r>
        <w:rPr>
          <w:rFonts w:ascii="Times New Roman" w:hAnsi="Times New Roman"/>
          <w:sz w:val="28"/>
          <w:szCs w:val="28"/>
        </w:rPr>
        <w:t>концепції</w:t>
      </w:r>
      <w:r w:rsidRPr="00D43558">
        <w:rPr>
          <w:rFonts w:ascii="Times New Roman" w:hAnsi="Times New Roman"/>
          <w:sz w:val="28"/>
          <w:szCs w:val="28"/>
        </w:rPr>
        <w:t xml:space="preserve"> «Новий учитель нової української школи» вибудовується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як розумно мисляча людина сучасності, яка здатна генерувати в освітнє середовище установки </w:t>
      </w:r>
      <w:r w:rsidRPr="00D43558">
        <w:rPr>
          <w:rFonts w:ascii="Times New Roman" w:hAnsi="Times New Roman"/>
          <w:sz w:val="28"/>
          <w:szCs w:val="28"/>
        </w:rPr>
        <w:lastRenderedPageBreak/>
        <w:t xml:space="preserve">духовно-морального змісту, в частині кращих здобутків людського розуму і волі.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Стратегія діяльності педагогічного працівника, обумовлена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інтенсивною інформатизацією, прискореним ритмом суспільного життя, створенням принципово нових комунікаційних систем, подальшим духовним збагаченням особистості, набуває у наш час принципово нового змісту: спрямування зусиль на духовно-моральне самовдосконалення, трансформацію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самосвідомостіна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засадах самопізнання, формування здатності до професійного та життєвого самовизначення.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навчально-методичному комплексі </w:t>
      </w:r>
      <w:proofErr w:type="spellStart"/>
      <w:r w:rsidRPr="00D43558">
        <w:rPr>
          <w:rFonts w:ascii="Times New Roman" w:hAnsi="Times New Roman"/>
          <w:sz w:val="28"/>
          <w:szCs w:val="28"/>
        </w:rPr>
        <w:t>структуровано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і узагальнено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теоретичні і методичні положення педагогічної системи самопізнання і особистісно-професійного самовдосконалення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в сучасній педагогічній практиці, представлено узагальнені характеристики структурно-змістовних компонентів, інтегративні рівневі характеристики особистісно-професійного самовдосконалення, професійної компетентності, комунікативної культури, що відображають зміст </w:t>
      </w:r>
      <w:proofErr w:type="spellStart"/>
      <w:r w:rsidRPr="00D43558">
        <w:rPr>
          <w:rFonts w:ascii="Times New Roman" w:hAnsi="Times New Roman"/>
          <w:sz w:val="28"/>
          <w:szCs w:val="28"/>
        </w:rPr>
        <w:t>трирівневої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моделі трансформації самосвідомості розумно мислячого педагога відповідно до прийнятих критеріїв та якісних показників, а також методики</w:t>
      </w:r>
      <w:r w:rsidRPr="008C4571"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діагностики</w:t>
      </w:r>
      <w:r w:rsidRPr="00D43558">
        <w:rPr>
          <w:rFonts w:ascii="Times New Roman" w:hAnsi="Times New Roman"/>
          <w:sz w:val="28"/>
          <w:szCs w:val="28"/>
        </w:rPr>
        <w:t>, свідоме застосування яких дає змогу суб’єкту педагогічної діяльності дослідити свій індивідуальний ресурс сил, провести системний самоаналіз, трансформувати активізовані</w:t>
      </w:r>
      <w:r>
        <w:rPr>
          <w:rFonts w:ascii="Times New Roman" w:hAnsi="Times New Roman"/>
          <w:sz w:val="28"/>
          <w:szCs w:val="28"/>
        </w:rPr>
        <w:t xml:space="preserve"> до корекції</w:t>
      </w:r>
      <w:r w:rsidRPr="00D43558">
        <w:rPr>
          <w:rFonts w:ascii="Times New Roman" w:hAnsi="Times New Roman"/>
          <w:sz w:val="28"/>
          <w:szCs w:val="28"/>
        </w:rPr>
        <w:t xml:space="preserve"> якості, об'єктивувати самооцінку особистих досягнень, зміцнити вольовий, емоційний, ментальний імунітет, досягти більш високого рівня особистісно-професійного самовдосконалення.</w:t>
      </w:r>
    </w:p>
    <w:p w:rsidR="00804129" w:rsidRDefault="00804129" w:rsidP="0080412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D43558">
        <w:rPr>
          <w:rFonts w:ascii="Times New Roman" w:hAnsi="Times New Roman"/>
          <w:b/>
          <w:sz w:val="28"/>
          <w:szCs w:val="28"/>
        </w:rPr>
        <w:t>Методологічні параметри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04129" w:rsidRPr="00D43558" w:rsidRDefault="00804129" w:rsidP="008041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Авторський курс «Теоретичні й методичні засади педагогічної системи самопізнання та особистісно-професійного самовдосконалення» розрахований на педагогічних працівників: вчителів загальноосвітніх навчальних закладів, вихователів дошкільних навчальних закладів, викладачів вищих навчальних закладів, студентів педагогічного напрямку підготовки.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Мета – </w:t>
      </w:r>
      <w:r w:rsidRPr="00D43558">
        <w:rPr>
          <w:rFonts w:ascii="Times New Roman" w:hAnsi="Times New Roman"/>
          <w:iCs/>
          <w:sz w:val="28"/>
          <w:szCs w:val="28"/>
        </w:rPr>
        <w:t xml:space="preserve">свідоме духовно-моральне, професійно-орієнтоване, соціально значуще самовдосконалення суб’єкта педагогічної діяльності </w:t>
      </w:r>
      <w:proofErr w:type="spellStart"/>
      <w:r w:rsidRPr="00D43558">
        <w:rPr>
          <w:rFonts w:ascii="Times New Roman" w:hAnsi="Times New Roman"/>
          <w:iCs/>
          <w:sz w:val="28"/>
          <w:szCs w:val="28"/>
        </w:rPr>
        <w:t>заса</w:t>
      </w:r>
      <w:r>
        <w:rPr>
          <w:rFonts w:ascii="Times New Roman" w:hAnsi="Times New Roman"/>
          <w:iCs/>
          <w:sz w:val="28"/>
          <w:szCs w:val="28"/>
        </w:rPr>
        <w:t>бами</w:t>
      </w:r>
      <w:proofErr w:type="spellEnd"/>
      <w:r w:rsidRPr="00D43558">
        <w:rPr>
          <w:rFonts w:ascii="Times New Roman" w:hAnsi="Times New Roman"/>
          <w:iCs/>
          <w:sz w:val="28"/>
          <w:szCs w:val="28"/>
        </w:rPr>
        <w:t xml:space="preserve"> самопізнання.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i/>
          <w:iCs/>
          <w:sz w:val="28"/>
          <w:szCs w:val="28"/>
        </w:rPr>
        <w:t>Завдання</w:t>
      </w:r>
      <w:r w:rsidRPr="00D43558">
        <w:rPr>
          <w:rFonts w:ascii="Times New Roman" w:hAnsi="Times New Roman"/>
          <w:sz w:val="28"/>
          <w:szCs w:val="28"/>
        </w:rPr>
        <w:t xml:space="preserve"> – застосування педагогічної системи самопізнання та особистісно-професійного самовдосконалення в педагогічній практиці.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i/>
          <w:iCs/>
          <w:sz w:val="28"/>
          <w:szCs w:val="28"/>
        </w:rPr>
        <w:t>Предмет</w:t>
      </w:r>
      <w:r w:rsidRPr="00D43558">
        <w:rPr>
          <w:rFonts w:ascii="Times New Roman" w:hAnsi="Times New Roman"/>
          <w:sz w:val="28"/>
          <w:szCs w:val="28"/>
        </w:rPr>
        <w:t xml:space="preserve"> – самодіагностика індивідуального ресурсу сил</w:t>
      </w:r>
      <w:r w:rsidRPr="00D43558">
        <w:rPr>
          <w:rFonts w:ascii="Times New Roman" w:hAnsi="Times New Roman"/>
          <w:iCs/>
          <w:sz w:val="28"/>
          <w:szCs w:val="28"/>
        </w:rPr>
        <w:t xml:space="preserve"> суб’єкта педагогічної діяльності.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3558">
        <w:rPr>
          <w:rFonts w:ascii="Times New Roman" w:hAnsi="Times New Roman"/>
          <w:bCs/>
          <w:sz w:val="28"/>
          <w:szCs w:val="28"/>
        </w:rPr>
        <w:t xml:space="preserve">Завдяки виваженим науковим підходам: аксіологічному,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акмеологічному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компетентнісному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, культурологічному, антропологічному, особистісно-орієнтованому, системному, цілісному, синергетичному,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діяльнісному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педагогічна система </w:t>
      </w:r>
      <w:r w:rsidRPr="00D43558">
        <w:rPr>
          <w:rFonts w:ascii="Times New Roman" w:hAnsi="Times New Roman"/>
          <w:bCs/>
          <w:iCs/>
          <w:sz w:val="28"/>
          <w:szCs w:val="28"/>
        </w:rPr>
        <w:t>самопізнання та особистісно-професійного самовдосконалення</w:t>
      </w:r>
      <w:r w:rsidRPr="00E27BE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стає</w:t>
      </w:r>
      <w:r w:rsidRPr="00E27BE2">
        <w:rPr>
          <w:rFonts w:ascii="Times New Roman" w:hAnsi="Times New Roman"/>
          <w:b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свідомою потребою</w:t>
      </w:r>
      <w:r w:rsidRPr="00E27BE2">
        <w:rPr>
          <w:rFonts w:ascii="Times New Roman" w:hAnsi="Times New Roman"/>
          <w:b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розумно мислячого суб’єкта педагогічної діяльності, сприяє утвердженню засад педагогіки партнерства та гуманізму.</w:t>
      </w:r>
    </w:p>
    <w:p w:rsidR="00804129" w:rsidRPr="00D43558" w:rsidRDefault="00804129" w:rsidP="008041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sz w:val="28"/>
          <w:szCs w:val="28"/>
        </w:rPr>
        <w:t>Тематика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програми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авторського курсу засвідчує актуальність,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>доцільність та затребуваність означеної системи в сучасній педагогічній науці і практиці.</w:t>
      </w:r>
    </w:p>
    <w:p w:rsidR="00804129" w:rsidRPr="00D43558" w:rsidRDefault="00804129" w:rsidP="00804129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D43558">
        <w:rPr>
          <w:rFonts w:ascii="Times New Roman" w:hAnsi="Times New Roman"/>
          <w:b/>
          <w:sz w:val="28"/>
        </w:rPr>
        <w:t xml:space="preserve">. ЗМІСТ </w:t>
      </w:r>
      <w:r>
        <w:rPr>
          <w:rFonts w:ascii="Times New Roman" w:hAnsi="Times New Roman"/>
          <w:b/>
          <w:sz w:val="28"/>
        </w:rPr>
        <w:t xml:space="preserve">ПРОГРАМИ </w:t>
      </w:r>
      <w:r w:rsidRPr="00D43558">
        <w:rPr>
          <w:rFonts w:ascii="Times New Roman" w:hAnsi="Times New Roman"/>
          <w:b/>
          <w:sz w:val="28"/>
        </w:rPr>
        <w:t>АВТОРСЬКОГО КУРСУ</w:t>
      </w:r>
    </w:p>
    <w:p w:rsidR="00804129" w:rsidRPr="007F2F1D" w:rsidRDefault="00804129" w:rsidP="00804129">
      <w:pPr>
        <w:ind w:firstLine="709"/>
        <w:jc w:val="center"/>
        <w:rPr>
          <w:rFonts w:ascii="Times New Roman" w:hAnsi="Times New Roman"/>
          <w:b/>
          <w:sz w:val="28"/>
        </w:rPr>
      </w:pPr>
      <w:r w:rsidRPr="00830D27">
        <w:rPr>
          <w:rFonts w:ascii="Times New Roman" w:hAnsi="Times New Roman"/>
          <w:b/>
          <w:sz w:val="28"/>
        </w:rPr>
        <w:t>3.1</w:t>
      </w:r>
      <w:r>
        <w:rPr>
          <w:rFonts w:ascii="Times New Roman" w:hAnsi="Times New Roman"/>
          <w:b/>
          <w:sz w:val="28"/>
        </w:rPr>
        <w:t>.</w:t>
      </w:r>
      <w:r w:rsidRPr="00830D27">
        <w:rPr>
          <w:rFonts w:ascii="Times New Roman" w:hAnsi="Times New Roman"/>
          <w:b/>
          <w:sz w:val="28"/>
        </w:rPr>
        <w:t xml:space="preserve"> Модульний зміст програми авторського курсу</w:t>
      </w:r>
    </w:p>
    <w:p w:rsidR="00804129" w:rsidRPr="007F2F1D" w:rsidRDefault="00804129" w:rsidP="00804129">
      <w:pPr>
        <w:spacing w:after="160" w:line="36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 xml:space="preserve">Модуль 1. Теоретичні засади </w:t>
      </w:r>
      <w:r w:rsidRPr="007F2F1D">
        <w:rPr>
          <w:rFonts w:ascii="Times New Roman" w:hAnsi="Times New Roman"/>
          <w:bCs/>
          <w:i/>
          <w:iCs/>
          <w:sz w:val="28"/>
          <w:szCs w:val="28"/>
        </w:rPr>
        <w:t>педагогічної системи самопізнання та особистісно-професійного самовдосконалення</w:t>
      </w:r>
    </w:p>
    <w:p w:rsidR="00804129" w:rsidRPr="00D43558" w:rsidRDefault="00804129" w:rsidP="008041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>Вступ.</w:t>
      </w:r>
      <w:r w:rsidRPr="00D43558">
        <w:rPr>
          <w:rFonts w:ascii="Times New Roman" w:hAnsi="Times New Roman"/>
          <w:b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Актуальність, мотивація до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діяльності,</w:t>
      </w:r>
      <w:r w:rsidRPr="00DC710B"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ключові слова, методологічні параметри, практична спрямованість</w:t>
      </w:r>
      <w:r w:rsidRPr="00DC710B"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iCs/>
          <w:sz w:val="28"/>
          <w:szCs w:val="28"/>
        </w:rPr>
        <w:t>педагогічної системи самопізнання та особистісно-професійного самовдосконалення</w:t>
      </w:r>
      <w:r w:rsidRPr="00D435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129" w:rsidRPr="00D43558" w:rsidRDefault="00804129" w:rsidP="00804129">
      <w:pPr>
        <w:spacing w:before="240" w:after="0" w:line="360" w:lineRule="auto"/>
        <w:ind w:firstLine="709"/>
        <w:jc w:val="both"/>
      </w:pPr>
      <w:r w:rsidRPr="007F2F1D">
        <w:rPr>
          <w:rFonts w:ascii="Times New Roman" w:hAnsi="Times New Roman"/>
          <w:i/>
          <w:sz w:val="28"/>
          <w:szCs w:val="28"/>
        </w:rPr>
        <w:t>Тема 1.</w:t>
      </w:r>
      <w:r w:rsidRPr="007F2F1D">
        <w:rPr>
          <w:rFonts w:ascii="Times New Roman" w:hAnsi="Times New Roman"/>
          <w:sz w:val="28"/>
          <w:szCs w:val="28"/>
        </w:rPr>
        <w:t xml:space="preserve"> </w:t>
      </w:r>
      <w:r w:rsidRPr="007F2F1D">
        <w:rPr>
          <w:rFonts w:ascii="Times New Roman" w:hAnsi="Times New Roman"/>
          <w:bCs/>
          <w:iCs/>
          <w:sz w:val="28"/>
          <w:szCs w:val="28"/>
        </w:rPr>
        <w:t>Основні терміни та визначення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Індивідуальний ресурс сил (ІРС). Педагогічна система. Ментальна культура. Ментальна працездатність.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Самопізнавальна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діяльність. Суб'єкт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діяльності. </w:t>
      </w:r>
      <w:r w:rsidRPr="00D43558">
        <w:rPr>
          <w:rFonts w:ascii="Times New Roman" w:hAnsi="Times New Roman"/>
          <w:bCs/>
          <w:iCs/>
          <w:sz w:val="28"/>
          <w:szCs w:val="28"/>
        </w:rPr>
        <w:t>Особистісно-професійне самовдосконалення.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sz w:val="28"/>
          <w:szCs w:val="28"/>
        </w:rPr>
        <w:t xml:space="preserve">Змістові концепти та функції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діяльності.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3;4]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lastRenderedPageBreak/>
        <w:t>Додаткова: [6; 9; 22; 25; 26; 27; 40; 42]</w:t>
      </w:r>
    </w:p>
    <w:p w:rsidR="00804129" w:rsidRPr="00D43558" w:rsidRDefault="00804129" w:rsidP="00804129">
      <w:pPr>
        <w:pStyle w:val="a4"/>
        <w:spacing w:after="0" w:line="360" w:lineRule="auto"/>
        <w:ind w:left="0" w:firstLine="709"/>
        <w:jc w:val="both"/>
      </w:pPr>
      <w:r w:rsidRPr="007F2F1D">
        <w:rPr>
          <w:rFonts w:ascii="Times New Roman" w:hAnsi="Times New Roman"/>
          <w:i/>
          <w:sz w:val="28"/>
          <w:szCs w:val="28"/>
        </w:rPr>
        <w:t xml:space="preserve">Тема 2. </w:t>
      </w:r>
      <w:r w:rsidRPr="007F2F1D">
        <w:rPr>
          <w:rFonts w:ascii="Times New Roman" w:hAnsi="Times New Roman"/>
          <w:bCs/>
          <w:i/>
          <w:iCs/>
          <w:sz w:val="28"/>
          <w:szCs w:val="28"/>
        </w:rPr>
        <w:t>Базові показники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Структурність. Цілісність. </w:t>
      </w:r>
      <w:r w:rsidRPr="00D43558">
        <w:rPr>
          <w:rFonts w:ascii="Times New Roman" w:hAnsi="Times New Roman"/>
          <w:sz w:val="28"/>
          <w:szCs w:val="28"/>
        </w:rPr>
        <w:t xml:space="preserve">Надійність.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Оптимальність. Функціональність.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Синергетичність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. Ієрархічність.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Інтегративність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>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3; 4]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[9; 22; 40]</w:t>
      </w:r>
    </w:p>
    <w:p w:rsidR="00804129" w:rsidRPr="00D43558" w:rsidRDefault="00804129" w:rsidP="00804129">
      <w:pPr>
        <w:spacing w:after="0" w:line="360" w:lineRule="auto"/>
        <w:ind w:firstLine="708"/>
        <w:jc w:val="both"/>
      </w:pPr>
      <w:r w:rsidRPr="007F2F1D">
        <w:rPr>
          <w:rFonts w:ascii="Times New Roman" w:hAnsi="Times New Roman"/>
          <w:i/>
          <w:sz w:val="28"/>
          <w:szCs w:val="28"/>
        </w:rPr>
        <w:t xml:space="preserve">Тема 3. </w:t>
      </w:r>
      <w:proofErr w:type="spellStart"/>
      <w:r w:rsidRPr="007F2F1D">
        <w:rPr>
          <w:rFonts w:ascii="Times New Roman" w:hAnsi="Times New Roman"/>
          <w:i/>
          <w:sz w:val="28"/>
          <w:szCs w:val="28"/>
        </w:rPr>
        <w:t>Системоутворювальні</w:t>
      </w:r>
      <w:proofErr w:type="spellEnd"/>
      <w:r w:rsidRPr="007F2F1D">
        <w:rPr>
          <w:rFonts w:ascii="Times New Roman" w:hAnsi="Times New Roman"/>
          <w:i/>
          <w:sz w:val="28"/>
          <w:szCs w:val="28"/>
        </w:rPr>
        <w:t xml:space="preserve"> компоненти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>Структурно-змістовий компонент. Структурно-процесуальний компонент. Структурно-аналітичний ко</w:t>
      </w:r>
      <w:r w:rsidRPr="00D43558">
        <w:rPr>
          <w:rFonts w:ascii="Times New Roman" w:hAnsi="Times New Roman"/>
          <w:iCs/>
          <w:sz w:val="28"/>
          <w:szCs w:val="28"/>
        </w:rPr>
        <w:t>мпонент.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3; 4]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[25; 26; 27; 35; 36]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 xml:space="preserve">Тема 4. Етапи </w:t>
      </w:r>
      <w:proofErr w:type="spellStart"/>
      <w:r w:rsidRPr="007F2F1D">
        <w:rPr>
          <w:rFonts w:ascii="Times New Roman" w:hAnsi="Times New Roman"/>
          <w:i/>
          <w:sz w:val="28"/>
          <w:szCs w:val="28"/>
        </w:rPr>
        <w:t>самопізнавальної</w:t>
      </w:r>
      <w:proofErr w:type="spellEnd"/>
      <w:r w:rsidRPr="007F2F1D">
        <w:rPr>
          <w:rFonts w:ascii="Times New Roman" w:hAnsi="Times New Roman"/>
          <w:i/>
          <w:sz w:val="28"/>
          <w:szCs w:val="28"/>
        </w:rPr>
        <w:t xml:space="preserve"> діяльності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Самоконтроль. Ментальна працелюбність. Самоаналіз. Ментальна самостійність.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Самокорекція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>. Ментальна самодостатність.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Узагальнена характеристика етапів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діяльності.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3; 4; </w:t>
      </w:r>
      <w:r>
        <w:rPr>
          <w:rFonts w:ascii="Times New Roman" w:hAnsi="Times New Roman"/>
          <w:sz w:val="28"/>
          <w:szCs w:val="28"/>
        </w:rPr>
        <w:t>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9;14; 22; 25; 26; 39; 40]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 xml:space="preserve">Тема 5. </w:t>
      </w:r>
      <w:r w:rsidRPr="007F2F1D">
        <w:rPr>
          <w:rFonts w:ascii="Times New Roman" w:hAnsi="Times New Roman"/>
          <w:bCs/>
          <w:i/>
          <w:iCs/>
          <w:sz w:val="28"/>
          <w:szCs w:val="28"/>
        </w:rPr>
        <w:t>Базові педагогічні умови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Сутність самоаналізу в контексті ментально-часових характеристик.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Поступеневість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(послідовність).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iCs/>
          <w:sz w:val="28"/>
          <w:szCs w:val="28"/>
        </w:rPr>
        <w:t>Поступовість (спрямованість).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Постійнійсть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(безперервність).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3; 4; </w:t>
      </w:r>
      <w:r>
        <w:rPr>
          <w:rFonts w:ascii="Times New Roman" w:hAnsi="Times New Roman"/>
          <w:sz w:val="28"/>
          <w:szCs w:val="28"/>
        </w:rPr>
        <w:t>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9;14; 22; 25; 26; 27;40; 41]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>Тема 6. Узагальнені п</w:t>
      </w:r>
      <w:r w:rsidRPr="007F2F1D">
        <w:rPr>
          <w:rFonts w:ascii="Times New Roman" w:hAnsi="Times New Roman"/>
          <w:bCs/>
          <w:i/>
          <w:iCs/>
          <w:sz w:val="28"/>
          <w:szCs w:val="28"/>
        </w:rPr>
        <w:t xml:space="preserve">араметри </w:t>
      </w:r>
      <w:proofErr w:type="spellStart"/>
      <w:r w:rsidRPr="007F2F1D">
        <w:rPr>
          <w:rFonts w:ascii="Times New Roman" w:hAnsi="Times New Roman"/>
          <w:bCs/>
          <w:i/>
          <w:iCs/>
          <w:sz w:val="28"/>
          <w:szCs w:val="28"/>
        </w:rPr>
        <w:t>самопізнавальної</w:t>
      </w:r>
      <w:proofErr w:type="spellEnd"/>
      <w:r w:rsidRPr="007F2F1D">
        <w:rPr>
          <w:rFonts w:ascii="Times New Roman" w:hAnsi="Times New Roman"/>
          <w:bCs/>
          <w:i/>
          <w:iCs/>
          <w:sz w:val="28"/>
          <w:szCs w:val="28"/>
        </w:rPr>
        <w:t xml:space="preserve"> діяльності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>Трансформація особистісно-професійних якостей. Ментально-часові характеристики. Універсально-індивідуальний ритм.</w:t>
      </w:r>
      <w:r w:rsidRPr="00DC7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Характеристика рівнів ментальної працездатності педагога як суб'єкта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діяльності.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lastRenderedPageBreak/>
        <w:t xml:space="preserve">Основна: [1; 2; 3; 4; </w:t>
      </w:r>
      <w:r>
        <w:rPr>
          <w:rFonts w:ascii="Times New Roman" w:hAnsi="Times New Roman"/>
          <w:sz w:val="28"/>
          <w:szCs w:val="28"/>
        </w:rPr>
        <w:t>6</w:t>
      </w:r>
      <w:r w:rsidRPr="00D43558">
        <w:rPr>
          <w:rFonts w:ascii="Times New Roman" w:hAnsi="Times New Roman"/>
          <w:sz w:val="28"/>
          <w:szCs w:val="28"/>
        </w:rPr>
        <w:t>]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9;14; 22; 25; 26; 27;40; 41]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>Тема 7. Об’єктивні закономірності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>Перша група комунікативних законів: закон причинно-наслідкових зв'язків, закон ієрархії, закон свободи вибору.</w:t>
      </w:r>
      <w:r w:rsidRPr="007F2F1D"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Друга група: закон дзеркального відображення, закон магнітного тяжіння, закон аналогії. Третя група: закон доцільності, закон сумірності, закон необхідності (вибір головного). </w:t>
      </w:r>
      <w:r w:rsidRPr="00D43558">
        <w:rPr>
          <w:rFonts w:ascii="Times New Roman" w:hAnsi="Times New Roman"/>
          <w:bCs/>
          <w:sz w:val="28"/>
          <w:szCs w:val="28"/>
        </w:rPr>
        <w:t>Етапи особистісно-професійних досягнень в параметрах взаємодії з законом. Формат ментальної працездатності.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2; 3; 4] </w:t>
      </w:r>
    </w:p>
    <w:p w:rsidR="00804129" w:rsidRPr="00D43558" w:rsidRDefault="00804129" w:rsidP="0080412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[9;14; 25; 26; 27; 39; 40; 41]</w:t>
      </w:r>
    </w:p>
    <w:p w:rsidR="00804129" w:rsidRPr="007F2F1D" w:rsidRDefault="00804129" w:rsidP="00804129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 xml:space="preserve">Модуль 2. </w:t>
      </w:r>
      <w:r w:rsidRPr="007F2F1D">
        <w:rPr>
          <w:rFonts w:ascii="Times New Roman" w:hAnsi="Times New Roman"/>
          <w:bCs/>
          <w:i/>
          <w:iCs/>
          <w:sz w:val="28"/>
          <w:szCs w:val="28"/>
        </w:rPr>
        <w:t>Методичні засади педагогічної системи самопізнання та особистісно-професійного самовдосконалення суб’єктів педагогічної діяльності</w:t>
      </w:r>
    </w:p>
    <w:p w:rsidR="00804129" w:rsidRPr="00D43558" w:rsidRDefault="00804129" w:rsidP="00804129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 xml:space="preserve">Тема 8. </w:t>
      </w:r>
      <w:proofErr w:type="spellStart"/>
      <w:r w:rsidRPr="007F2F1D">
        <w:rPr>
          <w:rFonts w:ascii="Times New Roman" w:hAnsi="Times New Roman"/>
          <w:i/>
          <w:sz w:val="28"/>
          <w:szCs w:val="28"/>
        </w:rPr>
        <w:t>Самодіагностичні</w:t>
      </w:r>
      <w:proofErr w:type="spellEnd"/>
      <w:r w:rsidRPr="007F2F1D">
        <w:rPr>
          <w:rFonts w:ascii="Times New Roman" w:hAnsi="Times New Roman"/>
          <w:i/>
          <w:sz w:val="28"/>
          <w:szCs w:val="28"/>
        </w:rPr>
        <w:t xml:space="preserve"> методики індивідуального ресурсу сил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Методики експрес опитування за допомогою опитувальника для з’ясування особистого ставлення до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діяльності. Методики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самотестування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Самодіагностичні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методики з використанням діагностичних таблиць «Леонардо», «</w:t>
      </w:r>
      <w:r w:rsidRPr="00D43558">
        <w:rPr>
          <w:rFonts w:ascii="Times New Roman" w:hAnsi="Times New Roman"/>
          <w:sz w:val="28"/>
          <w:szCs w:val="28"/>
        </w:rPr>
        <w:t>Вміння думати логічно, позитивно, мудро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», «Почуття» (автор таблиць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Е. Піньковс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ька), методика побудови індивідуального портрету суб’єкта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діяльності.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Самодіагностичні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методики з використанням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р</w:t>
      </w:r>
      <w:r w:rsidRPr="00D43558">
        <w:rPr>
          <w:rFonts w:ascii="Times New Roman" w:hAnsi="Times New Roman"/>
          <w:bCs/>
          <w:sz w:val="28"/>
          <w:szCs w:val="28"/>
        </w:rPr>
        <w:t>івневих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характеристик професійного самовдосконалення, професійної компетентності, комунікативної культури суб’єкта педагогічної діяльності. </w:t>
      </w:r>
      <w:r w:rsidRPr="00D43558">
        <w:rPr>
          <w:rFonts w:ascii="Times New Roman" w:hAnsi="Times New Roman"/>
          <w:bCs/>
          <w:iCs/>
          <w:sz w:val="28"/>
          <w:szCs w:val="28"/>
        </w:rPr>
        <w:t>Анкетування (анкета «Окремі складові культурного фону»).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Основна: [1; 2; 3; 4]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[24; 25; 26; 27;35; 36]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2F1D">
        <w:rPr>
          <w:rFonts w:ascii="Times New Roman" w:hAnsi="Times New Roman"/>
          <w:i/>
          <w:sz w:val="28"/>
          <w:szCs w:val="28"/>
        </w:rPr>
        <w:t>9. Самодіагностика індивідуального ресурсу сил. Культура пам’яті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Складові внутрішньої культури. Інтегративний показник культури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пам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  <w:lang w:val="ru-RU"/>
        </w:rPr>
        <w:t>’</w:t>
      </w:r>
      <w:r w:rsidRPr="00D43558">
        <w:rPr>
          <w:rFonts w:ascii="Times New Roman" w:hAnsi="Times New Roman"/>
          <w:bCs/>
          <w:iCs/>
          <w:sz w:val="28"/>
          <w:szCs w:val="28"/>
        </w:rPr>
        <w:t>яті Формула вибору головного.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D43558">
        <w:rPr>
          <w:rFonts w:ascii="Times New Roman" w:hAnsi="Times New Roman"/>
          <w:bCs/>
          <w:iCs/>
          <w:sz w:val="28"/>
          <w:szCs w:val="28"/>
        </w:rPr>
        <w:t>Самодіагностика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пам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  <w:lang w:val="ru-RU"/>
        </w:rPr>
        <w:t>’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яті. Експрес опитування </w:t>
      </w:r>
      <w:r w:rsidRPr="00D43558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слухача авторського курсу: готовність до </w:t>
      </w:r>
      <w:proofErr w:type="spellStart"/>
      <w:r w:rsidRPr="00D43558">
        <w:rPr>
          <w:rFonts w:ascii="Times New Roman" w:hAnsi="Times New Roman"/>
          <w:bCs/>
          <w:i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iCs/>
          <w:sz w:val="28"/>
          <w:szCs w:val="28"/>
        </w:rPr>
        <w:t xml:space="preserve"> діяльності (початковий зріз).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4; 5</w:t>
      </w:r>
      <w:r>
        <w:rPr>
          <w:rFonts w:ascii="Times New Roman" w:hAnsi="Times New Roman"/>
          <w:sz w:val="28"/>
          <w:szCs w:val="28"/>
        </w:rPr>
        <w:t>; 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14; 24; 25; 26; 27;35; 36; 41]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F1D">
        <w:rPr>
          <w:rFonts w:ascii="Times New Roman" w:hAnsi="Times New Roman"/>
          <w:i/>
          <w:sz w:val="28"/>
          <w:szCs w:val="28"/>
        </w:rPr>
        <w:t>Тема 10.</w:t>
      </w:r>
      <w:r w:rsidRPr="007F2F1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F2F1D">
        <w:rPr>
          <w:rFonts w:ascii="Times New Roman" w:hAnsi="Times New Roman"/>
          <w:i/>
          <w:sz w:val="28"/>
          <w:szCs w:val="28"/>
        </w:rPr>
        <w:t xml:space="preserve">Самодіагностика індивідуального ресурсу сил. Культура </w:t>
      </w:r>
      <w:r w:rsidRPr="00183A43">
        <w:rPr>
          <w:rFonts w:ascii="Times New Roman" w:hAnsi="Times New Roman"/>
          <w:i/>
          <w:sz w:val="28"/>
          <w:szCs w:val="28"/>
        </w:rPr>
        <w:t>бажань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 xml:space="preserve">Почуття міри.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Узагальнені правила формування культури бажань. </w:t>
      </w:r>
      <w:r w:rsidRPr="00D43558">
        <w:rPr>
          <w:rFonts w:ascii="Times New Roman" w:hAnsi="Times New Roman"/>
          <w:sz w:val="28"/>
          <w:szCs w:val="28"/>
        </w:rPr>
        <w:t>Щаблини формування «нешкідливої звички». Вираз особистісних бажань. Формула прийняття рішення в досягненні бажаного. Самодіагностика бажань. Алгоритм досягнення бажаного (міра бажань).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4; 5</w:t>
      </w:r>
      <w:r>
        <w:rPr>
          <w:rFonts w:ascii="Times New Roman" w:hAnsi="Times New Roman"/>
          <w:sz w:val="28"/>
          <w:szCs w:val="28"/>
        </w:rPr>
        <w:t>; 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14; 24; 25; 26; 27;35; 36; 41]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A43">
        <w:rPr>
          <w:rFonts w:ascii="Times New Roman" w:hAnsi="Times New Roman"/>
          <w:i/>
          <w:sz w:val="28"/>
          <w:szCs w:val="28"/>
        </w:rPr>
        <w:t>Тема 11. Самодіагностика індивідуального ресурсу сил. Культура емоцій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>Інтегративна характеристика культури емоцій. Правила формування самовладання. Аналіз причино-наслідкового зв’язку. Алгоритм формування особистісних досягнень. Формула успішності.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Духовно-моральні настанови з формування культури емоцій.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Самотестування</w:t>
      </w:r>
      <w:proofErr w:type="spellEnd"/>
      <w:r w:rsidRPr="00D435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Психолого-педагогічний прогноз.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4; 5</w:t>
      </w:r>
      <w:r>
        <w:rPr>
          <w:rFonts w:ascii="Times New Roman" w:hAnsi="Times New Roman"/>
          <w:sz w:val="28"/>
          <w:szCs w:val="28"/>
        </w:rPr>
        <w:t>; 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[7; 14; 24; 25; 26; 27;35; 36; 41;43]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9B">
        <w:rPr>
          <w:rFonts w:ascii="Times New Roman" w:hAnsi="Times New Roman"/>
          <w:i/>
          <w:sz w:val="28"/>
          <w:szCs w:val="28"/>
        </w:rPr>
        <w:t>Тема 12.</w:t>
      </w:r>
      <w:r w:rsidRPr="0095439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5439B">
        <w:rPr>
          <w:rFonts w:ascii="Times New Roman" w:hAnsi="Times New Roman"/>
          <w:i/>
          <w:sz w:val="28"/>
          <w:szCs w:val="28"/>
        </w:rPr>
        <w:t>Самодіагностика індивідуального ресурсу сил. Культура думок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 xml:space="preserve">Інтегративний показник культури думок. Узагальнені правила формування культури думок. Алгоритм причино-наслідкового зв’язку. Формула особистісних досягнень. Формула успішності. </w:t>
      </w:r>
      <w:r w:rsidRPr="00D43558">
        <w:rPr>
          <w:rFonts w:ascii="Times New Roman" w:hAnsi="Times New Roman"/>
          <w:bCs/>
          <w:sz w:val="28"/>
          <w:szCs w:val="28"/>
        </w:rPr>
        <w:t xml:space="preserve">Рівневі характеристики самосвідомості педагога як суб’єкта </w:t>
      </w:r>
      <w:proofErr w:type="spellStart"/>
      <w:r w:rsidRPr="00D43558">
        <w:rPr>
          <w:rFonts w:ascii="Times New Roman" w:hAnsi="Times New Roman"/>
          <w:bCs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bCs/>
          <w:sz w:val="28"/>
          <w:szCs w:val="28"/>
        </w:rPr>
        <w:t xml:space="preserve"> діяльності</w:t>
      </w:r>
      <w:r w:rsidRPr="00D435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Самодіагностичні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методики ментальної працездатності.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4; 5</w:t>
      </w:r>
      <w:r>
        <w:rPr>
          <w:rFonts w:ascii="Times New Roman" w:hAnsi="Times New Roman"/>
          <w:sz w:val="28"/>
          <w:szCs w:val="28"/>
        </w:rPr>
        <w:t>; 6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10; 24; 25; 26; 27; 33; 35; 36]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439B">
        <w:rPr>
          <w:rFonts w:ascii="Times New Roman" w:hAnsi="Times New Roman"/>
          <w:i/>
          <w:sz w:val="28"/>
          <w:szCs w:val="28"/>
        </w:rPr>
        <w:lastRenderedPageBreak/>
        <w:t>Тема 13. Самодіагностика індивідуального ресурсу сил. Культура дій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 xml:space="preserve">Культура спонукань – культура вчинків. Образ мислення – образ життя. Самодисципліна: права і обов'язки. Лідерство як масштаб докладання індивідуальних сил. </w:t>
      </w:r>
      <w:r w:rsidRPr="00D43558">
        <w:rPr>
          <w:rFonts w:ascii="Times New Roman" w:hAnsi="Times New Roman"/>
          <w:bCs/>
          <w:sz w:val="28"/>
          <w:szCs w:val="28"/>
        </w:rPr>
        <w:t>Самодіагностика дій.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4; 5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43558">
        <w:rPr>
          <w:rFonts w:ascii="Times New Roman" w:hAnsi="Times New Roman"/>
          <w:sz w:val="28"/>
          <w:szCs w:val="28"/>
        </w:rPr>
        <w:t xml:space="preserve">] 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 [7; 14; 19; 24; 25; 26; 27; 34; 35; 36; 42]</w:t>
      </w:r>
    </w:p>
    <w:p w:rsidR="00804129" w:rsidRPr="00D43558" w:rsidRDefault="00804129" w:rsidP="00804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9B">
        <w:rPr>
          <w:rFonts w:ascii="Times New Roman" w:hAnsi="Times New Roman"/>
          <w:i/>
          <w:sz w:val="28"/>
          <w:szCs w:val="28"/>
        </w:rPr>
        <w:t xml:space="preserve">Тема 14. Культура незгоди в </w:t>
      </w:r>
      <w:proofErr w:type="spellStart"/>
      <w:r w:rsidRPr="0095439B">
        <w:rPr>
          <w:rFonts w:ascii="Times New Roman" w:hAnsi="Times New Roman"/>
          <w:i/>
          <w:sz w:val="28"/>
          <w:szCs w:val="28"/>
        </w:rPr>
        <w:t>поліфункціональних</w:t>
      </w:r>
      <w:proofErr w:type="spellEnd"/>
      <w:r w:rsidRPr="0095439B">
        <w:rPr>
          <w:rFonts w:ascii="Times New Roman" w:hAnsi="Times New Roman"/>
          <w:i/>
          <w:sz w:val="28"/>
          <w:szCs w:val="28"/>
        </w:rPr>
        <w:t xml:space="preserve"> педагогічних комунікаціях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3558">
        <w:rPr>
          <w:rFonts w:ascii="Times New Roman" w:hAnsi="Times New Roman"/>
          <w:sz w:val="28"/>
          <w:szCs w:val="28"/>
        </w:rPr>
        <w:t>Вміння слухати, почути, зрозуміти співрозмовника. Культура прийняття рішення. Культура спілкування. Самодіагностика вміння спілкуватися.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Література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Основна: [1; 2; 3; 4</w:t>
      </w:r>
      <w:r>
        <w:rPr>
          <w:rFonts w:ascii="Times New Roman" w:hAnsi="Times New Roman"/>
          <w:sz w:val="28"/>
          <w:szCs w:val="28"/>
        </w:rPr>
        <w:t>; 6</w:t>
      </w:r>
      <w:r w:rsidRPr="00D43558">
        <w:rPr>
          <w:rFonts w:ascii="Times New Roman" w:hAnsi="Times New Roman"/>
          <w:sz w:val="28"/>
          <w:szCs w:val="28"/>
        </w:rPr>
        <w:t>]</w:t>
      </w:r>
    </w:p>
    <w:p w:rsidR="00804129" w:rsidRPr="00D43558" w:rsidRDefault="00804129" w:rsidP="00804129">
      <w:pPr>
        <w:spacing w:line="360" w:lineRule="auto"/>
        <w:ind w:firstLine="708"/>
        <w:jc w:val="both"/>
        <w:rPr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Додаткова: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[14; 19; 24; 25; 26; 27; 33; 34; 35; 36; 42]</w:t>
      </w:r>
    </w:p>
    <w:p w:rsidR="00804129" w:rsidRPr="00D43558" w:rsidRDefault="00804129" w:rsidP="0080412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5439B">
        <w:rPr>
          <w:rFonts w:ascii="Times New Roman" w:hAnsi="Times New Roman"/>
          <w:i/>
          <w:sz w:val="28"/>
          <w:szCs w:val="28"/>
        </w:rPr>
        <w:t>Інтернет-конференція</w:t>
      </w:r>
      <w:proofErr w:type="spellEnd"/>
      <w:r w:rsidRPr="00D43558">
        <w:rPr>
          <w:rFonts w:ascii="Times New Roman" w:hAnsi="Times New Roman"/>
          <w:b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«Особистісно-професійне самовдосконалення суб’єкта педагогічної діяльності засобами самопізнання»</w:t>
      </w:r>
    </w:p>
    <w:p w:rsidR="00804129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39B">
        <w:rPr>
          <w:rFonts w:ascii="Times New Roman" w:hAnsi="Times New Roman"/>
          <w:i/>
          <w:sz w:val="28"/>
          <w:szCs w:val="28"/>
        </w:rPr>
        <w:t>Круглий стіл</w:t>
      </w:r>
      <w:r w:rsidRPr="0095439B"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«Самопізнання і особистісно-професійне самовдосконалення в сучасній педагогічній практиці: практичний аспект»</w:t>
      </w:r>
    </w:p>
    <w:p w:rsidR="00804129" w:rsidRDefault="00804129" w:rsidP="00804129">
      <w:pPr>
        <w:pStyle w:val="a4"/>
        <w:spacing w:after="0" w:line="360" w:lineRule="auto"/>
        <w:ind w:left="567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</w:p>
    <w:p w:rsidR="00804129" w:rsidRPr="00D43558" w:rsidRDefault="00804129" w:rsidP="00804129">
      <w:pPr>
        <w:pStyle w:val="a4"/>
        <w:spacing w:after="0" w:line="360" w:lineRule="auto"/>
        <w:ind w:left="567"/>
        <w:jc w:val="center"/>
        <w:rPr>
          <w:rFonts w:ascii="Times New Roman" w:eastAsia="Arial Unicode MS" w:hAnsi="Times New Roman"/>
          <w:b/>
          <w:caps/>
          <w:sz w:val="28"/>
          <w:szCs w:val="28"/>
        </w:rPr>
      </w:pPr>
      <w:r w:rsidRPr="00830D27">
        <w:rPr>
          <w:rFonts w:ascii="Times New Roman" w:eastAsia="Arial Unicode MS" w:hAnsi="Times New Roman"/>
          <w:b/>
          <w:caps/>
          <w:sz w:val="28"/>
          <w:szCs w:val="28"/>
        </w:rPr>
        <w:t xml:space="preserve">3.2. </w:t>
      </w:r>
      <w:r w:rsidRPr="00830D27">
        <w:rPr>
          <w:rFonts w:ascii="Times New Roman" w:eastAsia="Arial Unicode MS" w:hAnsi="Times New Roman"/>
          <w:b/>
          <w:sz w:val="28"/>
          <w:szCs w:val="28"/>
        </w:rPr>
        <w:t>Робоча</w:t>
      </w:r>
      <w:r w:rsidRPr="00D43558">
        <w:rPr>
          <w:rFonts w:ascii="Times New Roman" w:eastAsia="Arial Unicode MS" w:hAnsi="Times New Roman"/>
          <w:b/>
          <w:sz w:val="28"/>
          <w:szCs w:val="28"/>
        </w:rPr>
        <w:t xml:space="preserve"> програма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авторського курсу</w:t>
      </w:r>
    </w:p>
    <w:p w:rsidR="00804129" w:rsidRPr="00D43558" w:rsidRDefault="00804129" w:rsidP="00804129">
      <w:pPr>
        <w:spacing w:after="0"/>
        <w:ind w:left="7079" w:firstLine="709"/>
        <w:jc w:val="right"/>
        <w:rPr>
          <w:rFonts w:ascii="Times New Roman" w:hAnsi="Times New Roman"/>
          <w:i/>
          <w:sz w:val="28"/>
        </w:rPr>
      </w:pPr>
      <w:r w:rsidRPr="00D43558">
        <w:rPr>
          <w:rFonts w:ascii="Times New Roman" w:hAnsi="Times New Roman"/>
          <w:i/>
          <w:sz w:val="28"/>
        </w:rPr>
        <w:t>Таблиця3</w:t>
      </w:r>
    </w:p>
    <w:p w:rsidR="00804129" w:rsidRPr="00D43558" w:rsidRDefault="00804129" w:rsidP="00804129">
      <w:pPr>
        <w:ind w:firstLine="709"/>
        <w:jc w:val="center"/>
        <w:rPr>
          <w:rFonts w:ascii="Times New Roman" w:hAnsi="Times New Roman"/>
          <w:b/>
          <w:sz w:val="28"/>
        </w:rPr>
      </w:pPr>
      <w:r w:rsidRPr="00D43558">
        <w:rPr>
          <w:rFonts w:ascii="Times New Roman" w:hAnsi="Times New Roman"/>
          <w:b/>
          <w:sz w:val="28"/>
        </w:rPr>
        <w:t>Розподіл навчального часу за темами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1417"/>
        <w:gridCol w:w="709"/>
        <w:gridCol w:w="851"/>
        <w:gridCol w:w="789"/>
      </w:tblGrid>
      <w:tr w:rsidR="00804129" w:rsidRPr="00D43558" w:rsidTr="005971D4">
        <w:trPr>
          <w:cantSplit/>
          <w:trHeight w:val="557"/>
        </w:trPr>
        <w:tc>
          <w:tcPr>
            <w:tcW w:w="648" w:type="dxa"/>
            <w:vMerge w:val="restart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з.п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  <w:vMerge w:val="restart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Модуль, тема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-101" w:right="38"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Аудиторні заняття</w:t>
            </w:r>
          </w:p>
        </w:tc>
        <w:tc>
          <w:tcPr>
            <w:tcW w:w="2349" w:type="dxa"/>
            <w:gridSpan w:val="3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804129" w:rsidRPr="00D43558" w:rsidTr="005971D4">
        <w:trPr>
          <w:cantSplit/>
          <w:trHeight w:val="2353"/>
        </w:trPr>
        <w:tc>
          <w:tcPr>
            <w:tcW w:w="648" w:type="dxa"/>
            <w:vMerge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</w:tc>
        <w:tc>
          <w:tcPr>
            <w:tcW w:w="709" w:type="dxa"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851" w:type="dxa"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Індивідуальна робота</w:t>
            </w:r>
          </w:p>
        </w:tc>
        <w:tc>
          <w:tcPr>
            <w:tcW w:w="789" w:type="dxa"/>
            <w:textDirection w:val="btLr"/>
            <w:vAlign w:val="center"/>
          </w:tcPr>
          <w:p w:rsidR="00804129" w:rsidRPr="00D43558" w:rsidRDefault="00804129" w:rsidP="005971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Консультації</w:t>
            </w:r>
          </w:p>
        </w:tc>
      </w:tr>
      <w:tr w:rsidR="00804129" w:rsidRPr="00D43558" w:rsidTr="005971D4">
        <w:trPr>
          <w:trHeight w:val="611"/>
        </w:trPr>
        <w:tc>
          <w:tcPr>
            <w:tcW w:w="5211" w:type="dxa"/>
            <w:gridSpan w:val="2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 xml:space="preserve">Модуль 1. Теоретичні засади </w:t>
            </w:r>
            <w:r w:rsidRPr="005A04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педагогічної системи самопізнання та особистісно-професійного самовдосконалення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04129" w:rsidRPr="00D43558" w:rsidTr="005971D4">
        <w:trPr>
          <w:trHeight w:val="418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Вступ 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362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Основні терміни та визначення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308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Базові показники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600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Системоутворювальні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компоненти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557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Тема4. Етапи </w:t>
            </w: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129" w:rsidRPr="00D43558" w:rsidTr="005971D4">
        <w:trPr>
          <w:trHeight w:val="557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>Базові педагогічні умови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557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Параметри </w:t>
            </w:r>
            <w:proofErr w:type="spellStart"/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>самопізнавальної</w:t>
            </w:r>
            <w:proofErr w:type="spellEnd"/>
            <w:r w:rsidRPr="005A045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5A045C">
              <w:rPr>
                <w:rFonts w:ascii="Times New Roman" w:hAnsi="Times New Roman"/>
                <w:bCs/>
                <w:iCs/>
                <w:sz w:val="24"/>
                <w:szCs w:val="24"/>
              </w:rPr>
              <w:t>діяльності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336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3" w:type="dxa"/>
            <w:vAlign w:val="center"/>
          </w:tcPr>
          <w:p w:rsidR="00804129" w:rsidRPr="005A045C" w:rsidRDefault="00804129" w:rsidP="005971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7. Об’єктивні закономірності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129" w:rsidRPr="00D43558" w:rsidTr="005971D4">
        <w:trPr>
          <w:trHeight w:val="340"/>
        </w:trPr>
        <w:tc>
          <w:tcPr>
            <w:tcW w:w="5211" w:type="dxa"/>
            <w:gridSpan w:val="2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 xml:space="preserve">Модуль 2. </w:t>
            </w:r>
            <w:r w:rsidRPr="005A04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Методичні засади педагогічної системи самопізнання та особистісно-професійного самовдосконалення суб’єктів педагогічної діяльності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804129" w:rsidRPr="00D43558" w:rsidTr="005971D4">
        <w:trPr>
          <w:trHeight w:val="625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Самодіагностичні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методики індивідуального ресурсу сил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Тема9. Самодіагностика індивідуального ресурсу сил. Культура пам’яті. 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129" w:rsidRPr="00D43558" w:rsidTr="005971D4"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10.Самодіагностика індивідуального ресурсу сил. Культура бажань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11.Самодіагностика індивідуального ресурсу сил. Культура емоцій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12.Самодіагностика індивідуального ресурсу сил. Культура думок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rPr>
          <w:trHeight w:val="922"/>
        </w:trPr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Тема 13. Самодіагностика індивідуального ресурсу сил. Культура дій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4129" w:rsidRPr="00D43558" w:rsidTr="005971D4">
        <w:tc>
          <w:tcPr>
            <w:tcW w:w="648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 xml:space="preserve">Тема. 14. Культура незгоди в </w:t>
            </w: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поліфункціональних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педагогічних комунікаціях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5211" w:type="dxa"/>
            <w:gridSpan w:val="2"/>
          </w:tcPr>
          <w:p w:rsidR="00804129" w:rsidRPr="005A045C" w:rsidRDefault="00804129" w:rsidP="005971D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 xml:space="preserve">Круглий стіл. </w:t>
            </w:r>
            <w:proofErr w:type="spellStart"/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Інтернет-конференція</w:t>
            </w:r>
            <w:proofErr w:type="spellEnd"/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648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Інтернет-конференція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«Особистісно-професійне самовдосконалення </w:t>
            </w:r>
            <w:proofErr w:type="spellStart"/>
            <w:r w:rsidRPr="005A045C">
              <w:rPr>
                <w:rFonts w:ascii="Times New Roman" w:hAnsi="Times New Roman"/>
                <w:sz w:val="24"/>
                <w:szCs w:val="24"/>
              </w:rPr>
              <w:t>субєкта</w:t>
            </w:r>
            <w:proofErr w:type="spellEnd"/>
            <w:r w:rsidRPr="005A045C">
              <w:rPr>
                <w:rFonts w:ascii="Times New Roman" w:hAnsi="Times New Roman"/>
                <w:sz w:val="24"/>
                <w:szCs w:val="24"/>
              </w:rPr>
              <w:t xml:space="preserve"> педагогічної діяльності засобами самопізнання»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648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63" w:type="dxa"/>
          </w:tcPr>
          <w:p w:rsidR="00804129" w:rsidRPr="005A045C" w:rsidRDefault="00804129" w:rsidP="00597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45C">
              <w:rPr>
                <w:rFonts w:ascii="Times New Roman" w:hAnsi="Times New Roman"/>
                <w:sz w:val="24"/>
                <w:szCs w:val="24"/>
              </w:rPr>
              <w:t>Круглий стіл «Самопізнання і особистісно-професійне самовдосконалення в сучасній педагогічній практиці: практичний аспект»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129" w:rsidRPr="00D43558" w:rsidTr="005971D4">
        <w:tc>
          <w:tcPr>
            <w:tcW w:w="5211" w:type="dxa"/>
            <w:gridSpan w:val="2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Всього: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804129" w:rsidRPr="00D43558" w:rsidRDefault="00804129" w:rsidP="00804129">
      <w:pPr>
        <w:pStyle w:val="a4"/>
        <w:spacing w:before="240"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D27">
        <w:rPr>
          <w:rFonts w:ascii="Times New Roman" w:hAnsi="Times New Roman"/>
          <w:b/>
          <w:sz w:val="28"/>
          <w:szCs w:val="28"/>
        </w:rPr>
        <w:t>3.3.</w:t>
      </w:r>
      <w:r w:rsidRPr="00D43558">
        <w:rPr>
          <w:rFonts w:ascii="Times New Roman" w:hAnsi="Times New Roman"/>
          <w:b/>
          <w:sz w:val="28"/>
          <w:szCs w:val="28"/>
        </w:rPr>
        <w:t xml:space="preserve"> Перелік тем самостійного опрацювання</w:t>
      </w:r>
    </w:p>
    <w:p w:rsidR="00804129" w:rsidRPr="00D43558" w:rsidRDefault="00804129" w:rsidP="00804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Самостійна робота передбачає вивчення базової й додаткової літератури та виконання індивідуальних завдань: підбір і систематизація інформації, </w:t>
      </w:r>
      <w:r w:rsidRPr="00D43558">
        <w:rPr>
          <w:rFonts w:ascii="Times New Roman" w:hAnsi="Times New Roman"/>
          <w:sz w:val="28"/>
          <w:szCs w:val="28"/>
        </w:rPr>
        <w:lastRenderedPageBreak/>
        <w:t>опанування методикою самоспостереження з використанням ментально-часових характеристик («до», «під час», «після» комунікативної педагогічної події) в ході міжособистісних педагогічних комунікацій, проведення 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самоконтролю,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самоаналізу, самодіагностики,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самокорекції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індивідуального ресурсу сил, розробка методичних рекомендацій з окремих тем розділів педагогічної системи самопізнання і особистісно-професійного самовдосконалення для впровадження в освітній процес навчальних закладів.</w:t>
      </w:r>
    </w:p>
    <w:p w:rsidR="00804129" w:rsidRDefault="00804129" w:rsidP="00804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ab/>
        <w:t>Перелік тем і питань, винесених на самостійне вивчення, надано в таблиці 4.</w:t>
      </w:r>
    </w:p>
    <w:p w:rsidR="00804129" w:rsidRPr="00D43558" w:rsidRDefault="00804129" w:rsidP="00804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3558">
        <w:rPr>
          <w:rFonts w:ascii="Times New Roman" w:hAnsi="Times New Roman"/>
          <w:i/>
          <w:sz w:val="28"/>
          <w:szCs w:val="28"/>
        </w:rPr>
        <w:t>Таблиця 4</w:t>
      </w:r>
    </w:p>
    <w:p w:rsidR="00804129" w:rsidRPr="00D43558" w:rsidRDefault="00804129" w:rsidP="0080412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3558">
        <w:rPr>
          <w:rFonts w:ascii="Times New Roman" w:hAnsi="Times New Roman"/>
          <w:b/>
          <w:sz w:val="28"/>
          <w:szCs w:val="28"/>
        </w:rPr>
        <w:t>Перелік тем та питань самостійного опрацювання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42"/>
        <w:gridCol w:w="1559"/>
        <w:gridCol w:w="1242"/>
      </w:tblGrid>
      <w:tr w:rsidR="00804129" w:rsidRPr="00D43558" w:rsidTr="005971D4">
        <w:tc>
          <w:tcPr>
            <w:tcW w:w="280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Тема</w:t>
            </w:r>
          </w:p>
        </w:tc>
        <w:tc>
          <w:tcPr>
            <w:tcW w:w="4252" w:type="dxa"/>
            <w:gridSpan w:val="2"/>
            <w:vAlign w:val="center"/>
          </w:tcPr>
          <w:p w:rsidR="00804129" w:rsidRPr="00D43558" w:rsidRDefault="00804129" w:rsidP="005971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Питання самостійного опрацювання</w:t>
            </w:r>
          </w:p>
        </w:tc>
        <w:tc>
          <w:tcPr>
            <w:tcW w:w="1559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Форми самостійної роботи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Кількість годин</w:t>
            </w:r>
          </w:p>
        </w:tc>
      </w:tr>
      <w:tr w:rsidR="00804129" w:rsidRPr="00D43558" w:rsidTr="005971D4">
        <w:tc>
          <w:tcPr>
            <w:tcW w:w="9855" w:type="dxa"/>
            <w:gridSpan w:val="5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 xml:space="preserve">Модуль 1. Теоретичні засади </w:t>
            </w:r>
            <w:r w:rsidRPr="005A04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педагогічної системи самопізнання та особистісно-професійного самовдосконалення</w:t>
            </w:r>
          </w:p>
        </w:tc>
      </w:tr>
      <w:tr w:rsidR="00804129" w:rsidRPr="00D43558" w:rsidTr="005971D4">
        <w:trPr>
          <w:trHeight w:val="1610"/>
        </w:trPr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Тема 1. Структурно-змістовий компонент педагогічної системи  самопізнання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особистісно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професійного самовдосконалення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 Самопізнання як усвідомлена потреба сьогодення.</w:t>
            </w:r>
          </w:p>
          <w:p w:rsidR="00804129" w:rsidRPr="00D43558" w:rsidRDefault="00804129" w:rsidP="005971D4">
            <w:pPr>
              <w:pStyle w:val="a4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2. Ритм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  <w:r w:rsidRPr="00DC7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Рівні</w:t>
            </w:r>
            <w:r w:rsidRPr="0038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 xml:space="preserve">об’єктивації самооцінки особистісно-професійного самовдосконалення. </w:t>
            </w:r>
          </w:p>
          <w:p w:rsidR="00804129" w:rsidRPr="00D43558" w:rsidRDefault="00804129" w:rsidP="005971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3. Ментально-часові характеристики самоаналізу індивідуального ресурсу сил.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hd w:val="clear" w:color="auto" w:fill="FFFFFF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Складання тез конспектів, рефератів, методичних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розробоктощо</w:t>
            </w:r>
            <w:proofErr w:type="spellEnd"/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Тема 2. Структурно-аналітичний компонент педагогічної системи  самопізнання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особистісно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самовдосконалення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 Об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єктивні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закономірності самопізнання і особистісно-професійного самовдосконалення.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2. Узагальнена характеристика комунікативних законів.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3. Характеристика етапів ментальної працездатності.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hd w:val="clear" w:color="auto" w:fill="FFFFFF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rPr>
          <w:trHeight w:val="1184"/>
        </w:trPr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Тема 3. Інтегративні рівневі характеристики особистісно-професійних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якостейсуб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педагогічної діяльності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1.Програмування і планування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</w:p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Акмеологічний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аспект особистісно-професійного самовдосконалення.</w:t>
            </w:r>
          </w:p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3. Інтегративні рівневі характеристики особистісно-професійного самовдосконалення. 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hd w:val="clear" w:color="auto" w:fill="FFFFFF"/>
              <w:tabs>
                <w:tab w:val="left" w:leader="dot" w:pos="9072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Тема 4. Професійна компетентність педагога як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1.Узагальнена характеристика рівнів педагогічної свідомості.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2. Професійна компетентність у функції самокерування індивідуальним ресурсом сил.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3. Інтегративні рівневі характеристики професійної компетентності.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 Комунікативна культура педагога як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 Культура незгоди у ієрархії педагогічних комунікацій.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2. Комунікативна компетентність педагога як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3. Інтегративні рівневі характеристики 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комунікативної культури.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bCs/>
                <w:iCs/>
                <w:sz w:val="24"/>
                <w:szCs w:val="24"/>
              </w:rPr>
              <w:t>Тема 6. Теоретичне й методичне забезпечення педагогічної системи самопізнання та особистісно-професійного самовдосконалення</w:t>
            </w:r>
          </w:p>
        </w:tc>
        <w:tc>
          <w:tcPr>
            <w:tcW w:w="4252" w:type="dxa"/>
            <w:gridSpan w:val="2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bCs/>
                <w:iCs/>
                <w:sz w:val="24"/>
                <w:szCs w:val="24"/>
              </w:rPr>
              <w:t>1. Методологічні засади педагогічної системи самопізнання та особистісно-професійного самовдосконалення.</w:t>
            </w:r>
          </w:p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bCs/>
                <w:sz w:val="24"/>
                <w:szCs w:val="24"/>
              </w:rPr>
              <w:t xml:space="preserve">2. Філософські основи </w:t>
            </w:r>
            <w:r w:rsidRPr="00D435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педагогічної системи самопізнання та особистісно-професійного самовдосконалення: філософська праця </w:t>
            </w:r>
            <w:proofErr w:type="spellStart"/>
            <w:r w:rsidRPr="00D43558">
              <w:rPr>
                <w:rFonts w:ascii="Times New Roman" w:hAnsi="Times New Roman"/>
                <w:bCs/>
                <w:iCs/>
                <w:sz w:val="24"/>
                <w:szCs w:val="24"/>
              </w:rPr>
              <w:t>Е. А. Піньковсь</w:t>
            </w:r>
            <w:proofErr w:type="spellEnd"/>
            <w:r w:rsidRPr="00D43558">
              <w:rPr>
                <w:rFonts w:ascii="Times New Roman" w:hAnsi="Times New Roman"/>
                <w:bCs/>
                <w:iCs/>
                <w:sz w:val="24"/>
                <w:szCs w:val="24"/>
              </w:rPr>
              <w:t>кої «Спаси і збережи».</w:t>
            </w:r>
          </w:p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D43558">
              <w:rPr>
                <w:rFonts w:ascii="Times New Roman" w:hAnsi="Times New Roman"/>
                <w:bCs/>
                <w:sz w:val="24"/>
                <w:szCs w:val="24"/>
              </w:rPr>
              <w:t>Науково-методичнезабезпечення</w:t>
            </w:r>
            <w:proofErr w:type="spellEnd"/>
            <w:r w:rsidRPr="00D435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129" w:rsidRPr="00D43558" w:rsidTr="005971D4">
        <w:tc>
          <w:tcPr>
            <w:tcW w:w="9855" w:type="dxa"/>
            <w:gridSpan w:val="5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Модуль 2. </w:t>
            </w:r>
            <w:r w:rsidRPr="005A04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Методичні засади педагогічної системи самопізнання та особистісно-професійного самовдосконалення суб’єктів педагогічної діяльності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7. Методика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індиві</w:t>
            </w:r>
            <w:proofErr w:type="gramStart"/>
            <w:r w:rsidRPr="00D43558">
              <w:rPr>
                <w:rFonts w:ascii="Times New Roman" w:hAnsi="Times New Roman"/>
                <w:sz w:val="24"/>
                <w:szCs w:val="24"/>
              </w:rPr>
              <w:t>дуального</w:t>
            </w:r>
            <w:proofErr w:type="gram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ресурсу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силпедагога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самопізнавальної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4110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1.Структурно-змістові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компонентитесту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 xml:space="preserve">2. Особливості методики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</w:rPr>
              <w:t>самотестування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тестів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8. Методика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таблиц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ею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«Леонардо»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Структура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діагностичної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таблиці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«Леонардо».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Етапиі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процедура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«Леонардо».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Самодіагностика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методом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прямокутного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трикутника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технологічних схем, таблиць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9. Методика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таблиц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ею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110" w:type="dxa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 Структурно-змістові компоненти таблиці «Почуття».</w:t>
            </w:r>
          </w:p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2. Етапи і процедура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</w:rPr>
              <w:t>«Почуття».</w:t>
            </w:r>
          </w:p>
        </w:tc>
        <w:tc>
          <w:tcPr>
            <w:tcW w:w="1701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схем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10. Методика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ею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D43558">
              <w:rPr>
                <w:rFonts w:ascii="Times New Roman" w:hAnsi="Times New Roman"/>
                <w:sz w:val="24"/>
                <w:szCs w:val="24"/>
              </w:rPr>
              <w:t>Вміння думати логічно, позитивно, мудро</w:t>
            </w: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110" w:type="dxa"/>
          </w:tcPr>
          <w:p w:rsidR="00804129" w:rsidRPr="00D43558" w:rsidRDefault="00804129" w:rsidP="005971D4">
            <w:pPr>
              <w:pStyle w:val="a4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 Структурно-змістові компоненти таблиці «Почуття».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2. Етапи  і процедура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самодіагностики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трансформування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особистісно-професійних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думати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логічно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, позитивно, мудро».</w:t>
            </w:r>
          </w:p>
        </w:tc>
        <w:tc>
          <w:tcPr>
            <w:tcW w:w="1701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Складання тез конспектів, рефератів, методичних розробок, технологічних схем, таблиць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11. Методика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побудови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портрету</w:t>
            </w:r>
          </w:p>
        </w:tc>
        <w:tc>
          <w:tcPr>
            <w:tcW w:w="4110" w:type="dxa"/>
          </w:tcPr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t>1.Етапи і процедура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побудови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портрету.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ментально-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часових</w:t>
            </w:r>
            <w:proofErr w:type="spell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 у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побудові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портрету.</w:t>
            </w:r>
          </w:p>
          <w:p w:rsidR="00804129" w:rsidRPr="00D43558" w:rsidRDefault="00804129" w:rsidP="0059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Інтегративні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показники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індиві</w:t>
            </w:r>
            <w:proofErr w:type="gramStart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 w:rsidRPr="00D435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ресурсу сил.</w:t>
            </w:r>
          </w:p>
        </w:tc>
        <w:tc>
          <w:tcPr>
            <w:tcW w:w="1701" w:type="dxa"/>
            <w:gridSpan w:val="2"/>
          </w:tcPr>
          <w:p w:rsidR="00804129" w:rsidRPr="00D43558" w:rsidRDefault="00804129" w:rsidP="0059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Складання тез конспектів, рефератів, методичних розробок, технологічних </w:t>
            </w:r>
            <w:r w:rsidRPr="00D43558">
              <w:rPr>
                <w:rFonts w:ascii="Times New Roman" w:hAnsi="Times New Roman"/>
                <w:sz w:val="24"/>
                <w:szCs w:val="24"/>
              </w:rPr>
              <w:lastRenderedPageBreak/>
              <w:t>схем, таблиць тощо</w:t>
            </w:r>
          </w:p>
        </w:tc>
        <w:tc>
          <w:tcPr>
            <w:tcW w:w="1242" w:type="dxa"/>
            <w:vAlign w:val="center"/>
          </w:tcPr>
          <w:p w:rsidR="00804129" w:rsidRPr="00D43558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5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04129" w:rsidRPr="00D43558" w:rsidTr="005971D4">
        <w:tc>
          <w:tcPr>
            <w:tcW w:w="2802" w:type="dxa"/>
          </w:tcPr>
          <w:p w:rsidR="00804129" w:rsidRPr="005A045C" w:rsidRDefault="00804129" w:rsidP="00597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5A04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Всього</w:t>
            </w:r>
            <w:proofErr w:type="spellEnd"/>
            <w:r w:rsidRPr="005A045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7053" w:type="dxa"/>
            <w:gridSpan w:val="4"/>
          </w:tcPr>
          <w:p w:rsidR="00804129" w:rsidRPr="005A045C" w:rsidRDefault="00804129" w:rsidP="005971D4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A045C">
              <w:rPr>
                <w:rFonts w:ascii="Times New Roman" w:hAnsi="Times New Roman"/>
                <w:i/>
                <w:sz w:val="24"/>
                <w:szCs w:val="24"/>
              </w:rPr>
              <w:t>42 години</w:t>
            </w:r>
          </w:p>
        </w:tc>
      </w:tr>
    </w:tbl>
    <w:p w:rsidR="00804129" w:rsidRPr="00D43558" w:rsidRDefault="00804129" w:rsidP="00804129">
      <w:pPr>
        <w:pStyle w:val="a4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</w:t>
      </w:r>
      <w:r w:rsidRPr="00D43558">
        <w:rPr>
          <w:rFonts w:ascii="Times New Roman" w:hAnsi="Times New Roman"/>
          <w:b/>
          <w:bCs/>
          <w:sz w:val="28"/>
          <w:szCs w:val="28"/>
        </w:rPr>
        <w:t>. Індивідуальні науково-дослідницькі завдання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sz w:val="28"/>
          <w:szCs w:val="28"/>
        </w:rPr>
        <w:t>Індивідуальне науково-дослідне завдання виконується у вигляді творчої роботи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D435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D43558">
        <w:rPr>
          <w:rFonts w:ascii="Times New Roman" w:hAnsi="Times New Roman"/>
          <w:bCs/>
          <w:sz w:val="28"/>
          <w:szCs w:val="28"/>
        </w:rPr>
        <w:t xml:space="preserve">ибір теми </w:t>
      </w:r>
      <w:r>
        <w:rPr>
          <w:rFonts w:ascii="Times New Roman" w:hAnsi="Times New Roman"/>
          <w:bCs/>
          <w:sz w:val="28"/>
          <w:szCs w:val="28"/>
        </w:rPr>
        <w:t>якої</w:t>
      </w:r>
      <w:r w:rsidRPr="00D43558">
        <w:rPr>
          <w:rFonts w:ascii="Times New Roman" w:hAnsi="Times New Roman"/>
          <w:bCs/>
          <w:sz w:val="28"/>
          <w:szCs w:val="28"/>
        </w:rPr>
        <w:t xml:space="preserve"> узгоджується з керівником. </w:t>
      </w:r>
      <w:r w:rsidRPr="00D43558">
        <w:rPr>
          <w:rFonts w:ascii="Times New Roman" w:hAnsi="Times New Roman"/>
          <w:sz w:val="28"/>
          <w:szCs w:val="28"/>
        </w:rPr>
        <w:t>Науково-дослідна робота, як творча самостійна діяльність, здійснюється відповідно до наукового напрямку «Теоретичні й методичні засади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особистісно-професійного самовдосконалення суб’єкта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педагогічної діяльності засобами самопізнання».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Творча робота оформлюється на одному боці аркуша формату А4 (210х297), з дотриманням встановлених вимог (кегель 14, інтервал 1.5, відступи: 20, 20, 20, </w:t>
      </w:r>
      <w:smartTag w:uri="urn:schemas-microsoft-com:office:smarttags" w:element="metricconverter">
        <w:smartTagPr>
          <w:attr w:name="ProductID" w:val="15 мм"/>
        </w:smartTagPr>
        <w:r w:rsidRPr="00D43558">
          <w:rPr>
            <w:rFonts w:ascii="Times New Roman" w:hAnsi="Times New Roman"/>
            <w:sz w:val="28"/>
            <w:szCs w:val="28"/>
          </w:rPr>
          <w:t>15 мм</w:t>
        </w:r>
      </w:smartTag>
      <w:r w:rsidRPr="00D43558">
        <w:rPr>
          <w:rFonts w:ascii="Times New Roman" w:hAnsi="Times New Roman"/>
          <w:sz w:val="28"/>
          <w:szCs w:val="28"/>
        </w:rPr>
        <w:t>), обсягом 1 авторський аркуш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(приблизно 24 друковані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сторінки).</w:t>
      </w:r>
    </w:p>
    <w:p w:rsidR="00804129" w:rsidRPr="00D43558" w:rsidRDefault="00804129" w:rsidP="00804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Робота виконується за такою структурою: титульна сторінка, зміст роботи, вступ (актуальність, практична значущість,мета, завдання, предмет), основна частина (розділ 1: теоретичне дослідження теми з посиланням на наукові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праці; розділ 2: практичний аспект означеної проблеми, застосування наукових положень в педагогічній практиці, з посиланням на додатки), висновок (відповідно до означених у вступі мети та завдань), список літератури, додатки.</w:t>
      </w:r>
    </w:p>
    <w:p w:rsidR="00804129" w:rsidRPr="007E4FA4" w:rsidRDefault="00804129" w:rsidP="00804129">
      <w:pPr>
        <w:pStyle w:val="2"/>
        <w:spacing w:before="240"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3.4.1. </w:t>
      </w:r>
      <w:r w:rsidRPr="007E4FA4">
        <w:rPr>
          <w:rFonts w:ascii="Times New Roman" w:hAnsi="Times New Roman"/>
          <w:bCs/>
          <w:i/>
          <w:sz w:val="28"/>
          <w:szCs w:val="28"/>
        </w:rPr>
        <w:t>Орієнтовна тематика рефератів</w:t>
      </w:r>
      <w:r w:rsidRPr="007E4FA4">
        <w:rPr>
          <w:rFonts w:ascii="Times New Roman" w:hAnsi="Times New Roman"/>
          <w:bCs/>
          <w:i/>
          <w:sz w:val="28"/>
          <w:szCs w:val="28"/>
          <w:lang w:val="ru-RU"/>
        </w:rPr>
        <w:t>,</w:t>
      </w:r>
      <w:r w:rsidRPr="007E4FA4">
        <w:rPr>
          <w:rFonts w:ascii="Times New Roman" w:hAnsi="Times New Roman"/>
          <w:bCs/>
          <w:i/>
          <w:sz w:val="28"/>
          <w:szCs w:val="28"/>
        </w:rPr>
        <w:t xml:space="preserve"> доповідей, виступів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Образ сучасного лідера вчителя, вихователя в контексті освітньої парадигми «Новий учитель Нової Української школи». 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Самовиховання як спосіб ефективної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самореалізації в умовах сучасного освітнього середовища.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Структурно-змістові складники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самоаналізу індивідуального ресурсу сил: етапи, умови, закономірності.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Сутнісна характеристика концепту «бути і ставати» в контексті об’єктивації самооцінки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індивідуального ресурсу сил. 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Інтегративна </w:t>
      </w:r>
      <w:proofErr w:type="spellStart"/>
      <w:r w:rsidRPr="00D43558">
        <w:rPr>
          <w:rFonts w:ascii="Times New Roman" w:hAnsi="Times New Roman"/>
          <w:sz w:val="28"/>
          <w:szCs w:val="28"/>
        </w:rPr>
        <w:t>рівнева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характеристика культури мислення.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Інтегративна </w:t>
      </w:r>
      <w:proofErr w:type="spellStart"/>
      <w:r w:rsidRPr="00D43558">
        <w:rPr>
          <w:rFonts w:ascii="Times New Roman" w:hAnsi="Times New Roman"/>
          <w:sz w:val="28"/>
          <w:szCs w:val="28"/>
        </w:rPr>
        <w:t>рівнева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педагогічної свідомості.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lastRenderedPageBreak/>
        <w:t>Співдружність у міжособистісних педагогічних комунікаціях. Педагогіка співпраці.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Почуття міри як здатність до самокерування бажаннями.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Свобода як міра відповідальності в педагогічній практиці.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Культура досягнення мети в контексті освітньої парадигми «Новий учитель Нової української школи». 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Рівні ментальної працездатності відповідно до логіки педагогічних дій.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558">
        <w:rPr>
          <w:rFonts w:ascii="Times New Roman" w:hAnsi="Times New Roman"/>
          <w:sz w:val="28"/>
          <w:szCs w:val="28"/>
        </w:rPr>
        <w:t>Сутністна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характеристика концепту «добро у злі» та «зло у добрі» в контексті самовиховання.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Складові культури спілкування в сучасній педагогічній практиці. Рівневі інтегративні характеристики комунікативної культури.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Культура спонук – культура вчинків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сучасному освітньому середовищі.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Культура незгоди в ієрархії педагогічних комунікацій.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Культура прийняття рішень у сучасній педагогічній практиці.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Складові формули співдружності.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Трансформування образу ворога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в міжособистісних комунікаціях.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Самоаналіз як спосіб запобігання проблем у педагогічних комунікаціях.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Прощення як моральна категорія в контексті особистісно-професійного самовдосконалення суб’єкта педагогічної діяльності.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Повага як ознака співдружності в сучасній педагогічній діяльності.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Самопізнання як інноваційна педагогічна технологія формування гармонійної особистості.</w:t>
      </w:r>
    </w:p>
    <w:p w:rsidR="00804129" w:rsidRPr="00D43558" w:rsidRDefault="00804129" w:rsidP="008041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Правдивість як спосіб мислення сучасного вчителя-новатора.</w:t>
      </w:r>
    </w:p>
    <w:p w:rsidR="00804129" w:rsidRPr="007E4FA4" w:rsidRDefault="00804129" w:rsidP="00804129">
      <w:pPr>
        <w:spacing w:before="240"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3.4.2. </w:t>
      </w:r>
      <w:r w:rsidRPr="007E4FA4">
        <w:rPr>
          <w:rFonts w:ascii="Times New Roman" w:hAnsi="Times New Roman"/>
          <w:i/>
          <w:sz w:val="28"/>
          <w:szCs w:val="28"/>
        </w:rPr>
        <w:t>Тематика науково-дослідної творчої роботи практико-орієнтованої спрямованості</w:t>
      </w:r>
    </w:p>
    <w:p w:rsidR="00804129" w:rsidRPr="00D43558" w:rsidRDefault="00804129" w:rsidP="00804129">
      <w:pPr>
        <w:spacing w:after="0" w:line="240" w:lineRule="auto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Теорія і практика самопізнання. Історичний аспект.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Самопізнання і самовдосконалення особистості як педагогічна проблема.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lastRenderedPageBreak/>
        <w:t xml:space="preserve">Самодисципліна та самоконтроль </w:t>
      </w:r>
      <w:proofErr w:type="spellStart"/>
      <w:r w:rsidRPr="00D43558">
        <w:rPr>
          <w:rFonts w:ascii="Times New Roman" w:hAnsi="Times New Roman"/>
          <w:sz w:val="28"/>
          <w:szCs w:val="28"/>
        </w:rPr>
        <w:t>суб</w:t>
      </w:r>
      <w:proofErr w:type="spellEnd"/>
      <w:r w:rsidRPr="00D4355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D43558">
        <w:rPr>
          <w:rFonts w:ascii="Times New Roman" w:hAnsi="Times New Roman"/>
          <w:sz w:val="28"/>
          <w:szCs w:val="28"/>
        </w:rPr>
        <w:t>єкта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педагогічної діяльності в контексті особистісно-професійного самовдосконалення.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Комунікативна культура в педагогічній практиці. Спілкування і діяльність.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Дослідження ідеї самопізнання в науково-філософських працях минулого (давньогрецькі філософи: </w:t>
      </w:r>
      <w:proofErr w:type="spellStart"/>
      <w:r w:rsidRPr="00D43558">
        <w:rPr>
          <w:rFonts w:ascii="Times New Roman" w:hAnsi="Times New Roman"/>
          <w:sz w:val="28"/>
          <w:szCs w:val="28"/>
        </w:rPr>
        <w:t>Демокріт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, Сократ, Платон, Аристотель, </w:t>
      </w:r>
      <w:proofErr w:type="spellStart"/>
      <w:r w:rsidRPr="00D43558">
        <w:rPr>
          <w:rFonts w:ascii="Times New Roman" w:hAnsi="Times New Roman"/>
          <w:sz w:val="28"/>
          <w:szCs w:val="28"/>
        </w:rPr>
        <w:t>Марк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558">
        <w:rPr>
          <w:rFonts w:ascii="Times New Roman" w:hAnsi="Times New Roman"/>
          <w:sz w:val="28"/>
          <w:szCs w:val="28"/>
        </w:rPr>
        <w:t>Квінтіліан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та ін.).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Дослідження ідеї самопізнання в філософських працях Г. Сковороди, П. Могили, І. Котляревського.</w:t>
      </w:r>
    </w:p>
    <w:p w:rsidR="00804129" w:rsidRPr="00D43558" w:rsidRDefault="00804129" w:rsidP="00804129">
      <w:pPr>
        <w:numPr>
          <w:ilvl w:val="3"/>
          <w:numId w:val="6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Дослідження ідеї самопізнання в психолого-педагогічних працях К. Ушинського, А. Макаренка, В. Сухомлинського</w:t>
      </w:r>
      <w:r w:rsidRPr="00D43558">
        <w:rPr>
          <w:rFonts w:ascii="Times New Roman" w:hAnsi="Times New Roman"/>
          <w:sz w:val="28"/>
          <w:szCs w:val="28"/>
          <w:lang w:val="ru-RU"/>
        </w:rPr>
        <w:t>.</w:t>
      </w:r>
    </w:p>
    <w:p w:rsidR="00804129" w:rsidRPr="00D43558" w:rsidRDefault="00804129" w:rsidP="008041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11. Дослідження ідеї самопізнання в філософсько-етичних та психолого-педагогічних працях науковців сучасності.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12. Особистісно-професійне самовдосконалення в контексті освітньої парадигми «Новий учитель Нової української школи». 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13. Аксіологічний та </w:t>
      </w:r>
      <w:proofErr w:type="spellStart"/>
      <w:r w:rsidRPr="00D43558">
        <w:rPr>
          <w:rFonts w:ascii="Times New Roman" w:hAnsi="Times New Roman"/>
          <w:sz w:val="28"/>
          <w:szCs w:val="28"/>
        </w:rPr>
        <w:t>акмеологічний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аспекти особистісно-професійного самовдосконалення засобами самопізнання.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14. Комунікативна культура суб’єктів педагогічної діяльності на засадах самопізнання.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15. Педагогічна свідомість: культура досягнення мети засобами самопізнання.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3558">
        <w:rPr>
          <w:rFonts w:ascii="Times New Roman" w:hAnsi="Times New Roman"/>
          <w:sz w:val="28"/>
          <w:szCs w:val="28"/>
        </w:rPr>
        <w:t>16. Методики особистісно-професійного самовдосконалення засобами самопізнання</w:t>
      </w:r>
      <w:r w:rsidRPr="00D43558">
        <w:rPr>
          <w:rFonts w:ascii="Times New Roman" w:hAnsi="Times New Roman"/>
          <w:sz w:val="28"/>
          <w:szCs w:val="28"/>
          <w:lang w:val="ru-RU"/>
        </w:rPr>
        <w:t>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17. Формування </w:t>
      </w:r>
      <w:r w:rsidRPr="00D43558">
        <w:rPr>
          <w:rFonts w:ascii="Times New Roman" w:hAnsi="Times New Roman"/>
          <w:bCs/>
          <w:iCs/>
          <w:sz w:val="28"/>
          <w:szCs w:val="28"/>
        </w:rPr>
        <w:t xml:space="preserve">внутрішньої культури </w:t>
      </w:r>
      <w:r w:rsidRPr="00D43558">
        <w:rPr>
          <w:rFonts w:ascii="Times New Roman" w:hAnsi="Times New Roman"/>
          <w:sz w:val="28"/>
          <w:szCs w:val="28"/>
        </w:rPr>
        <w:t xml:space="preserve">суб’єкта педагогічної діяльності засобами </w:t>
      </w:r>
      <w:r w:rsidRPr="00D43558">
        <w:rPr>
          <w:rFonts w:ascii="Times New Roman" w:hAnsi="Times New Roman"/>
          <w:bCs/>
          <w:iCs/>
          <w:sz w:val="28"/>
          <w:szCs w:val="28"/>
        </w:rPr>
        <w:t>самопізнання.</w:t>
      </w:r>
    </w:p>
    <w:p w:rsidR="00804129" w:rsidRPr="00D43558" w:rsidRDefault="00804129" w:rsidP="00804129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bCs/>
          <w:iCs/>
          <w:sz w:val="28"/>
          <w:szCs w:val="28"/>
        </w:rPr>
        <w:t>18.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 xml:space="preserve">Моральна складова комунікативної культури педагога як суб’єкта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діяльності.</w:t>
      </w:r>
    </w:p>
    <w:p w:rsidR="00804129" w:rsidRPr="00D43558" w:rsidRDefault="00804129" w:rsidP="0080412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58">
        <w:rPr>
          <w:rFonts w:ascii="Times New Roman" w:hAnsi="Times New Roman"/>
          <w:sz w:val="28"/>
          <w:szCs w:val="28"/>
        </w:rPr>
        <w:t>Програмування й планування особистісно-професійного самовдосконалення суб’єкта педагогічної діяльності засобами самопізнання.</w:t>
      </w:r>
    </w:p>
    <w:p w:rsidR="00804129" w:rsidRPr="00D43558" w:rsidRDefault="00804129" w:rsidP="00804129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558">
        <w:rPr>
          <w:rFonts w:ascii="Times New Roman" w:hAnsi="Times New Roman"/>
          <w:sz w:val="28"/>
          <w:szCs w:val="28"/>
        </w:rPr>
        <w:t xml:space="preserve">Інтегративна характеристика професійної компетентності педагога як суб'єкта </w:t>
      </w:r>
      <w:proofErr w:type="spellStart"/>
      <w:r w:rsidRPr="00D43558">
        <w:rPr>
          <w:rFonts w:ascii="Times New Roman" w:hAnsi="Times New Roman"/>
          <w:sz w:val="28"/>
          <w:szCs w:val="28"/>
        </w:rPr>
        <w:t>самопізнавальної</w:t>
      </w:r>
      <w:proofErr w:type="spellEnd"/>
      <w:r w:rsidRPr="00D43558">
        <w:rPr>
          <w:rFonts w:ascii="Times New Roman" w:hAnsi="Times New Roman"/>
          <w:sz w:val="28"/>
          <w:szCs w:val="28"/>
        </w:rPr>
        <w:t xml:space="preserve"> діяльності.</w:t>
      </w:r>
    </w:p>
    <w:p w:rsidR="0043250A" w:rsidRDefault="0043250A">
      <w:bookmarkStart w:id="0" w:name="_GoBack"/>
      <w:bookmarkEnd w:id="0"/>
    </w:p>
    <w:sectPr w:rsidR="00432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C32"/>
    <w:multiLevelType w:val="hybridMultilevel"/>
    <w:tmpl w:val="FC4A5482"/>
    <w:lvl w:ilvl="0" w:tplc="12F836D8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2DCB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1679"/>
    <w:multiLevelType w:val="hybridMultilevel"/>
    <w:tmpl w:val="3C3AD8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97A"/>
    <w:multiLevelType w:val="hybridMultilevel"/>
    <w:tmpl w:val="C93444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5501"/>
    <w:multiLevelType w:val="hybridMultilevel"/>
    <w:tmpl w:val="0C42A55C"/>
    <w:lvl w:ilvl="0" w:tplc="3B9A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E283E"/>
    <w:multiLevelType w:val="hybridMultilevel"/>
    <w:tmpl w:val="AE2070F4"/>
    <w:lvl w:ilvl="0" w:tplc="7318F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627ACE"/>
    <w:multiLevelType w:val="hybridMultilevel"/>
    <w:tmpl w:val="6FA80AFE"/>
    <w:lvl w:ilvl="0" w:tplc="0422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280E"/>
    <w:multiLevelType w:val="hybridMultilevel"/>
    <w:tmpl w:val="9B56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522BF"/>
    <w:multiLevelType w:val="hybridMultilevel"/>
    <w:tmpl w:val="52700EBE"/>
    <w:lvl w:ilvl="0" w:tplc="CF849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9"/>
    <w:rsid w:val="0043250A"/>
    <w:rsid w:val="008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2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12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04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4129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29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12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04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4129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17537</Words>
  <Characters>9997</Characters>
  <Application>Microsoft Office Word</Application>
  <DocSecurity>0</DocSecurity>
  <Lines>83</Lines>
  <Paragraphs>54</Paragraphs>
  <ScaleCrop>false</ScaleCrop>
  <Company/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2019-12-06T09:39:00Z</dcterms:created>
  <dcterms:modified xsi:type="dcterms:W3CDTF">2019-12-06T09:44:00Z</dcterms:modified>
</cp:coreProperties>
</file>