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33" w:rsidRPr="00F1360B" w:rsidRDefault="00E96133" w:rsidP="00E96133">
      <w:pPr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Pr="00F1360B">
        <w:rPr>
          <w:b/>
          <w:szCs w:val="28"/>
        </w:rPr>
        <w:t xml:space="preserve"> освіти і науки Черкаської обласної державної адміністрації</w:t>
      </w:r>
    </w:p>
    <w:p w:rsidR="00E96133" w:rsidRPr="00F1360B" w:rsidRDefault="00E96133" w:rsidP="00E96133">
      <w:pPr>
        <w:jc w:val="center"/>
        <w:rPr>
          <w:b/>
          <w:szCs w:val="28"/>
        </w:rPr>
      </w:pPr>
      <w:r>
        <w:rPr>
          <w:b/>
          <w:szCs w:val="28"/>
        </w:rPr>
        <w:t>КНЗ «</w:t>
      </w:r>
      <w:r w:rsidRPr="00F1360B">
        <w:rPr>
          <w:b/>
          <w:szCs w:val="28"/>
        </w:rPr>
        <w:t>Черкаський обласний інститут післядипломної освіти педагогічних працівників</w:t>
      </w:r>
      <w:r>
        <w:rPr>
          <w:b/>
          <w:szCs w:val="28"/>
        </w:rPr>
        <w:t xml:space="preserve"> Черкаської обласної ради»</w:t>
      </w:r>
    </w:p>
    <w:p w:rsidR="00832000" w:rsidRDefault="00832000"/>
    <w:p w:rsidR="00D239A2" w:rsidRDefault="00D239A2"/>
    <w:p w:rsidR="00D239A2" w:rsidRDefault="00D239A2"/>
    <w:p w:rsidR="00D239A2" w:rsidRDefault="00D239A2"/>
    <w:p w:rsidR="00D239A2" w:rsidRDefault="00D239A2"/>
    <w:p w:rsidR="00D239A2" w:rsidRDefault="00D239A2" w:rsidP="00D239A2">
      <w:pPr>
        <w:jc w:val="center"/>
        <w:rPr>
          <w:b/>
          <w:sz w:val="40"/>
          <w:szCs w:val="40"/>
        </w:rPr>
      </w:pPr>
      <w:r w:rsidRPr="00D239A2">
        <w:rPr>
          <w:b/>
          <w:sz w:val="40"/>
          <w:szCs w:val="40"/>
        </w:rPr>
        <w:t>П Р О Г Р А М А</w:t>
      </w:r>
    </w:p>
    <w:p w:rsidR="00D239A2" w:rsidRDefault="00D239A2" w:rsidP="00D23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обласної науково-практичної конференції</w:t>
      </w:r>
    </w:p>
    <w:p w:rsidR="008C5718" w:rsidRDefault="008C5718" w:rsidP="00D239A2">
      <w:pPr>
        <w:jc w:val="center"/>
        <w:rPr>
          <w:b/>
          <w:sz w:val="36"/>
          <w:szCs w:val="36"/>
        </w:rPr>
      </w:pPr>
    </w:p>
    <w:p w:rsidR="00D239A2" w:rsidRPr="008C5718" w:rsidRDefault="00D239A2" w:rsidP="00D239A2">
      <w:pPr>
        <w:jc w:val="center"/>
        <w:rPr>
          <w:b/>
          <w:i/>
          <w:color w:val="000099"/>
          <w:sz w:val="60"/>
          <w:szCs w:val="60"/>
        </w:rPr>
      </w:pPr>
      <w:r w:rsidRPr="008C5718">
        <w:rPr>
          <w:b/>
          <w:i/>
          <w:color w:val="000099"/>
          <w:sz w:val="60"/>
          <w:szCs w:val="60"/>
        </w:rPr>
        <w:t>«Гармонізація взаємодії учасників освітнього простору»</w:t>
      </w: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 листопада</w:t>
      </w: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8C5718" w:rsidP="00D239A2">
      <w:pPr>
        <w:jc w:val="center"/>
        <w:rPr>
          <w:b/>
          <w:sz w:val="36"/>
          <w:szCs w:val="3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0595C0C" wp14:editId="6F2CFFB0">
            <wp:simplePos x="0" y="0"/>
            <wp:positionH relativeFrom="margin">
              <wp:align>center</wp:align>
            </wp:positionH>
            <wp:positionV relativeFrom="paragraph">
              <wp:posOffset>12674</wp:posOffset>
            </wp:positionV>
            <wp:extent cx="4924800" cy="2739600"/>
            <wp:effectExtent l="0" t="0" r="0" b="3810"/>
            <wp:wrapTight wrapText="bothSides">
              <wp:wrapPolygon edited="0">
                <wp:start x="0" y="0"/>
                <wp:lineTo x="0" y="21480"/>
                <wp:lineTo x="21475" y="21480"/>
                <wp:lineTo x="21475" y="0"/>
                <wp:lineTo x="0" y="0"/>
              </wp:wrapPolygon>
            </wp:wrapTight>
            <wp:docPr id="3" name="Рисунок 3" descr="Всеукраїнська науково-практична конференція «Міжкультурна комунікація учасників  освітнього процесу як умова формування успішної особистості в  глобалізованому світі» – Інститут модернізації змісту ос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українська науково-практична конференція «Міжкультурна комунікація учасників  освітнього процесу як умова формування успішної особистості в  глобалізованому світі» – Інститут модернізації змісту осві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8C5718" w:rsidRDefault="008C5718" w:rsidP="00D239A2">
      <w:pPr>
        <w:jc w:val="center"/>
        <w:rPr>
          <w:b/>
          <w:sz w:val="36"/>
          <w:szCs w:val="36"/>
        </w:rPr>
      </w:pPr>
    </w:p>
    <w:p w:rsidR="008C5718" w:rsidRDefault="008C5718" w:rsidP="00D239A2">
      <w:pPr>
        <w:jc w:val="center"/>
        <w:rPr>
          <w:b/>
          <w:sz w:val="36"/>
          <w:szCs w:val="36"/>
        </w:rPr>
      </w:pPr>
    </w:p>
    <w:p w:rsidR="008C5718" w:rsidRDefault="008C5718" w:rsidP="00D239A2">
      <w:pPr>
        <w:jc w:val="center"/>
        <w:rPr>
          <w:b/>
          <w:sz w:val="36"/>
          <w:szCs w:val="36"/>
        </w:rPr>
      </w:pPr>
    </w:p>
    <w:p w:rsidR="008C5718" w:rsidRDefault="008C5718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Черкаси – 2020</w:t>
      </w: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Хід конференції</w:t>
      </w:r>
    </w:p>
    <w:p w:rsidR="00D3119B" w:rsidRDefault="00D3119B" w:rsidP="00D239A2">
      <w:pPr>
        <w:jc w:val="center"/>
        <w:rPr>
          <w:b/>
          <w:sz w:val="36"/>
          <w:szCs w:val="36"/>
        </w:rPr>
      </w:pPr>
    </w:p>
    <w:p w:rsidR="00D3119B" w:rsidRPr="00D3119B" w:rsidRDefault="00D3119B" w:rsidP="00D239A2">
      <w:pPr>
        <w:jc w:val="center"/>
        <w:rPr>
          <w:i/>
          <w:sz w:val="32"/>
          <w:szCs w:val="32"/>
          <w:u w:val="single"/>
          <w:lang w:val="en-US"/>
        </w:rPr>
      </w:pPr>
      <w:r w:rsidRPr="00D3119B">
        <w:rPr>
          <w:i/>
          <w:sz w:val="32"/>
          <w:szCs w:val="32"/>
          <w:u w:val="single"/>
        </w:rPr>
        <w:t xml:space="preserve">Платформа </w:t>
      </w:r>
      <w:proofErr w:type="spellStart"/>
      <w:r w:rsidRPr="00D3119B">
        <w:rPr>
          <w:i/>
          <w:sz w:val="32"/>
          <w:szCs w:val="32"/>
          <w:u w:val="single"/>
          <w:lang w:val="en-US"/>
        </w:rPr>
        <w:t>Google.meet</w:t>
      </w:r>
      <w:proofErr w:type="spellEnd"/>
    </w:p>
    <w:p w:rsidR="00CE11BF" w:rsidRDefault="00CE11BF" w:rsidP="00D239A2">
      <w:pPr>
        <w:jc w:val="center"/>
        <w:rPr>
          <w:b/>
          <w:sz w:val="36"/>
          <w:szCs w:val="36"/>
        </w:rPr>
      </w:pPr>
    </w:p>
    <w:p w:rsidR="00D239A2" w:rsidRDefault="00D239A2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Вітальне слово.</w:t>
      </w:r>
    </w:p>
    <w:p w:rsidR="00D239A2" w:rsidRPr="00CE11BF" w:rsidRDefault="00CE11BF" w:rsidP="00CE11BF">
      <w:pPr>
        <w:ind w:left="2127"/>
        <w:jc w:val="both"/>
        <w:rPr>
          <w:i/>
          <w:szCs w:val="28"/>
        </w:rPr>
      </w:pPr>
      <w:r w:rsidRPr="00CE11BF">
        <w:rPr>
          <w:b/>
          <w:i/>
          <w:szCs w:val="28"/>
        </w:rPr>
        <w:t>Назаренко Галина Анатоліївна,</w:t>
      </w:r>
      <w:r w:rsidRPr="00CE11BF">
        <w:rPr>
          <w:i/>
          <w:szCs w:val="28"/>
        </w:rPr>
        <w:t xml:space="preserve"> проректор з науково-методичної роботи комунального навчального закладу «Черкаський обласний інститут післядипломної освіти педагогічних працівників Черкаської обласної ради», </w:t>
      </w:r>
      <w:r>
        <w:rPr>
          <w:i/>
          <w:szCs w:val="28"/>
        </w:rPr>
        <w:t xml:space="preserve">доктор педагогічних наук, </w:t>
      </w:r>
      <w:r w:rsidRPr="002403B3">
        <w:rPr>
          <w:i/>
          <w:color w:val="FF0000"/>
          <w:szCs w:val="28"/>
        </w:rPr>
        <w:t xml:space="preserve"> </w:t>
      </w:r>
      <w:r w:rsidR="002403B3">
        <w:rPr>
          <w:i/>
          <w:szCs w:val="28"/>
        </w:rPr>
        <w:t>професор</w:t>
      </w:r>
    </w:p>
    <w:p w:rsidR="00D239A2" w:rsidRDefault="00CE11BF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Етична компетентність педагога – основа гармонізації  взаємодії учасників освітнього процесу.</w:t>
      </w:r>
    </w:p>
    <w:p w:rsidR="00D239A2" w:rsidRPr="00D239A2" w:rsidRDefault="00D239A2" w:rsidP="00D239A2">
      <w:pPr>
        <w:pStyle w:val="a3"/>
        <w:ind w:left="2127"/>
        <w:jc w:val="both"/>
        <w:rPr>
          <w:i/>
          <w:szCs w:val="28"/>
        </w:rPr>
      </w:pPr>
      <w:r w:rsidRPr="00790743">
        <w:rPr>
          <w:b/>
          <w:i/>
          <w:szCs w:val="28"/>
        </w:rPr>
        <w:t>Гаряча Світлана Анатоліївна</w:t>
      </w:r>
      <w:r w:rsidRPr="00D239A2">
        <w:rPr>
          <w:i/>
          <w:szCs w:val="28"/>
        </w:rPr>
        <w:t>, завідувач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</w:t>
      </w:r>
      <w:r w:rsidR="002403B3">
        <w:rPr>
          <w:i/>
          <w:szCs w:val="28"/>
        </w:rPr>
        <w:t>ди», кандидат педагогічних наук</w:t>
      </w:r>
      <w:bookmarkStart w:id="0" w:name="_GoBack"/>
      <w:bookmarkEnd w:id="0"/>
    </w:p>
    <w:p w:rsidR="00D239A2" w:rsidRDefault="00790743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Комунікативна культура учасників освітнього процесу у вимірі ціннісного ставлення до себе та інших.</w:t>
      </w:r>
    </w:p>
    <w:p w:rsidR="00790743" w:rsidRPr="00D239A2" w:rsidRDefault="00790743" w:rsidP="00790743">
      <w:pPr>
        <w:pStyle w:val="a3"/>
        <w:ind w:left="2127"/>
        <w:jc w:val="both"/>
        <w:rPr>
          <w:i/>
          <w:szCs w:val="28"/>
        </w:rPr>
      </w:pPr>
      <w:proofErr w:type="spellStart"/>
      <w:r w:rsidRPr="00790743">
        <w:rPr>
          <w:b/>
          <w:i/>
          <w:szCs w:val="28"/>
        </w:rPr>
        <w:t>Черкашина</w:t>
      </w:r>
      <w:proofErr w:type="spellEnd"/>
      <w:r w:rsidRPr="00790743">
        <w:rPr>
          <w:b/>
          <w:i/>
          <w:szCs w:val="28"/>
        </w:rPr>
        <w:t xml:space="preserve"> Тетяна Вікторівна,</w:t>
      </w:r>
      <w:r>
        <w:rPr>
          <w:szCs w:val="28"/>
        </w:rPr>
        <w:t xml:space="preserve"> </w:t>
      </w:r>
      <w:r w:rsidRPr="00D3119B">
        <w:rPr>
          <w:i/>
          <w:szCs w:val="28"/>
        </w:rPr>
        <w:t>професор</w:t>
      </w:r>
      <w:r w:rsidRPr="00790743">
        <w:rPr>
          <w:i/>
          <w:szCs w:val="28"/>
        </w:rPr>
        <w:t xml:space="preserve"> </w:t>
      </w:r>
      <w:r w:rsidRPr="00D239A2">
        <w:rPr>
          <w:i/>
          <w:szCs w:val="28"/>
        </w:rPr>
        <w:t>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i/>
          <w:szCs w:val="28"/>
        </w:rPr>
        <w:t>, доктор</w:t>
      </w:r>
      <w:r w:rsidR="002403B3">
        <w:rPr>
          <w:i/>
          <w:szCs w:val="28"/>
        </w:rPr>
        <w:t xml:space="preserve"> педагогічних наук</w:t>
      </w:r>
    </w:p>
    <w:p w:rsidR="00790743" w:rsidRPr="002403B3" w:rsidRDefault="002403B3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Концепт довіри в</w:t>
      </w:r>
      <w:r w:rsidR="00790743">
        <w:rPr>
          <w:szCs w:val="28"/>
        </w:rPr>
        <w:t xml:space="preserve"> шкільному </w:t>
      </w:r>
      <w:proofErr w:type="spellStart"/>
      <w:r w:rsidR="00790743">
        <w:rPr>
          <w:szCs w:val="28"/>
        </w:rPr>
        <w:t>мінісуспільстві</w:t>
      </w:r>
      <w:proofErr w:type="spellEnd"/>
      <w:r>
        <w:rPr>
          <w:szCs w:val="28"/>
        </w:rPr>
        <w:t xml:space="preserve"> </w:t>
      </w:r>
      <w:r w:rsidRPr="002403B3">
        <w:rPr>
          <w:szCs w:val="28"/>
        </w:rPr>
        <w:t>(в координатах педагогічної науки та практики)</w:t>
      </w:r>
      <w:r w:rsidR="00790743" w:rsidRPr="002403B3">
        <w:rPr>
          <w:szCs w:val="28"/>
        </w:rPr>
        <w:t>.</w:t>
      </w:r>
    </w:p>
    <w:p w:rsidR="00790743" w:rsidRPr="00790743" w:rsidRDefault="00790743" w:rsidP="00790743">
      <w:pPr>
        <w:pStyle w:val="a3"/>
        <w:ind w:left="2127"/>
        <w:jc w:val="both"/>
        <w:rPr>
          <w:i/>
          <w:szCs w:val="28"/>
        </w:rPr>
      </w:pPr>
      <w:r w:rsidRPr="00790743">
        <w:rPr>
          <w:b/>
          <w:i/>
          <w:szCs w:val="28"/>
        </w:rPr>
        <w:t>Лісова Наталія Іванівна</w:t>
      </w:r>
      <w:r w:rsidRPr="00790743">
        <w:rPr>
          <w:i/>
          <w:szCs w:val="28"/>
        </w:rPr>
        <w:t xml:space="preserve">, проректор із </w:t>
      </w:r>
      <w:r w:rsidR="001F5375">
        <w:rPr>
          <w:i/>
          <w:szCs w:val="28"/>
        </w:rPr>
        <w:t xml:space="preserve">зовнішнього </w:t>
      </w:r>
      <w:r w:rsidRPr="00790743">
        <w:rPr>
          <w:i/>
          <w:szCs w:val="28"/>
        </w:rPr>
        <w:t>незалежного</w:t>
      </w:r>
      <w:r>
        <w:rPr>
          <w:i/>
          <w:szCs w:val="28"/>
        </w:rPr>
        <w:t xml:space="preserve"> </w:t>
      </w:r>
      <w:r w:rsidRPr="00790743">
        <w:rPr>
          <w:i/>
          <w:szCs w:val="28"/>
        </w:rPr>
        <w:t>оцінювання та моніторингу якості освіти,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i/>
          <w:szCs w:val="28"/>
        </w:rPr>
        <w:t xml:space="preserve">, </w:t>
      </w:r>
      <w:r w:rsidRPr="00790743">
        <w:rPr>
          <w:i/>
          <w:szCs w:val="28"/>
        </w:rPr>
        <w:t xml:space="preserve"> доктор педагогічних</w:t>
      </w:r>
      <w:r w:rsidR="002403B3">
        <w:rPr>
          <w:i/>
          <w:szCs w:val="28"/>
        </w:rPr>
        <w:t xml:space="preserve"> наук</w:t>
      </w:r>
    </w:p>
    <w:p w:rsidR="00790743" w:rsidRDefault="001F5375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Партнерство як фактор гармонізації освітнього простору.</w:t>
      </w:r>
    </w:p>
    <w:p w:rsidR="001F5375" w:rsidRPr="00790743" w:rsidRDefault="001F5375" w:rsidP="001F5375">
      <w:pPr>
        <w:pStyle w:val="a3"/>
        <w:ind w:left="2127"/>
        <w:jc w:val="both"/>
        <w:rPr>
          <w:i/>
          <w:szCs w:val="28"/>
        </w:rPr>
      </w:pPr>
      <w:proofErr w:type="spellStart"/>
      <w:r w:rsidRPr="001F5375">
        <w:rPr>
          <w:b/>
          <w:i/>
          <w:szCs w:val="28"/>
        </w:rPr>
        <w:t>Педько</w:t>
      </w:r>
      <w:proofErr w:type="spellEnd"/>
      <w:r w:rsidRPr="001F5375">
        <w:rPr>
          <w:b/>
          <w:i/>
          <w:szCs w:val="28"/>
        </w:rPr>
        <w:t xml:space="preserve"> Олена Валентинівна</w:t>
      </w:r>
      <w:r>
        <w:rPr>
          <w:szCs w:val="28"/>
        </w:rPr>
        <w:t xml:space="preserve">, </w:t>
      </w:r>
      <w:r w:rsidRPr="001F5375">
        <w:rPr>
          <w:i/>
          <w:szCs w:val="28"/>
        </w:rPr>
        <w:t xml:space="preserve">доцент </w:t>
      </w:r>
      <w:r w:rsidRPr="00790743">
        <w:rPr>
          <w:i/>
          <w:szCs w:val="28"/>
        </w:rPr>
        <w:t>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i/>
          <w:szCs w:val="28"/>
        </w:rPr>
        <w:t xml:space="preserve">, </w:t>
      </w:r>
      <w:r w:rsidRPr="00790743">
        <w:rPr>
          <w:i/>
          <w:szCs w:val="28"/>
        </w:rPr>
        <w:t xml:space="preserve"> </w:t>
      </w:r>
      <w:r>
        <w:rPr>
          <w:i/>
          <w:szCs w:val="28"/>
        </w:rPr>
        <w:t>кандидат</w:t>
      </w:r>
      <w:r w:rsidRPr="00790743">
        <w:rPr>
          <w:i/>
          <w:szCs w:val="28"/>
        </w:rPr>
        <w:t xml:space="preserve"> педагогічних</w:t>
      </w:r>
      <w:r>
        <w:rPr>
          <w:i/>
          <w:szCs w:val="28"/>
        </w:rPr>
        <w:t xml:space="preserve"> наук, доцент.</w:t>
      </w:r>
    </w:p>
    <w:p w:rsidR="001F5375" w:rsidRPr="004F7993" w:rsidRDefault="005A3578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 w:rsidRPr="005A3578">
        <w:rPr>
          <w:color w:val="000000"/>
          <w:shd w:val="clear" w:color="auto" w:fill="FFFFFF"/>
        </w:rPr>
        <w:t>Партне</w:t>
      </w:r>
      <w:r w:rsidR="002403B3">
        <w:rPr>
          <w:color w:val="000000"/>
          <w:shd w:val="clear" w:color="auto" w:fill="FFFFFF"/>
        </w:rPr>
        <w:t>рська взаємодія закладу освіти й</w:t>
      </w:r>
      <w:r w:rsidRPr="005A3578">
        <w:rPr>
          <w:color w:val="000000"/>
          <w:shd w:val="clear" w:color="auto" w:fill="FFFFFF"/>
        </w:rPr>
        <w:t xml:space="preserve"> батьківської громади як засіб вирішення актуальних проблем освіти</w:t>
      </w:r>
      <w:r w:rsidR="004F7993">
        <w:rPr>
          <w:color w:val="000000"/>
          <w:shd w:val="clear" w:color="auto" w:fill="FFFFFF"/>
        </w:rPr>
        <w:t>.</w:t>
      </w:r>
    </w:p>
    <w:p w:rsidR="004F7993" w:rsidRPr="005A3578" w:rsidRDefault="004F7993" w:rsidP="004F7993">
      <w:pPr>
        <w:pStyle w:val="a3"/>
        <w:ind w:left="2127"/>
        <w:jc w:val="both"/>
        <w:rPr>
          <w:szCs w:val="28"/>
        </w:rPr>
      </w:pPr>
      <w:proofErr w:type="spellStart"/>
      <w:r w:rsidRPr="004F7993">
        <w:rPr>
          <w:b/>
          <w:i/>
          <w:color w:val="000000"/>
          <w:shd w:val="clear" w:color="auto" w:fill="FFFFFF"/>
        </w:rPr>
        <w:t>Крутенко</w:t>
      </w:r>
      <w:proofErr w:type="spellEnd"/>
      <w:r w:rsidRPr="004F7993">
        <w:rPr>
          <w:b/>
          <w:i/>
          <w:color w:val="000000"/>
          <w:shd w:val="clear" w:color="auto" w:fill="FFFFFF"/>
        </w:rPr>
        <w:t xml:space="preserve"> Ольга Володимирівна,</w:t>
      </w:r>
      <w:r>
        <w:rPr>
          <w:color w:val="000000"/>
          <w:shd w:val="clear" w:color="auto" w:fill="FFFFFF"/>
        </w:rPr>
        <w:t xml:space="preserve"> </w:t>
      </w:r>
      <w:r w:rsidRPr="001F5375">
        <w:rPr>
          <w:i/>
          <w:szCs w:val="28"/>
        </w:rPr>
        <w:t xml:space="preserve">доцент </w:t>
      </w:r>
      <w:r w:rsidRPr="00790743">
        <w:rPr>
          <w:i/>
          <w:szCs w:val="28"/>
        </w:rPr>
        <w:t xml:space="preserve">кафедри педагогіки та освітнього менеджменту комунального навчального закладу «Черкаський обласний інститут </w:t>
      </w:r>
      <w:r w:rsidRPr="00790743">
        <w:rPr>
          <w:i/>
          <w:szCs w:val="28"/>
        </w:rPr>
        <w:lastRenderedPageBreak/>
        <w:t>післядипломної освіти педагогічних працівників Черкаської обласної ради»</w:t>
      </w:r>
      <w:r>
        <w:rPr>
          <w:i/>
          <w:szCs w:val="28"/>
        </w:rPr>
        <w:t xml:space="preserve">, </w:t>
      </w:r>
      <w:r w:rsidRPr="00790743">
        <w:rPr>
          <w:i/>
          <w:szCs w:val="28"/>
        </w:rPr>
        <w:t xml:space="preserve"> </w:t>
      </w:r>
      <w:r>
        <w:rPr>
          <w:i/>
          <w:szCs w:val="28"/>
        </w:rPr>
        <w:t>кандидат</w:t>
      </w:r>
      <w:r w:rsidRPr="00790743">
        <w:rPr>
          <w:i/>
          <w:szCs w:val="28"/>
        </w:rPr>
        <w:t xml:space="preserve"> педагогічних</w:t>
      </w:r>
      <w:r w:rsidR="002403B3">
        <w:rPr>
          <w:i/>
          <w:szCs w:val="28"/>
        </w:rPr>
        <w:t xml:space="preserve"> наук</w:t>
      </w:r>
    </w:p>
    <w:p w:rsidR="00790743" w:rsidRDefault="004F7993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Інтерактивна інтернет-взаємодія між учасниками освітнього процесу.</w:t>
      </w:r>
    </w:p>
    <w:p w:rsidR="004F7993" w:rsidRPr="004F7993" w:rsidRDefault="004F7993" w:rsidP="004F7993">
      <w:pPr>
        <w:pStyle w:val="a3"/>
        <w:ind w:left="2127"/>
        <w:jc w:val="both"/>
        <w:rPr>
          <w:i/>
          <w:szCs w:val="28"/>
        </w:rPr>
      </w:pPr>
      <w:r w:rsidRPr="004F7993">
        <w:rPr>
          <w:b/>
          <w:i/>
          <w:szCs w:val="28"/>
        </w:rPr>
        <w:t>Чепка Леся Олексіївна,</w:t>
      </w:r>
      <w:r>
        <w:rPr>
          <w:szCs w:val="28"/>
        </w:rPr>
        <w:t xml:space="preserve"> </w:t>
      </w:r>
      <w:r w:rsidRPr="004F7993">
        <w:rPr>
          <w:i/>
          <w:szCs w:val="28"/>
        </w:rPr>
        <w:t xml:space="preserve">директор Смілянської загальноосвітньої школи І-ІІІ ступенів Смілянської </w:t>
      </w:r>
      <w:r w:rsidR="002403B3">
        <w:rPr>
          <w:i/>
          <w:szCs w:val="28"/>
        </w:rPr>
        <w:t>міської ради Черкаської області</w:t>
      </w:r>
    </w:p>
    <w:p w:rsidR="004F7993" w:rsidRDefault="004F7993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>
        <w:rPr>
          <w:szCs w:val="28"/>
        </w:rPr>
        <w:t>Секрет успіху: як створити команду творчих і небайдужих.</w:t>
      </w:r>
    </w:p>
    <w:p w:rsidR="004F7993" w:rsidRPr="00CE11BF" w:rsidRDefault="004F7993" w:rsidP="00942786">
      <w:pPr>
        <w:pStyle w:val="a3"/>
        <w:ind w:left="2127"/>
        <w:jc w:val="both"/>
        <w:rPr>
          <w:i/>
          <w:szCs w:val="28"/>
        </w:rPr>
      </w:pPr>
      <w:proofErr w:type="spellStart"/>
      <w:r w:rsidRPr="00000101">
        <w:rPr>
          <w:b/>
          <w:i/>
          <w:szCs w:val="28"/>
        </w:rPr>
        <w:t>Здоренко</w:t>
      </w:r>
      <w:proofErr w:type="spellEnd"/>
      <w:r w:rsidRPr="00000101">
        <w:rPr>
          <w:b/>
          <w:i/>
          <w:szCs w:val="28"/>
        </w:rPr>
        <w:t xml:space="preserve"> Жанна Іванівна</w:t>
      </w:r>
      <w:r w:rsidRPr="00942786">
        <w:rPr>
          <w:bCs/>
          <w:i/>
          <w:iCs/>
          <w:color w:val="545454"/>
          <w:szCs w:val="28"/>
          <w:shd w:val="clear" w:color="auto" w:fill="FFFFFF"/>
        </w:rPr>
        <w:t xml:space="preserve"> </w:t>
      </w:r>
      <w:r w:rsidR="00942786" w:rsidRPr="00000101">
        <w:rPr>
          <w:bCs/>
          <w:i/>
          <w:iCs/>
          <w:szCs w:val="28"/>
          <w:shd w:val="clear" w:color="auto" w:fill="FFFFFF"/>
        </w:rPr>
        <w:t xml:space="preserve">директор </w:t>
      </w:r>
      <w:proofErr w:type="spellStart"/>
      <w:r w:rsidR="00942786" w:rsidRPr="00000101">
        <w:rPr>
          <w:rStyle w:val="a4"/>
          <w:bCs/>
          <w:iCs w:val="0"/>
          <w:szCs w:val="28"/>
          <w:shd w:val="clear" w:color="auto" w:fill="FFFFFF"/>
        </w:rPr>
        <w:t>Городищенського</w:t>
      </w:r>
      <w:proofErr w:type="spellEnd"/>
      <w:r w:rsidR="00942786" w:rsidRPr="00000101">
        <w:rPr>
          <w:rStyle w:val="a4"/>
          <w:bCs/>
          <w:iCs w:val="0"/>
          <w:szCs w:val="28"/>
          <w:shd w:val="clear" w:color="auto" w:fill="FFFFFF"/>
        </w:rPr>
        <w:t xml:space="preserve"> економічного ліцею </w:t>
      </w:r>
      <w:proofErr w:type="spellStart"/>
      <w:r w:rsidRPr="00000101">
        <w:rPr>
          <w:rStyle w:val="a4"/>
          <w:bCs/>
          <w:iCs w:val="0"/>
          <w:szCs w:val="28"/>
          <w:shd w:val="clear" w:color="auto" w:fill="FFFFFF"/>
        </w:rPr>
        <w:t>Городищенської</w:t>
      </w:r>
      <w:proofErr w:type="spellEnd"/>
      <w:r w:rsidRPr="00000101">
        <w:rPr>
          <w:i/>
          <w:szCs w:val="28"/>
          <w:shd w:val="clear" w:color="auto" w:fill="FFFFFF"/>
        </w:rPr>
        <w:t> районної</w:t>
      </w:r>
      <w:r w:rsidR="00942786" w:rsidRPr="00000101">
        <w:rPr>
          <w:i/>
          <w:szCs w:val="28"/>
          <w:shd w:val="clear" w:color="auto" w:fill="FFFFFF"/>
        </w:rPr>
        <w:t xml:space="preserve"> ради </w:t>
      </w:r>
      <w:r w:rsidR="002403B3">
        <w:rPr>
          <w:i/>
          <w:szCs w:val="28"/>
          <w:shd w:val="clear" w:color="auto" w:fill="FFFFFF"/>
        </w:rPr>
        <w:t>Черкаської області</w:t>
      </w:r>
    </w:p>
    <w:p w:rsidR="004F7993" w:rsidRPr="00000101" w:rsidRDefault="00A74143" w:rsidP="00D239A2">
      <w:pPr>
        <w:pStyle w:val="a3"/>
        <w:numPr>
          <w:ilvl w:val="0"/>
          <w:numId w:val="2"/>
        </w:numPr>
        <w:ind w:left="567" w:hanging="567"/>
        <w:jc w:val="both"/>
        <w:rPr>
          <w:b/>
          <w:szCs w:val="28"/>
        </w:rPr>
      </w:pPr>
      <w:r w:rsidRPr="00CE11BF">
        <w:rPr>
          <w:szCs w:val="28"/>
        </w:rPr>
        <w:t>Освітній п</w:t>
      </w:r>
      <w:r>
        <w:rPr>
          <w:szCs w:val="28"/>
        </w:rPr>
        <w:t>ростір Нової української школи: переваги й ризики.</w:t>
      </w:r>
    </w:p>
    <w:p w:rsidR="004F7993" w:rsidRPr="00000101" w:rsidRDefault="00942786" w:rsidP="00000101">
      <w:pPr>
        <w:pStyle w:val="a3"/>
        <w:ind w:left="2127"/>
        <w:jc w:val="both"/>
        <w:rPr>
          <w:i/>
          <w:szCs w:val="28"/>
        </w:rPr>
      </w:pPr>
      <w:r w:rsidRPr="00000101">
        <w:rPr>
          <w:b/>
          <w:i/>
          <w:szCs w:val="28"/>
        </w:rPr>
        <w:t>Топчій Ірина Вікторівна,</w:t>
      </w:r>
      <w:r w:rsidRPr="00000101">
        <w:rPr>
          <w:i/>
          <w:szCs w:val="28"/>
        </w:rPr>
        <w:t xml:space="preserve"> директор </w:t>
      </w:r>
      <w:r w:rsidR="00000101" w:rsidRPr="00000101">
        <w:rPr>
          <w:i/>
          <w:szCs w:val="28"/>
        </w:rPr>
        <w:t>Черкаської міської г</w:t>
      </w:r>
      <w:r w:rsidRPr="00000101">
        <w:rPr>
          <w:i/>
          <w:szCs w:val="28"/>
        </w:rPr>
        <w:t>імназії №</w:t>
      </w:r>
      <w:r w:rsidR="002403B3">
        <w:rPr>
          <w:i/>
          <w:szCs w:val="28"/>
        </w:rPr>
        <w:t xml:space="preserve"> </w:t>
      </w:r>
      <w:r w:rsidRPr="00000101">
        <w:rPr>
          <w:i/>
          <w:szCs w:val="28"/>
        </w:rPr>
        <w:t>9</w:t>
      </w:r>
      <w:r w:rsidR="00000101" w:rsidRPr="00000101">
        <w:rPr>
          <w:i/>
          <w:szCs w:val="28"/>
        </w:rPr>
        <w:t xml:space="preserve"> ім. О.М.</w:t>
      </w:r>
      <w:r w:rsidR="002403B3">
        <w:rPr>
          <w:i/>
          <w:szCs w:val="28"/>
        </w:rPr>
        <w:t xml:space="preserve"> </w:t>
      </w:r>
      <w:r w:rsidR="00000101" w:rsidRPr="00000101">
        <w:rPr>
          <w:i/>
          <w:szCs w:val="28"/>
        </w:rPr>
        <w:t xml:space="preserve">Луценка Черкаської </w:t>
      </w:r>
      <w:r w:rsidR="002403B3">
        <w:rPr>
          <w:i/>
          <w:szCs w:val="28"/>
        </w:rPr>
        <w:t>міської ради Черкаської області</w:t>
      </w:r>
    </w:p>
    <w:p w:rsidR="00942786" w:rsidRPr="00942786" w:rsidRDefault="00942786" w:rsidP="00D239A2">
      <w:pPr>
        <w:pStyle w:val="a3"/>
        <w:numPr>
          <w:ilvl w:val="0"/>
          <w:numId w:val="2"/>
        </w:numPr>
        <w:ind w:left="567" w:hanging="567"/>
        <w:jc w:val="both"/>
        <w:rPr>
          <w:szCs w:val="28"/>
        </w:rPr>
      </w:pPr>
      <w:r w:rsidRPr="00942786">
        <w:rPr>
          <w:color w:val="222222"/>
          <w:shd w:val="clear" w:color="auto" w:fill="FFFFFF"/>
        </w:rPr>
        <w:t>Попередження конфліктів в освітньому середовищі. Відновні практики</w:t>
      </w:r>
      <w:r>
        <w:rPr>
          <w:color w:val="222222"/>
          <w:shd w:val="clear" w:color="auto" w:fill="FFFFFF"/>
        </w:rPr>
        <w:t>.</w:t>
      </w:r>
    </w:p>
    <w:p w:rsidR="00942786" w:rsidRDefault="00942786" w:rsidP="00000101">
      <w:pPr>
        <w:pStyle w:val="a3"/>
        <w:ind w:left="2127"/>
        <w:jc w:val="both"/>
        <w:rPr>
          <w:i/>
          <w:color w:val="222222"/>
          <w:shd w:val="clear" w:color="auto" w:fill="FFFFFF"/>
        </w:rPr>
      </w:pPr>
      <w:proofErr w:type="spellStart"/>
      <w:r w:rsidRPr="00000101">
        <w:rPr>
          <w:b/>
          <w:i/>
          <w:color w:val="222222"/>
          <w:shd w:val="clear" w:color="auto" w:fill="FFFFFF"/>
        </w:rPr>
        <w:t>Дудіна</w:t>
      </w:r>
      <w:proofErr w:type="spellEnd"/>
      <w:r w:rsidRPr="00000101">
        <w:rPr>
          <w:b/>
          <w:i/>
          <w:color w:val="222222"/>
          <w:shd w:val="clear" w:color="auto" w:fill="FFFFFF"/>
        </w:rPr>
        <w:t xml:space="preserve"> Наталія Миколаївна</w:t>
      </w:r>
      <w:r w:rsidR="00CE11BF">
        <w:rPr>
          <w:b/>
          <w:i/>
          <w:color w:val="222222"/>
          <w:shd w:val="clear" w:color="auto" w:fill="FFFFFF"/>
        </w:rPr>
        <w:t xml:space="preserve">, </w:t>
      </w:r>
      <w:r w:rsidR="00CE11BF">
        <w:rPr>
          <w:i/>
          <w:color w:val="222222"/>
          <w:shd w:val="clear" w:color="auto" w:fill="FFFFFF"/>
        </w:rPr>
        <w:t xml:space="preserve">завідувач навчально-методичного центру психологічної служби </w:t>
      </w:r>
      <w:r w:rsidR="00CE11BF" w:rsidRPr="00CE11BF">
        <w:rPr>
          <w:i/>
          <w:color w:val="222222"/>
          <w:shd w:val="clear" w:color="auto" w:fill="FFFFFF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</w:t>
      </w:r>
      <w:r w:rsidR="00D3119B">
        <w:rPr>
          <w:i/>
          <w:color w:val="222222"/>
          <w:shd w:val="clear" w:color="auto" w:fill="FFFFFF"/>
        </w:rPr>
        <w:t>ди».</w:t>
      </w:r>
    </w:p>
    <w:p w:rsidR="00CE11BF" w:rsidRDefault="00CE11BF" w:rsidP="00000101">
      <w:pPr>
        <w:pStyle w:val="a3"/>
        <w:ind w:left="2127"/>
        <w:jc w:val="both"/>
        <w:rPr>
          <w:i/>
          <w:color w:val="222222"/>
          <w:shd w:val="clear" w:color="auto" w:fill="FFFFFF"/>
        </w:rPr>
      </w:pPr>
    </w:p>
    <w:p w:rsidR="00CE11BF" w:rsidRPr="00000101" w:rsidRDefault="00CE11BF" w:rsidP="00000101">
      <w:pPr>
        <w:pStyle w:val="a3"/>
        <w:ind w:left="2127"/>
        <w:jc w:val="both"/>
        <w:rPr>
          <w:i/>
          <w:szCs w:val="28"/>
        </w:rPr>
      </w:pPr>
      <w:r>
        <w:rPr>
          <w:b/>
          <w:i/>
          <w:color w:val="222222"/>
          <w:shd w:val="clear" w:color="auto" w:fill="FFFFFF"/>
        </w:rPr>
        <w:t>Підведення підсумків конференції.</w:t>
      </w:r>
    </w:p>
    <w:p w:rsidR="00D239A2" w:rsidRPr="00000101" w:rsidRDefault="00D239A2" w:rsidP="00000101">
      <w:pPr>
        <w:ind w:left="2127"/>
        <w:jc w:val="center"/>
        <w:rPr>
          <w:b/>
          <w:i/>
          <w:sz w:val="36"/>
          <w:szCs w:val="36"/>
        </w:rPr>
      </w:pPr>
    </w:p>
    <w:p w:rsidR="00D239A2" w:rsidRPr="005A3578" w:rsidRDefault="00D239A2" w:rsidP="00D239A2">
      <w:pPr>
        <w:jc w:val="center"/>
        <w:rPr>
          <w:b/>
          <w:sz w:val="36"/>
          <w:szCs w:val="36"/>
        </w:rPr>
      </w:pPr>
    </w:p>
    <w:p w:rsidR="00D239A2" w:rsidRPr="005A3578" w:rsidRDefault="00D239A2" w:rsidP="00D239A2">
      <w:pPr>
        <w:jc w:val="center"/>
        <w:rPr>
          <w:b/>
          <w:sz w:val="36"/>
          <w:szCs w:val="36"/>
        </w:rPr>
      </w:pPr>
    </w:p>
    <w:sectPr w:rsidR="00D239A2" w:rsidRPr="005A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25AE"/>
    <w:multiLevelType w:val="hybridMultilevel"/>
    <w:tmpl w:val="61A4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7521A"/>
    <w:multiLevelType w:val="hybridMultilevel"/>
    <w:tmpl w:val="E49CD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3"/>
    <w:rsid w:val="00000101"/>
    <w:rsid w:val="001F5375"/>
    <w:rsid w:val="002403B3"/>
    <w:rsid w:val="004F7993"/>
    <w:rsid w:val="005A3578"/>
    <w:rsid w:val="00790743"/>
    <w:rsid w:val="008153A8"/>
    <w:rsid w:val="00832000"/>
    <w:rsid w:val="008C5718"/>
    <w:rsid w:val="00942786"/>
    <w:rsid w:val="00A74143"/>
    <w:rsid w:val="00CE11BF"/>
    <w:rsid w:val="00D239A2"/>
    <w:rsid w:val="00D3119B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A9F0"/>
  <w15:chartTrackingRefBased/>
  <w15:docId w15:val="{5A9F5ACC-587C-497F-B4DA-3F69B91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A2"/>
    <w:pPr>
      <w:ind w:left="720"/>
      <w:contextualSpacing/>
    </w:pPr>
  </w:style>
  <w:style w:type="character" w:styleId="a4">
    <w:name w:val="Emphasis"/>
    <w:basedOn w:val="a0"/>
    <w:uiPriority w:val="20"/>
    <w:qFormat/>
    <w:rsid w:val="004F7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2020-11-23T17:48:00Z</dcterms:created>
  <dcterms:modified xsi:type="dcterms:W3CDTF">2020-11-26T14:55:00Z</dcterms:modified>
</cp:coreProperties>
</file>