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5CE7D" w14:textId="77777777" w:rsidR="00DF3020" w:rsidRDefault="00DF3020" w:rsidP="00DF3020">
      <w:pPr>
        <w:pStyle w:val="11"/>
        <w:tabs>
          <w:tab w:val="left" w:pos="4489"/>
          <w:tab w:val="left" w:pos="5092"/>
        </w:tabs>
        <w:jc w:val="center"/>
        <w:rPr>
          <w:lang w:val="uk-UA"/>
        </w:rPr>
      </w:pPr>
      <w:r>
        <w:object w:dxaOrig="795" w:dyaOrig="1020" w14:anchorId="20CAC5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51.2pt" o:ole="" o:preferrelative="f" fillcolor="window">
            <v:imagedata r:id="rId5" o:title=""/>
            <o:lock v:ext="edit" aspectratio="f"/>
          </v:shape>
          <o:OLEObject Type="Embed" ProgID="Word.Picture.8" ShapeID="_x0000_i1025" DrawAspect="Content" ObjectID="_1794720648" r:id="rId6"/>
        </w:object>
      </w:r>
    </w:p>
    <w:p w14:paraId="73DF5D76" w14:textId="77777777" w:rsidR="00DF3020" w:rsidRDefault="00DF3020" w:rsidP="00DF3020">
      <w:pPr>
        <w:pStyle w:val="11"/>
        <w:tabs>
          <w:tab w:val="left" w:pos="4489"/>
          <w:tab w:val="left" w:pos="5092"/>
        </w:tabs>
        <w:jc w:val="center"/>
        <w:rPr>
          <w:sz w:val="28"/>
          <w:lang w:val="uk-UA"/>
        </w:rPr>
      </w:pPr>
    </w:p>
    <w:tbl>
      <w:tblPr>
        <w:tblW w:w="9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5"/>
      </w:tblGrid>
      <w:tr w:rsidR="00DF3020" w:rsidRPr="00F758A9" w14:paraId="05C8154D" w14:textId="77777777" w:rsidTr="005E7DDF">
        <w:trPr>
          <w:cantSplit/>
          <w:trHeight w:val="1704"/>
          <w:jc w:val="center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14:paraId="5B115FB7" w14:textId="77777777" w:rsidR="00DF3020" w:rsidRDefault="00DF3020" w:rsidP="005E7DDF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ОСВІТИ І НАУКИ </w:t>
            </w:r>
            <w:r>
              <w:rPr>
                <w:sz w:val="28"/>
                <w:szCs w:val="28"/>
                <w:lang w:val="uk-UA"/>
              </w:rPr>
              <w:br/>
              <w:t>ЧЕРКАСЬКОЇ ОБЛАСНОЇ ДЕРЖАВНОЇ АДМІНІСТРАЦІЇ</w:t>
            </w:r>
          </w:p>
          <w:p w14:paraId="4491E664" w14:textId="77777777" w:rsidR="00DF3020" w:rsidRDefault="00DF3020" w:rsidP="005E7DDF">
            <w:pPr>
              <w:pStyle w:val="11"/>
              <w:jc w:val="center"/>
              <w:rPr>
                <w:sz w:val="16"/>
                <w:szCs w:val="16"/>
                <w:lang w:val="uk-UA"/>
              </w:rPr>
            </w:pPr>
          </w:p>
          <w:p w14:paraId="2C406E49" w14:textId="77777777" w:rsidR="00DF3020" w:rsidRDefault="00DF3020" w:rsidP="005E7DDF">
            <w:pPr>
              <w:pStyle w:val="1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КОМУНАЛЬНИЙ НАВЧАЛЬНИЙ ЗАКЛАД</w:t>
            </w:r>
          </w:p>
          <w:p w14:paraId="3ED3A5D6" w14:textId="77777777" w:rsidR="00DF3020" w:rsidRDefault="00DF3020" w:rsidP="005E7DDF">
            <w:pPr>
              <w:pStyle w:val="1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«ЧЕРКАСЬКИЙ ОБЛАСНИЙ ІНСТИТУТ ПІСЛЯДИПЛОМНОЇ ОСВІТИ ПЕДАГОГІЧНИХ ПРАЦІВНИКІВ ЧЕРКАСЬКОЇ ОБЛАСНОЇ РАДИ»</w:t>
            </w:r>
          </w:p>
          <w:p w14:paraId="588DC8E0" w14:textId="77777777" w:rsidR="00DF3020" w:rsidRDefault="00DF3020" w:rsidP="005E7DDF">
            <w:pPr>
              <w:pStyle w:val="11"/>
              <w:jc w:val="center"/>
              <w:rPr>
                <w:sz w:val="16"/>
                <w:lang w:val="uk-UA"/>
              </w:rPr>
            </w:pPr>
          </w:p>
          <w:p w14:paraId="526013D0" w14:textId="77777777" w:rsidR="00DF3020" w:rsidRDefault="00DF3020" w:rsidP="005E7DDF">
            <w:pPr>
              <w:pStyle w:val="1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Бидгощська</w:t>
            </w:r>
            <w:proofErr w:type="spellEnd"/>
            <w:r>
              <w:rPr>
                <w:lang w:val="uk-UA"/>
              </w:rPr>
              <w:t xml:space="preserve">, 38/1, </w:t>
            </w:r>
            <w:proofErr w:type="spellStart"/>
            <w:r>
              <w:rPr>
                <w:lang w:val="uk-UA"/>
              </w:rPr>
              <w:t>м.Черкаси</w:t>
            </w:r>
            <w:proofErr w:type="spellEnd"/>
            <w:r>
              <w:rPr>
                <w:lang w:val="uk-UA"/>
              </w:rPr>
              <w:t xml:space="preserve">, 18003, тел./факс 64-21-78  </w:t>
            </w:r>
          </w:p>
          <w:p w14:paraId="4AE4F59E" w14:textId="77777777" w:rsidR="00DF3020" w:rsidRDefault="00DF3020" w:rsidP="005E7DD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lang w:val="en-US"/>
              </w:rPr>
              <w:t xml:space="preserve">web: </w:t>
            </w:r>
            <w:hyperlink r:id="rId7" w:history="1">
              <w:r>
                <w:rPr>
                  <w:rStyle w:val="a3"/>
                  <w:lang w:val="en-US"/>
                </w:rPr>
                <w:t>http://</w:t>
              </w:r>
              <w:r>
                <w:rPr>
                  <w:rStyle w:val="a3"/>
                  <w:lang w:val="en-GB"/>
                </w:rPr>
                <w:t>oipopp.ed-sp.net</w:t>
              </w:r>
            </w:hyperlink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 xml:space="preserve">, e-mail: </w:t>
            </w:r>
            <w:hyperlink r:id="rId8" w:history="1">
              <w:r>
                <w:rPr>
                  <w:rStyle w:val="a3"/>
                  <w:lang w:val="en-GB"/>
                </w:rPr>
                <w:t>oipopp@ukr.net</w:t>
              </w:r>
            </w:hyperlink>
            <w:r>
              <w:rPr>
                <w:lang w:val="uk-UA"/>
              </w:rPr>
              <w:t xml:space="preserve">, </w:t>
            </w:r>
            <w:r>
              <w:t>код</w:t>
            </w:r>
            <w:r>
              <w:rPr>
                <w:lang w:val="en-GB"/>
              </w:rPr>
              <w:t xml:space="preserve"> </w:t>
            </w:r>
            <w:r>
              <w:t>ЄДРПОУ</w:t>
            </w:r>
            <w:r>
              <w:rPr>
                <w:lang w:val="en-GB"/>
              </w:rPr>
              <w:t xml:space="preserve"> 02139133 </w:t>
            </w:r>
            <w:r>
              <w:rPr>
                <w:lang w:val="uk-UA"/>
              </w:rPr>
              <w:t xml:space="preserve">  </w:t>
            </w:r>
          </w:p>
          <w:p w14:paraId="4CAF8D2F" w14:textId="77777777" w:rsidR="00DF3020" w:rsidRDefault="00DF3020" w:rsidP="005E7DDF">
            <w:pPr>
              <w:pStyle w:val="1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</w:p>
        </w:tc>
      </w:tr>
    </w:tbl>
    <w:p w14:paraId="67E5DA8D" w14:textId="77777777" w:rsidR="00DF3020" w:rsidRDefault="00DF3020" w:rsidP="00DF3020">
      <w:pPr>
        <w:tabs>
          <w:tab w:val="left" w:pos="5103"/>
        </w:tabs>
        <w:outlineLvl w:val="0"/>
        <w:rPr>
          <w:szCs w:val="28"/>
        </w:rPr>
      </w:pPr>
    </w:p>
    <w:p w14:paraId="77FE3A2C" w14:textId="2CD33AD8" w:rsidR="00DF3020" w:rsidRPr="00482504" w:rsidRDefault="00951D78" w:rsidP="00DF3020">
      <w:pPr>
        <w:pStyle w:val="a4"/>
        <w:keepNext/>
        <w:spacing w:line="360" w:lineRule="auto"/>
        <w:jc w:val="left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u w:val="single"/>
          <w:lang w:val="uk-UA"/>
        </w:rPr>
        <w:t>0</w:t>
      </w:r>
      <w:r w:rsidR="003A5575">
        <w:rPr>
          <w:rFonts w:ascii="Times New Roman" w:hAnsi="Times New Roman"/>
          <w:b w:val="0"/>
          <w:bCs w:val="0"/>
          <w:u w:val="single"/>
          <w:lang w:val="uk-UA"/>
        </w:rPr>
        <w:t>3</w:t>
      </w:r>
      <w:r w:rsidR="003438FE" w:rsidRPr="003438FE">
        <w:rPr>
          <w:rFonts w:ascii="Times New Roman" w:hAnsi="Times New Roman"/>
          <w:b w:val="0"/>
          <w:bCs w:val="0"/>
          <w:u w:val="single"/>
          <w:lang w:val="uk-UA"/>
        </w:rPr>
        <w:t>.</w:t>
      </w:r>
      <w:r w:rsidR="003A5575">
        <w:rPr>
          <w:rFonts w:ascii="Times New Roman" w:hAnsi="Times New Roman"/>
          <w:b w:val="0"/>
          <w:bCs w:val="0"/>
          <w:u w:val="single"/>
          <w:lang w:val="uk-UA"/>
        </w:rPr>
        <w:t>12</w:t>
      </w:r>
      <w:r w:rsidR="003438FE" w:rsidRPr="003438FE">
        <w:rPr>
          <w:rFonts w:ascii="Times New Roman" w:hAnsi="Times New Roman"/>
          <w:b w:val="0"/>
          <w:bCs w:val="0"/>
          <w:u w:val="single"/>
          <w:lang w:val="uk-UA"/>
        </w:rPr>
        <w:t>.202</w:t>
      </w:r>
      <w:r w:rsidR="003A6B6B">
        <w:rPr>
          <w:rFonts w:ascii="Times New Roman" w:hAnsi="Times New Roman"/>
          <w:b w:val="0"/>
          <w:bCs w:val="0"/>
          <w:u w:val="single"/>
          <w:lang w:val="uk-UA"/>
        </w:rPr>
        <w:t>4</w:t>
      </w:r>
      <w:r w:rsidR="00DF3020" w:rsidRPr="001A6FEA">
        <w:rPr>
          <w:rFonts w:ascii="Times New Roman" w:hAnsi="Times New Roman"/>
          <w:b w:val="0"/>
          <w:bCs w:val="0"/>
          <w:lang w:val="ru-RU"/>
        </w:rPr>
        <w:t xml:space="preserve"> </w:t>
      </w:r>
      <w:r w:rsidR="00DF3020">
        <w:rPr>
          <w:rFonts w:ascii="Times New Roman" w:hAnsi="Times New Roman"/>
          <w:b w:val="0"/>
          <w:bCs w:val="0"/>
          <w:lang w:val="ru-RU"/>
        </w:rPr>
        <w:t xml:space="preserve">№ </w:t>
      </w:r>
      <w:r w:rsidR="00482504" w:rsidRPr="00482504">
        <w:rPr>
          <w:rFonts w:ascii="Times New Roman" w:hAnsi="Times New Roman"/>
          <w:b w:val="0"/>
          <w:bCs w:val="0"/>
          <w:u w:val="single"/>
          <w:lang w:val="uk-UA"/>
        </w:rPr>
        <w:t>559/01-19</w:t>
      </w:r>
    </w:p>
    <w:tbl>
      <w:tblPr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785"/>
      </w:tblGrid>
      <w:tr w:rsidR="00DF3020" w:rsidRPr="00682C00" w14:paraId="7B350C18" w14:textId="77777777" w:rsidTr="00DF3020">
        <w:tc>
          <w:tcPr>
            <w:tcW w:w="4962" w:type="dxa"/>
            <w:shd w:val="clear" w:color="auto" w:fill="auto"/>
          </w:tcPr>
          <w:p w14:paraId="6F0A99DA" w14:textId="77777777" w:rsidR="00DF3020" w:rsidRPr="00682C00" w:rsidRDefault="00DF3020" w:rsidP="00DF3020">
            <w:pPr>
              <w:ind w:right="282"/>
            </w:pPr>
            <w:r w:rsidRPr="00E43D5E">
              <w:rPr>
                <w:szCs w:val="28"/>
              </w:rPr>
              <w:t>Про проведення обласної виставки</w:t>
            </w:r>
            <w:r>
              <w:rPr>
                <w:szCs w:val="28"/>
              </w:rPr>
              <w:t>-конкурсу</w:t>
            </w:r>
            <w:r w:rsidRPr="00E43D5E">
              <w:rPr>
                <w:szCs w:val="28"/>
              </w:rPr>
              <w:t xml:space="preserve"> </w:t>
            </w:r>
            <w:r w:rsidRPr="00196211">
              <w:rPr>
                <w:szCs w:val="28"/>
              </w:rPr>
              <w:t>“</w:t>
            </w:r>
            <w:r>
              <w:rPr>
                <w:szCs w:val="28"/>
              </w:rPr>
              <w:t>Нова українська школа</w:t>
            </w:r>
            <w:r w:rsidRPr="00874916">
              <w:rPr>
                <w:szCs w:val="28"/>
              </w:rPr>
              <w:t xml:space="preserve"> Черкащини</w:t>
            </w:r>
            <w:r w:rsidRPr="00196211">
              <w:rPr>
                <w:szCs w:val="28"/>
              </w:rPr>
              <w:t>”</w:t>
            </w:r>
          </w:p>
        </w:tc>
        <w:tc>
          <w:tcPr>
            <w:tcW w:w="4785" w:type="dxa"/>
            <w:shd w:val="clear" w:color="auto" w:fill="auto"/>
          </w:tcPr>
          <w:p w14:paraId="04BD2162" w14:textId="77777777" w:rsidR="00DF3020" w:rsidRPr="00682C00" w:rsidRDefault="00DF3020" w:rsidP="00987D58">
            <w:pPr>
              <w:ind w:left="708"/>
            </w:pPr>
            <w:r w:rsidRPr="00682C00">
              <w:t xml:space="preserve">Керівникам органів управління </w:t>
            </w:r>
          </w:p>
          <w:p w14:paraId="66B65057" w14:textId="77777777" w:rsidR="00DF3020" w:rsidRPr="00682C00" w:rsidRDefault="00DF3020" w:rsidP="003852CD">
            <w:pPr>
              <w:ind w:left="708"/>
              <w:rPr>
                <w:szCs w:val="28"/>
              </w:rPr>
            </w:pPr>
            <w:r w:rsidRPr="00682C00">
              <w:t xml:space="preserve">освітою, </w:t>
            </w:r>
            <w:r w:rsidR="003852CD" w:rsidRPr="00682C00">
              <w:t>центрів ПРП</w:t>
            </w:r>
            <w:r w:rsidR="003852CD">
              <w:t xml:space="preserve">, </w:t>
            </w:r>
            <w:r w:rsidR="003852CD" w:rsidRPr="00682C00">
              <w:t xml:space="preserve"> </w:t>
            </w:r>
            <w:r w:rsidR="003852CD">
              <w:t>методичним службам</w:t>
            </w:r>
            <w:r w:rsidRPr="00682C00">
              <w:t xml:space="preserve"> </w:t>
            </w:r>
          </w:p>
        </w:tc>
      </w:tr>
    </w:tbl>
    <w:p w14:paraId="3D1DE38A" w14:textId="77777777" w:rsidR="00DF3020" w:rsidRPr="00610006" w:rsidRDefault="00DF3020" w:rsidP="00DF3020">
      <w:pPr>
        <w:tabs>
          <w:tab w:val="left" w:pos="5103"/>
        </w:tabs>
        <w:outlineLvl w:val="0"/>
        <w:rPr>
          <w:szCs w:val="28"/>
        </w:rPr>
      </w:pPr>
    </w:p>
    <w:p w14:paraId="3EAEF17C" w14:textId="77777777" w:rsidR="00DF3020" w:rsidRDefault="00DF3020" w:rsidP="00DF3020">
      <w:pPr>
        <w:autoSpaceDE w:val="0"/>
        <w:autoSpaceDN w:val="0"/>
        <w:adjustRightInd w:val="0"/>
        <w:ind w:firstLine="708"/>
        <w:jc w:val="center"/>
      </w:pPr>
      <w:r>
        <w:t>Шановні колеги!</w:t>
      </w:r>
    </w:p>
    <w:p w14:paraId="5872FF68" w14:textId="77777777" w:rsidR="00DF3020" w:rsidRDefault="00DF3020" w:rsidP="00DF3020">
      <w:pPr>
        <w:autoSpaceDE w:val="0"/>
        <w:autoSpaceDN w:val="0"/>
        <w:adjustRightInd w:val="0"/>
        <w:ind w:firstLine="708"/>
        <w:jc w:val="both"/>
      </w:pPr>
    </w:p>
    <w:p w14:paraId="4EBD1F0F" w14:textId="4246B517" w:rsidR="00DF3020" w:rsidRPr="00DF3020" w:rsidRDefault="00DF3020" w:rsidP="00DF3020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>
        <w:rPr>
          <w:szCs w:val="28"/>
        </w:rPr>
        <w:t xml:space="preserve">Відповідно до </w:t>
      </w:r>
      <w:r w:rsidRPr="00C40204">
        <w:t>Закон</w:t>
      </w:r>
      <w:r>
        <w:t>ів</w:t>
      </w:r>
      <w:r w:rsidRPr="00C40204">
        <w:t xml:space="preserve"> України </w:t>
      </w:r>
      <w:r w:rsidRPr="00196211">
        <w:t>“</w:t>
      </w:r>
      <w:r w:rsidRPr="00C40204">
        <w:t>Про освіту</w:t>
      </w:r>
      <w:r w:rsidRPr="00196211">
        <w:t>”</w:t>
      </w:r>
      <w:r w:rsidRPr="00C40204">
        <w:t xml:space="preserve">, </w:t>
      </w:r>
      <w:r w:rsidRPr="00196211">
        <w:t>“</w:t>
      </w:r>
      <w:r w:rsidRPr="00C40204">
        <w:t xml:space="preserve">Про </w:t>
      </w:r>
      <w:r>
        <w:t xml:space="preserve">дошкільну </w:t>
      </w:r>
      <w:r w:rsidRPr="00C40204">
        <w:t>освіту</w:t>
      </w:r>
      <w:r w:rsidRPr="00196211">
        <w:t>”</w:t>
      </w:r>
      <w:r>
        <w:t xml:space="preserve">, </w:t>
      </w:r>
      <w:r w:rsidRPr="00196211">
        <w:t>“</w:t>
      </w:r>
      <w:r w:rsidRPr="00C40204">
        <w:t xml:space="preserve">Про </w:t>
      </w:r>
      <w:r>
        <w:t>загальну середню освіту</w:t>
      </w:r>
      <w:r w:rsidRPr="00196211">
        <w:t>”</w:t>
      </w:r>
      <w:r>
        <w:t xml:space="preserve">, </w:t>
      </w:r>
      <w:r w:rsidRPr="00196211">
        <w:t>“</w:t>
      </w:r>
      <w:r w:rsidRPr="00C40204">
        <w:t xml:space="preserve">Про </w:t>
      </w:r>
      <w:r>
        <w:t xml:space="preserve">професійну (професійно-технічну) </w:t>
      </w:r>
      <w:r w:rsidRPr="00C40204">
        <w:t>освіту</w:t>
      </w:r>
      <w:r w:rsidRPr="00196211">
        <w:t>”</w:t>
      </w:r>
      <w:r>
        <w:t xml:space="preserve">, </w:t>
      </w:r>
      <w:r w:rsidRPr="00196211">
        <w:t>“</w:t>
      </w:r>
      <w:r w:rsidRPr="00C40204">
        <w:t xml:space="preserve">Про </w:t>
      </w:r>
      <w:r>
        <w:t xml:space="preserve">вищу </w:t>
      </w:r>
      <w:r w:rsidRPr="00C40204">
        <w:t>освіту</w:t>
      </w:r>
      <w:r w:rsidRPr="00196211">
        <w:t>”</w:t>
      </w:r>
      <w:r>
        <w:t xml:space="preserve">, </w:t>
      </w:r>
      <w:r w:rsidRPr="006D62A2">
        <w:rPr>
          <w:rFonts w:eastAsia="Calibri"/>
          <w:szCs w:val="18"/>
          <w:lang w:eastAsia="en-US"/>
        </w:rPr>
        <w:t xml:space="preserve">Концептуальних засад реформування середньої освіти </w:t>
      </w:r>
      <w:r w:rsidRPr="00196211">
        <w:t>“</w:t>
      </w:r>
      <w:r w:rsidRPr="006D62A2">
        <w:rPr>
          <w:rFonts w:eastAsia="Calibri"/>
          <w:szCs w:val="18"/>
          <w:lang w:eastAsia="en-US"/>
        </w:rPr>
        <w:t>Нова українська школа</w:t>
      </w:r>
      <w:r w:rsidRPr="00196211">
        <w:t>”</w:t>
      </w:r>
      <w:r w:rsidRPr="006D62A2">
        <w:rPr>
          <w:rFonts w:eastAsia="Calibri"/>
          <w:szCs w:val="18"/>
          <w:lang w:eastAsia="en-US"/>
        </w:rPr>
        <w:t>,</w:t>
      </w:r>
      <w:r w:rsidRPr="002E238B">
        <w:rPr>
          <w:rFonts w:eastAsia="Calibri"/>
          <w:szCs w:val="18"/>
          <w:lang w:eastAsia="en-US"/>
        </w:rPr>
        <w:t xml:space="preserve"> затверджених рішенням колегії Міністерства освіти і науки України від 27.10.2016, </w:t>
      </w:r>
      <w:r w:rsidR="005F14EC">
        <w:rPr>
          <w:rFonts w:eastAsia="Calibri"/>
          <w:szCs w:val="18"/>
          <w:lang w:eastAsia="en-US"/>
        </w:rPr>
        <w:t xml:space="preserve">згідно з </w:t>
      </w:r>
      <w:r w:rsidR="00951D78">
        <w:rPr>
          <w:rFonts w:eastAsia="Calibri"/>
          <w:szCs w:val="18"/>
          <w:lang w:eastAsia="en-US"/>
        </w:rPr>
        <w:t>наказом</w:t>
      </w:r>
      <w:r w:rsidR="005F14EC">
        <w:rPr>
          <w:rFonts w:eastAsia="Calibri"/>
          <w:szCs w:val="18"/>
          <w:lang w:eastAsia="en-US"/>
        </w:rPr>
        <w:t xml:space="preserve"> </w:t>
      </w:r>
      <w:r w:rsidR="005F14EC">
        <w:rPr>
          <w:szCs w:val="28"/>
        </w:rPr>
        <w:t>Управління освіти</w:t>
      </w:r>
      <w:r w:rsidR="005F14EC" w:rsidRPr="001823A4">
        <w:rPr>
          <w:szCs w:val="28"/>
        </w:rPr>
        <w:t xml:space="preserve"> і науки Черкаської обласної державної адміністрації</w:t>
      </w:r>
      <w:r w:rsidR="005F14EC">
        <w:rPr>
          <w:bCs/>
          <w:color w:val="000000"/>
          <w:szCs w:val="28"/>
          <w:bdr w:val="none" w:sz="0" w:space="0" w:color="auto" w:frame="1"/>
        </w:rPr>
        <w:t xml:space="preserve"> від </w:t>
      </w:r>
      <w:r w:rsidR="003A5575">
        <w:rPr>
          <w:bCs/>
          <w:color w:val="000000"/>
          <w:szCs w:val="28"/>
          <w:bdr w:val="none" w:sz="0" w:space="0" w:color="auto" w:frame="1"/>
        </w:rPr>
        <w:t>02</w:t>
      </w:r>
      <w:r w:rsidR="00951D78">
        <w:rPr>
          <w:bCs/>
          <w:color w:val="000000"/>
          <w:szCs w:val="28"/>
          <w:bdr w:val="none" w:sz="0" w:space="0" w:color="auto" w:frame="1"/>
        </w:rPr>
        <w:t>.1</w:t>
      </w:r>
      <w:r w:rsidR="003A5575">
        <w:rPr>
          <w:bCs/>
          <w:color w:val="000000"/>
          <w:szCs w:val="28"/>
          <w:bdr w:val="none" w:sz="0" w:space="0" w:color="auto" w:frame="1"/>
        </w:rPr>
        <w:t>2</w:t>
      </w:r>
      <w:r w:rsidR="00951D78">
        <w:rPr>
          <w:bCs/>
          <w:color w:val="000000"/>
          <w:szCs w:val="28"/>
          <w:bdr w:val="none" w:sz="0" w:space="0" w:color="auto" w:frame="1"/>
        </w:rPr>
        <w:t>.</w:t>
      </w:r>
      <w:r w:rsidR="005F14EC">
        <w:rPr>
          <w:bCs/>
          <w:color w:val="000000"/>
          <w:szCs w:val="28"/>
          <w:bdr w:val="none" w:sz="0" w:space="0" w:color="auto" w:frame="1"/>
        </w:rPr>
        <w:t>202</w:t>
      </w:r>
      <w:r w:rsidR="003A5575">
        <w:rPr>
          <w:bCs/>
          <w:color w:val="000000"/>
          <w:szCs w:val="28"/>
          <w:bdr w:val="none" w:sz="0" w:space="0" w:color="auto" w:frame="1"/>
        </w:rPr>
        <w:t>4</w:t>
      </w:r>
      <w:r w:rsidR="005F14EC">
        <w:rPr>
          <w:bCs/>
          <w:color w:val="000000"/>
          <w:szCs w:val="28"/>
          <w:bdr w:val="none" w:sz="0" w:space="0" w:color="auto" w:frame="1"/>
        </w:rPr>
        <w:t xml:space="preserve"> №</w:t>
      </w:r>
      <w:r w:rsidR="00951D78">
        <w:rPr>
          <w:bCs/>
          <w:color w:val="000000"/>
          <w:szCs w:val="28"/>
          <w:bdr w:val="none" w:sz="0" w:space="0" w:color="auto" w:frame="1"/>
        </w:rPr>
        <w:t xml:space="preserve"> </w:t>
      </w:r>
      <w:r w:rsidR="003A5575">
        <w:rPr>
          <w:bCs/>
          <w:color w:val="000000"/>
          <w:szCs w:val="28"/>
          <w:bdr w:val="none" w:sz="0" w:space="0" w:color="auto" w:frame="1"/>
        </w:rPr>
        <w:t>190</w:t>
      </w:r>
      <w:r>
        <w:rPr>
          <w:szCs w:val="28"/>
        </w:rPr>
        <w:t xml:space="preserve">, </w:t>
      </w:r>
      <w:r w:rsidRPr="001850F0">
        <w:rPr>
          <w:szCs w:val="28"/>
        </w:rPr>
        <w:t xml:space="preserve">з метою </w:t>
      </w:r>
      <w:r w:rsidRPr="00C40204">
        <w:t xml:space="preserve">розвитку професіоналізму </w:t>
      </w:r>
      <w:r>
        <w:t>педагогічних працівників області</w:t>
      </w:r>
      <w:r w:rsidRPr="00C40204">
        <w:t xml:space="preserve">, </w:t>
      </w:r>
      <w:r>
        <w:t>у</w:t>
      </w:r>
      <w:r w:rsidRPr="00C40204">
        <w:t xml:space="preserve">досконалення </w:t>
      </w:r>
      <w:r>
        <w:t>рег</w:t>
      </w:r>
      <w:r w:rsidRPr="00C40204">
        <w:t xml:space="preserve">іональної системи </w:t>
      </w:r>
      <w:r>
        <w:t>освіти,</w:t>
      </w:r>
      <w:r w:rsidRPr="00C40204">
        <w:t xml:space="preserve"> </w:t>
      </w:r>
      <w:r>
        <w:rPr>
          <w:szCs w:val="28"/>
        </w:rPr>
        <w:t xml:space="preserve">популяризації </w:t>
      </w:r>
      <w:r w:rsidRPr="001850F0">
        <w:rPr>
          <w:szCs w:val="28"/>
        </w:rPr>
        <w:t xml:space="preserve">кращого </w:t>
      </w:r>
      <w:r>
        <w:rPr>
          <w:szCs w:val="28"/>
        </w:rPr>
        <w:t xml:space="preserve">педагогічного </w:t>
      </w:r>
      <w:r w:rsidRPr="001850F0">
        <w:rPr>
          <w:szCs w:val="28"/>
        </w:rPr>
        <w:t>досвіду</w:t>
      </w:r>
      <w:r>
        <w:rPr>
          <w:szCs w:val="28"/>
        </w:rPr>
        <w:t xml:space="preserve"> та</w:t>
      </w:r>
      <w:r w:rsidRPr="001850F0">
        <w:rPr>
          <w:szCs w:val="28"/>
        </w:rPr>
        <w:t xml:space="preserve"> впровадження новітніх техн</w:t>
      </w:r>
      <w:r>
        <w:rPr>
          <w:szCs w:val="28"/>
        </w:rPr>
        <w:t xml:space="preserve">ологій у педагогічну практику </w:t>
      </w:r>
      <w:r w:rsidRPr="00DF3020">
        <w:rPr>
          <w:szCs w:val="28"/>
        </w:rPr>
        <w:t>заплановано провести</w:t>
      </w:r>
      <w:r w:rsidRPr="00C91041">
        <w:rPr>
          <w:szCs w:val="28"/>
        </w:rPr>
        <w:t xml:space="preserve"> обласну виставку</w:t>
      </w:r>
      <w:r>
        <w:rPr>
          <w:szCs w:val="28"/>
        </w:rPr>
        <w:t>-конкурс</w:t>
      </w:r>
      <w:r w:rsidRPr="00C91041">
        <w:rPr>
          <w:szCs w:val="28"/>
        </w:rPr>
        <w:t xml:space="preserve"> </w:t>
      </w:r>
      <w:r w:rsidRPr="00196211">
        <w:rPr>
          <w:szCs w:val="28"/>
        </w:rPr>
        <w:t>“</w:t>
      </w:r>
      <w:r>
        <w:rPr>
          <w:szCs w:val="28"/>
        </w:rPr>
        <w:t>Нова українська школа</w:t>
      </w:r>
      <w:r w:rsidRPr="00874916">
        <w:rPr>
          <w:szCs w:val="28"/>
        </w:rPr>
        <w:t xml:space="preserve"> Черкащини</w:t>
      </w:r>
      <w:r w:rsidRPr="00196211">
        <w:rPr>
          <w:szCs w:val="28"/>
        </w:rPr>
        <w:t>”</w:t>
      </w:r>
      <w:r>
        <w:rPr>
          <w:szCs w:val="28"/>
        </w:rPr>
        <w:t xml:space="preserve"> (далі – Виставка-конкурс) </w:t>
      </w:r>
      <w:r w:rsidRPr="00C91041">
        <w:rPr>
          <w:szCs w:val="28"/>
        </w:rPr>
        <w:t xml:space="preserve">на базі </w:t>
      </w:r>
      <w:r>
        <w:rPr>
          <w:szCs w:val="28"/>
        </w:rPr>
        <w:t xml:space="preserve">комунального навчального закладу </w:t>
      </w:r>
      <w:r w:rsidRPr="00196211">
        <w:rPr>
          <w:szCs w:val="28"/>
        </w:rPr>
        <w:t>“</w:t>
      </w:r>
      <w:r>
        <w:rPr>
          <w:szCs w:val="28"/>
        </w:rPr>
        <w:t>Черкаський обласний інститут післядипломної освіти педагогічних працівників Черкаської обласної ради</w:t>
      </w:r>
      <w:r w:rsidRPr="00196211">
        <w:rPr>
          <w:szCs w:val="28"/>
        </w:rPr>
        <w:t>”</w:t>
      </w:r>
      <w:r>
        <w:rPr>
          <w:szCs w:val="28"/>
        </w:rPr>
        <w:t xml:space="preserve"> (далі – Інститут) з </w:t>
      </w:r>
      <w:r w:rsidRPr="00DF3020">
        <w:rPr>
          <w:b/>
          <w:szCs w:val="28"/>
        </w:rPr>
        <w:t>1</w:t>
      </w:r>
      <w:r w:rsidR="003A5575">
        <w:rPr>
          <w:b/>
          <w:szCs w:val="28"/>
        </w:rPr>
        <w:t>4</w:t>
      </w:r>
      <w:r w:rsidRPr="00DF3020">
        <w:rPr>
          <w:b/>
          <w:szCs w:val="28"/>
        </w:rPr>
        <w:t>.04.202</w:t>
      </w:r>
      <w:r w:rsidR="003A5575">
        <w:rPr>
          <w:b/>
          <w:szCs w:val="28"/>
        </w:rPr>
        <w:t>5</w:t>
      </w:r>
      <w:r w:rsidRPr="00DF3020">
        <w:rPr>
          <w:b/>
          <w:szCs w:val="28"/>
        </w:rPr>
        <w:t xml:space="preserve"> </w:t>
      </w:r>
      <w:r w:rsidRPr="00DF3020">
        <w:rPr>
          <w:szCs w:val="28"/>
        </w:rPr>
        <w:t>по</w:t>
      </w:r>
      <w:r w:rsidRPr="00DF3020">
        <w:rPr>
          <w:b/>
          <w:szCs w:val="28"/>
        </w:rPr>
        <w:t xml:space="preserve"> 1</w:t>
      </w:r>
      <w:r w:rsidR="003A5575">
        <w:rPr>
          <w:b/>
          <w:szCs w:val="28"/>
        </w:rPr>
        <w:t>8</w:t>
      </w:r>
      <w:r w:rsidRPr="00DF3020">
        <w:rPr>
          <w:b/>
          <w:szCs w:val="28"/>
        </w:rPr>
        <w:t>.04.202</w:t>
      </w:r>
      <w:r w:rsidR="003A5575">
        <w:rPr>
          <w:b/>
          <w:szCs w:val="28"/>
        </w:rPr>
        <w:t>5</w:t>
      </w:r>
      <w:r w:rsidR="00297D45">
        <w:rPr>
          <w:b/>
          <w:szCs w:val="28"/>
        </w:rPr>
        <w:t xml:space="preserve"> </w:t>
      </w:r>
      <w:r w:rsidR="003A5575">
        <w:rPr>
          <w:b/>
          <w:szCs w:val="28"/>
        </w:rPr>
        <w:t>у</w:t>
      </w:r>
      <w:r w:rsidR="00297D45">
        <w:rPr>
          <w:b/>
          <w:szCs w:val="28"/>
        </w:rPr>
        <w:t xml:space="preserve"> форматі</w:t>
      </w:r>
      <w:r w:rsidR="003A5575">
        <w:rPr>
          <w:b/>
          <w:szCs w:val="28"/>
        </w:rPr>
        <w:t xml:space="preserve"> </w:t>
      </w:r>
      <w:r w:rsidR="003A5575">
        <w:rPr>
          <w:b/>
          <w:szCs w:val="28"/>
        </w:rPr>
        <w:t>онлайн</w:t>
      </w:r>
      <w:r w:rsidRPr="00D7627D">
        <w:rPr>
          <w:szCs w:val="28"/>
        </w:rPr>
        <w:t>.</w:t>
      </w:r>
    </w:p>
    <w:p w14:paraId="485D59F7" w14:textId="77777777" w:rsidR="00E65716" w:rsidRDefault="00E65716" w:rsidP="00E65716">
      <w:pPr>
        <w:ind w:right="282" w:firstLine="567"/>
        <w:jc w:val="both"/>
        <w:rPr>
          <w:szCs w:val="28"/>
        </w:rPr>
      </w:pPr>
      <w:r>
        <w:rPr>
          <w:bCs/>
          <w:szCs w:val="28"/>
        </w:rPr>
        <w:t>Д</w:t>
      </w:r>
      <w:r w:rsidRPr="00B41F79">
        <w:rPr>
          <w:bCs/>
          <w:szCs w:val="28"/>
        </w:rPr>
        <w:t xml:space="preserve">о участі </w:t>
      </w:r>
      <w:r>
        <w:rPr>
          <w:bCs/>
          <w:szCs w:val="28"/>
        </w:rPr>
        <w:t>у Виставці-</w:t>
      </w:r>
      <w:r w:rsidRPr="00B41F79">
        <w:rPr>
          <w:bCs/>
          <w:szCs w:val="28"/>
        </w:rPr>
        <w:t>конкурс</w:t>
      </w:r>
      <w:r>
        <w:rPr>
          <w:bCs/>
          <w:szCs w:val="28"/>
        </w:rPr>
        <w:t>і</w:t>
      </w:r>
      <w:r w:rsidRPr="00B41F79">
        <w:rPr>
          <w:bCs/>
          <w:szCs w:val="28"/>
        </w:rPr>
        <w:t xml:space="preserve"> </w:t>
      </w:r>
      <w:r>
        <w:rPr>
          <w:bCs/>
          <w:szCs w:val="28"/>
        </w:rPr>
        <w:t>запрошуються</w:t>
      </w:r>
      <w:r w:rsidRPr="00B41F79">
        <w:rPr>
          <w:szCs w:val="28"/>
        </w:rPr>
        <w:t xml:space="preserve"> </w:t>
      </w:r>
      <w:r>
        <w:rPr>
          <w:szCs w:val="28"/>
        </w:rPr>
        <w:t xml:space="preserve">педагогічні працівники </w:t>
      </w:r>
      <w:r w:rsidRPr="000B1B29">
        <w:rPr>
          <w:szCs w:val="28"/>
        </w:rPr>
        <w:t>заклад</w:t>
      </w:r>
      <w:r>
        <w:rPr>
          <w:szCs w:val="28"/>
        </w:rPr>
        <w:t>ів</w:t>
      </w:r>
      <w:r w:rsidRPr="000B1B29">
        <w:rPr>
          <w:szCs w:val="28"/>
        </w:rPr>
        <w:t xml:space="preserve"> загальної середньої, дошкільної та позашкільної освіти, </w:t>
      </w:r>
      <w:r>
        <w:rPr>
          <w:szCs w:val="28"/>
        </w:rPr>
        <w:t xml:space="preserve">методисти </w:t>
      </w:r>
      <w:r w:rsidR="00951D78">
        <w:rPr>
          <w:szCs w:val="28"/>
        </w:rPr>
        <w:t xml:space="preserve">                   </w:t>
      </w:r>
      <w:r>
        <w:rPr>
          <w:szCs w:val="28"/>
        </w:rPr>
        <w:t xml:space="preserve">і консультанти </w:t>
      </w:r>
      <w:r w:rsidRPr="000B1B29">
        <w:rPr>
          <w:szCs w:val="28"/>
        </w:rPr>
        <w:t>центр</w:t>
      </w:r>
      <w:r>
        <w:rPr>
          <w:szCs w:val="28"/>
        </w:rPr>
        <w:t>ів</w:t>
      </w:r>
      <w:r w:rsidRPr="000B1B29">
        <w:rPr>
          <w:szCs w:val="28"/>
        </w:rPr>
        <w:t xml:space="preserve"> професійного ро</w:t>
      </w:r>
      <w:r>
        <w:rPr>
          <w:szCs w:val="28"/>
        </w:rPr>
        <w:t xml:space="preserve">звитку педагогічних працівників міст, районів та </w:t>
      </w:r>
      <w:r w:rsidR="00297D45">
        <w:rPr>
          <w:szCs w:val="28"/>
        </w:rPr>
        <w:t>територіальних громад</w:t>
      </w:r>
      <w:r w:rsidRPr="000B1B29">
        <w:rPr>
          <w:szCs w:val="28"/>
        </w:rPr>
        <w:t>.</w:t>
      </w:r>
      <w:r>
        <w:rPr>
          <w:szCs w:val="28"/>
        </w:rPr>
        <w:t xml:space="preserve"> </w:t>
      </w:r>
    </w:p>
    <w:p w14:paraId="40513890" w14:textId="77777777" w:rsidR="00E65716" w:rsidRDefault="00E65716" w:rsidP="00E65716">
      <w:pPr>
        <w:ind w:right="282" w:firstLine="567"/>
        <w:jc w:val="both"/>
        <w:rPr>
          <w:szCs w:val="28"/>
        </w:rPr>
      </w:pPr>
      <w:r>
        <w:rPr>
          <w:szCs w:val="28"/>
        </w:rPr>
        <w:t xml:space="preserve">Конкурсні матеріали мають представляти виключно авторські програми та методичні посібники, які відображають формування ключових компетентностей учнів Нової української школи. </w:t>
      </w:r>
    </w:p>
    <w:p w14:paraId="06F3D25E" w14:textId="77777777" w:rsidR="00E65716" w:rsidRPr="003B79E4" w:rsidRDefault="00E65716" w:rsidP="00E65716">
      <w:pPr>
        <w:ind w:firstLine="567"/>
        <w:jc w:val="both"/>
        <w:rPr>
          <w:szCs w:val="28"/>
        </w:rPr>
      </w:pPr>
      <w:r w:rsidRPr="003B79E4">
        <w:rPr>
          <w:szCs w:val="28"/>
        </w:rPr>
        <w:t>Переможці конкурс</w:t>
      </w:r>
      <w:r>
        <w:rPr>
          <w:szCs w:val="28"/>
        </w:rPr>
        <w:t>у</w:t>
      </w:r>
      <w:r w:rsidRPr="003B79E4">
        <w:rPr>
          <w:szCs w:val="28"/>
        </w:rPr>
        <w:t xml:space="preserve"> нагороджуються </w:t>
      </w:r>
      <w:r>
        <w:rPr>
          <w:szCs w:val="28"/>
        </w:rPr>
        <w:t>Д</w:t>
      </w:r>
      <w:r w:rsidRPr="00917683">
        <w:rPr>
          <w:szCs w:val="28"/>
        </w:rPr>
        <w:t>ипломами І, ІІ та ІІІ ступенів</w:t>
      </w:r>
      <w:r w:rsidRPr="003B79E4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4B43C4">
        <w:rPr>
          <w:szCs w:val="28"/>
        </w:rPr>
        <w:t>Відзначені матеріали будуть розміщені на сайті Інституту.</w:t>
      </w:r>
      <w:r w:rsidRPr="003B79E4">
        <w:rPr>
          <w:b/>
          <w:szCs w:val="28"/>
        </w:rPr>
        <w:t xml:space="preserve"> </w:t>
      </w:r>
      <w:r w:rsidRPr="003B79E4">
        <w:rPr>
          <w:szCs w:val="28"/>
        </w:rPr>
        <w:t xml:space="preserve"> </w:t>
      </w:r>
    </w:p>
    <w:p w14:paraId="52DA22C2" w14:textId="253E6423" w:rsidR="00862837" w:rsidRDefault="0033441C" w:rsidP="00E65716">
      <w:pPr>
        <w:ind w:right="282" w:firstLine="567"/>
        <w:jc w:val="both"/>
        <w:rPr>
          <w:szCs w:val="28"/>
        </w:rPr>
      </w:pPr>
      <w:r>
        <w:rPr>
          <w:szCs w:val="28"/>
        </w:rPr>
        <w:t xml:space="preserve">Органи управління освітою (методичні служби, центри ПРП) мають зареєструвати </w:t>
      </w:r>
      <w:r w:rsidR="00E16600">
        <w:rPr>
          <w:szCs w:val="28"/>
        </w:rPr>
        <w:t>у</w:t>
      </w:r>
      <w:r w:rsidR="00E65716" w:rsidRPr="003B79E4">
        <w:rPr>
          <w:szCs w:val="28"/>
        </w:rPr>
        <w:t>часник</w:t>
      </w:r>
      <w:r w:rsidR="00E16600">
        <w:rPr>
          <w:szCs w:val="28"/>
        </w:rPr>
        <w:t>ів</w:t>
      </w:r>
      <w:r w:rsidR="00E65716" w:rsidRPr="003B79E4">
        <w:rPr>
          <w:szCs w:val="28"/>
        </w:rPr>
        <w:t xml:space="preserve"> </w:t>
      </w:r>
      <w:r w:rsidR="00E65716">
        <w:rPr>
          <w:szCs w:val="28"/>
        </w:rPr>
        <w:t>В</w:t>
      </w:r>
      <w:r w:rsidR="00E65716" w:rsidRPr="003B79E4">
        <w:rPr>
          <w:szCs w:val="28"/>
        </w:rPr>
        <w:t>иставки</w:t>
      </w:r>
      <w:r w:rsidR="00E65716">
        <w:rPr>
          <w:szCs w:val="28"/>
        </w:rPr>
        <w:t>-конкурсу</w:t>
      </w:r>
      <w:r w:rsidR="00E65716" w:rsidRPr="003B79E4">
        <w:rPr>
          <w:szCs w:val="28"/>
        </w:rPr>
        <w:t xml:space="preserve"> </w:t>
      </w:r>
      <w:r w:rsidR="00E16600">
        <w:rPr>
          <w:szCs w:val="28"/>
        </w:rPr>
        <w:t xml:space="preserve">свого регіону </w:t>
      </w:r>
      <w:r w:rsidR="00E65716" w:rsidRPr="006B5714">
        <w:rPr>
          <w:b/>
          <w:szCs w:val="28"/>
        </w:rPr>
        <w:t xml:space="preserve">до </w:t>
      </w:r>
      <w:r w:rsidR="00E65716">
        <w:rPr>
          <w:b/>
          <w:szCs w:val="28"/>
        </w:rPr>
        <w:t>0</w:t>
      </w:r>
      <w:r w:rsidR="003A5575">
        <w:rPr>
          <w:b/>
          <w:szCs w:val="28"/>
        </w:rPr>
        <w:t>4</w:t>
      </w:r>
      <w:r w:rsidR="00E65716" w:rsidRPr="006B5714">
        <w:rPr>
          <w:b/>
          <w:szCs w:val="28"/>
        </w:rPr>
        <w:t>.0</w:t>
      </w:r>
      <w:r w:rsidR="00E65716">
        <w:rPr>
          <w:b/>
          <w:szCs w:val="28"/>
        </w:rPr>
        <w:t>4</w:t>
      </w:r>
      <w:r w:rsidR="00E65716" w:rsidRPr="006B5714">
        <w:rPr>
          <w:b/>
          <w:szCs w:val="28"/>
        </w:rPr>
        <w:t>.202</w:t>
      </w:r>
      <w:r w:rsidR="003A5575">
        <w:rPr>
          <w:b/>
          <w:szCs w:val="28"/>
        </w:rPr>
        <w:t>5</w:t>
      </w:r>
      <w:r w:rsidR="00E65716" w:rsidRPr="006B5714">
        <w:rPr>
          <w:b/>
          <w:szCs w:val="28"/>
        </w:rPr>
        <w:t xml:space="preserve"> </w:t>
      </w:r>
      <w:bookmarkStart w:id="0" w:name="_Hlk481050781"/>
      <w:r w:rsidR="00D76831">
        <w:rPr>
          <w:szCs w:val="28"/>
        </w:rPr>
        <w:t>згідно з таблицею: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06"/>
        <w:gridCol w:w="736"/>
        <w:gridCol w:w="1134"/>
        <w:gridCol w:w="567"/>
        <w:gridCol w:w="1134"/>
        <w:gridCol w:w="851"/>
        <w:gridCol w:w="1276"/>
        <w:gridCol w:w="708"/>
        <w:gridCol w:w="1134"/>
        <w:gridCol w:w="1305"/>
      </w:tblGrid>
      <w:tr w:rsidR="00DD5E1A" w:rsidRPr="00DD5E1A" w14:paraId="2972CAE5" w14:textId="77777777" w:rsidTr="002D0E45">
        <w:trPr>
          <w:cantSplit/>
          <w:trHeight w:val="2684"/>
        </w:trPr>
        <w:tc>
          <w:tcPr>
            <w:tcW w:w="506" w:type="dxa"/>
            <w:textDirection w:val="btLr"/>
            <w:vAlign w:val="center"/>
          </w:tcPr>
          <w:p w14:paraId="157458AD" w14:textId="77777777" w:rsidR="00946E26" w:rsidRPr="00DD5E1A" w:rsidRDefault="00946E26" w:rsidP="00DD5E1A">
            <w:pPr>
              <w:ind w:left="113" w:right="282"/>
              <w:jc w:val="center"/>
              <w:rPr>
                <w:sz w:val="24"/>
                <w:szCs w:val="28"/>
              </w:rPr>
            </w:pPr>
            <w:r w:rsidRPr="00DD5E1A">
              <w:rPr>
                <w:sz w:val="24"/>
                <w:szCs w:val="28"/>
              </w:rPr>
              <w:lastRenderedPageBreak/>
              <w:t>№</w:t>
            </w:r>
          </w:p>
        </w:tc>
        <w:tc>
          <w:tcPr>
            <w:tcW w:w="736" w:type="dxa"/>
            <w:textDirection w:val="btLr"/>
            <w:vAlign w:val="center"/>
          </w:tcPr>
          <w:p w14:paraId="2B7AA36A" w14:textId="77777777" w:rsidR="00946E26" w:rsidRPr="00DD5E1A" w:rsidRDefault="00946E26" w:rsidP="00DD5E1A">
            <w:pPr>
              <w:ind w:left="113" w:right="282"/>
              <w:jc w:val="center"/>
              <w:rPr>
                <w:sz w:val="24"/>
                <w:szCs w:val="28"/>
              </w:rPr>
            </w:pPr>
            <w:r w:rsidRPr="00DD5E1A">
              <w:rPr>
                <w:sz w:val="24"/>
                <w:szCs w:val="28"/>
              </w:rPr>
              <w:t>Назва району (міста), ТГ</w:t>
            </w:r>
          </w:p>
        </w:tc>
        <w:tc>
          <w:tcPr>
            <w:tcW w:w="1134" w:type="dxa"/>
            <w:textDirection w:val="btLr"/>
            <w:vAlign w:val="center"/>
          </w:tcPr>
          <w:p w14:paraId="1ADBE6B0" w14:textId="77777777" w:rsidR="00946E26" w:rsidRPr="00DD5E1A" w:rsidRDefault="00946E26" w:rsidP="00DD5E1A">
            <w:pPr>
              <w:ind w:left="113" w:right="282"/>
              <w:jc w:val="center"/>
              <w:rPr>
                <w:sz w:val="24"/>
                <w:szCs w:val="28"/>
              </w:rPr>
            </w:pPr>
            <w:r w:rsidRPr="00DD5E1A">
              <w:rPr>
                <w:sz w:val="24"/>
                <w:szCs w:val="28"/>
              </w:rPr>
              <w:t>Прізвище, ім’я,                            по батькові педагога (повністю)</w:t>
            </w:r>
          </w:p>
        </w:tc>
        <w:tc>
          <w:tcPr>
            <w:tcW w:w="567" w:type="dxa"/>
            <w:textDirection w:val="btLr"/>
            <w:vAlign w:val="center"/>
          </w:tcPr>
          <w:p w14:paraId="012DA4DD" w14:textId="77777777" w:rsidR="00946E26" w:rsidRPr="00DD5E1A" w:rsidRDefault="00DD5E1A" w:rsidP="00DD5E1A">
            <w:pPr>
              <w:ind w:left="113" w:right="28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="00946E26" w:rsidRPr="00DD5E1A">
              <w:rPr>
                <w:sz w:val="24"/>
                <w:szCs w:val="28"/>
              </w:rPr>
              <w:t>осада</w:t>
            </w:r>
          </w:p>
        </w:tc>
        <w:tc>
          <w:tcPr>
            <w:tcW w:w="1134" w:type="dxa"/>
            <w:textDirection w:val="btLr"/>
            <w:vAlign w:val="center"/>
          </w:tcPr>
          <w:p w14:paraId="4F1A6B3B" w14:textId="77777777" w:rsidR="00946E26" w:rsidRPr="00DD5E1A" w:rsidRDefault="00946E26" w:rsidP="00DD5E1A">
            <w:pPr>
              <w:ind w:left="113" w:right="282"/>
              <w:jc w:val="center"/>
              <w:rPr>
                <w:sz w:val="24"/>
                <w:szCs w:val="28"/>
              </w:rPr>
            </w:pPr>
            <w:r w:rsidRPr="00DD5E1A">
              <w:rPr>
                <w:sz w:val="24"/>
                <w:szCs w:val="28"/>
              </w:rPr>
              <w:t>Назва закладу освіти (повністю за печаткою ЗО)</w:t>
            </w:r>
          </w:p>
        </w:tc>
        <w:tc>
          <w:tcPr>
            <w:tcW w:w="851" w:type="dxa"/>
            <w:textDirection w:val="btLr"/>
            <w:vAlign w:val="center"/>
          </w:tcPr>
          <w:p w14:paraId="43909212" w14:textId="77777777" w:rsidR="00946E26" w:rsidRPr="00DD5E1A" w:rsidRDefault="00946E26" w:rsidP="00DD5E1A">
            <w:pPr>
              <w:ind w:left="113" w:right="282"/>
              <w:jc w:val="center"/>
              <w:rPr>
                <w:sz w:val="24"/>
                <w:szCs w:val="28"/>
              </w:rPr>
            </w:pPr>
            <w:r w:rsidRPr="00DD5E1A">
              <w:rPr>
                <w:sz w:val="24"/>
                <w:szCs w:val="28"/>
              </w:rPr>
              <w:t>Назва роботи</w:t>
            </w:r>
          </w:p>
        </w:tc>
        <w:tc>
          <w:tcPr>
            <w:tcW w:w="1276" w:type="dxa"/>
            <w:textDirection w:val="btLr"/>
            <w:vAlign w:val="center"/>
          </w:tcPr>
          <w:p w14:paraId="1C40A777" w14:textId="77777777" w:rsidR="00946E26" w:rsidRPr="00DD5E1A" w:rsidRDefault="00946E26" w:rsidP="00DD5E1A">
            <w:pPr>
              <w:ind w:left="113" w:right="282"/>
              <w:jc w:val="center"/>
              <w:rPr>
                <w:sz w:val="24"/>
                <w:szCs w:val="28"/>
              </w:rPr>
            </w:pPr>
            <w:r w:rsidRPr="00DD5E1A">
              <w:rPr>
                <w:sz w:val="24"/>
                <w:szCs w:val="28"/>
              </w:rPr>
              <w:t xml:space="preserve">Посилання на матеріали, розміщені на </w:t>
            </w:r>
            <w:r w:rsidRPr="00DD5E1A">
              <w:rPr>
                <w:sz w:val="24"/>
                <w:szCs w:val="28"/>
                <w:lang w:val="en-US"/>
              </w:rPr>
              <w:t>Google</w:t>
            </w:r>
            <w:r w:rsidRPr="00DD5E1A">
              <w:rPr>
                <w:sz w:val="24"/>
                <w:szCs w:val="28"/>
              </w:rPr>
              <w:t>-</w:t>
            </w:r>
            <w:r w:rsidRPr="00DD5E1A">
              <w:rPr>
                <w:sz w:val="24"/>
                <w:szCs w:val="28"/>
                <w:lang w:val="ru-RU"/>
              </w:rPr>
              <w:t xml:space="preserve"> </w:t>
            </w:r>
            <w:r w:rsidRPr="00DD5E1A">
              <w:rPr>
                <w:sz w:val="24"/>
                <w:szCs w:val="28"/>
              </w:rPr>
              <w:t>диску (з відкритим доступом)</w:t>
            </w:r>
          </w:p>
        </w:tc>
        <w:tc>
          <w:tcPr>
            <w:tcW w:w="708" w:type="dxa"/>
            <w:textDirection w:val="btLr"/>
            <w:vAlign w:val="center"/>
          </w:tcPr>
          <w:p w14:paraId="77653B6C" w14:textId="77777777" w:rsidR="00946E26" w:rsidRPr="00DD5E1A" w:rsidRDefault="00946E26" w:rsidP="00DD5E1A">
            <w:pPr>
              <w:ind w:left="113" w:right="282"/>
              <w:jc w:val="center"/>
              <w:rPr>
                <w:sz w:val="24"/>
                <w:szCs w:val="28"/>
              </w:rPr>
            </w:pPr>
            <w:r w:rsidRPr="00DD5E1A">
              <w:rPr>
                <w:sz w:val="24"/>
                <w:szCs w:val="28"/>
              </w:rPr>
              <w:t>Анотація (розгорнута)</w:t>
            </w:r>
          </w:p>
        </w:tc>
        <w:tc>
          <w:tcPr>
            <w:tcW w:w="1134" w:type="dxa"/>
            <w:textDirection w:val="btLr"/>
            <w:vAlign w:val="center"/>
          </w:tcPr>
          <w:p w14:paraId="01A58B1C" w14:textId="77777777" w:rsidR="00946E26" w:rsidRPr="00DD5E1A" w:rsidRDefault="00946E26" w:rsidP="00DD5E1A">
            <w:pPr>
              <w:ind w:left="113" w:right="282"/>
              <w:jc w:val="center"/>
              <w:rPr>
                <w:sz w:val="24"/>
                <w:szCs w:val="28"/>
              </w:rPr>
            </w:pPr>
            <w:r w:rsidRPr="00DD5E1A">
              <w:rPr>
                <w:sz w:val="24"/>
                <w:szCs w:val="28"/>
              </w:rPr>
              <w:t xml:space="preserve">Контакти учасника виставки (телефон, </w:t>
            </w:r>
            <w:proofErr w:type="spellStart"/>
            <w:r w:rsidRPr="00DD5E1A">
              <w:rPr>
                <w:sz w:val="24"/>
                <w:szCs w:val="28"/>
              </w:rPr>
              <w:t>ел.пошта</w:t>
            </w:r>
            <w:proofErr w:type="spellEnd"/>
            <w:r w:rsidRPr="00DD5E1A">
              <w:rPr>
                <w:sz w:val="24"/>
                <w:szCs w:val="28"/>
              </w:rPr>
              <w:t>)</w:t>
            </w:r>
          </w:p>
        </w:tc>
        <w:tc>
          <w:tcPr>
            <w:tcW w:w="1305" w:type="dxa"/>
            <w:textDirection w:val="btLr"/>
            <w:vAlign w:val="center"/>
          </w:tcPr>
          <w:p w14:paraId="46D661CD" w14:textId="77777777" w:rsidR="00946E26" w:rsidRPr="00DD5E1A" w:rsidRDefault="00946E26" w:rsidP="00DD5E1A">
            <w:pPr>
              <w:ind w:left="113" w:right="282"/>
              <w:jc w:val="center"/>
              <w:rPr>
                <w:sz w:val="24"/>
                <w:szCs w:val="28"/>
              </w:rPr>
            </w:pPr>
            <w:r w:rsidRPr="00DD5E1A">
              <w:rPr>
                <w:sz w:val="24"/>
                <w:szCs w:val="28"/>
              </w:rPr>
              <w:t>Відповідальна особа (методичні служби, центри ПРП), контакти</w:t>
            </w:r>
          </w:p>
        </w:tc>
      </w:tr>
    </w:tbl>
    <w:p w14:paraId="33DE74D4" w14:textId="77777777" w:rsidR="00D76831" w:rsidRDefault="00D76831" w:rsidP="00E65716">
      <w:pPr>
        <w:ind w:right="282" w:firstLine="567"/>
        <w:jc w:val="both"/>
        <w:rPr>
          <w:color w:val="00B0F0"/>
          <w:szCs w:val="28"/>
        </w:rPr>
      </w:pPr>
    </w:p>
    <w:p w14:paraId="7834C759" w14:textId="77777777" w:rsidR="00450E3E" w:rsidRDefault="006276D2" w:rsidP="006276D2">
      <w:pPr>
        <w:ind w:right="282" w:firstLine="567"/>
        <w:jc w:val="both"/>
        <w:rPr>
          <w:szCs w:val="28"/>
        </w:rPr>
      </w:pPr>
      <w:r w:rsidRPr="003B79E4">
        <w:rPr>
          <w:szCs w:val="28"/>
        </w:rPr>
        <w:t xml:space="preserve">Робота подається в </w:t>
      </w:r>
      <w:r>
        <w:rPr>
          <w:szCs w:val="28"/>
        </w:rPr>
        <w:t xml:space="preserve">електронному </w:t>
      </w:r>
      <w:r w:rsidRPr="003B79E4">
        <w:rPr>
          <w:szCs w:val="28"/>
        </w:rPr>
        <w:t>вигляді</w:t>
      </w:r>
      <w:r>
        <w:rPr>
          <w:szCs w:val="28"/>
        </w:rPr>
        <w:t xml:space="preserve"> (з розміщенням на </w:t>
      </w:r>
      <w:r>
        <w:rPr>
          <w:szCs w:val="28"/>
          <w:lang w:val="en-US"/>
        </w:rPr>
        <w:t>Google</w:t>
      </w:r>
      <w:r w:rsidRPr="00987D58">
        <w:rPr>
          <w:szCs w:val="28"/>
          <w:lang w:val="ru-RU"/>
        </w:rPr>
        <w:t>-</w:t>
      </w:r>
      <w:r>
        <w:rPr>
          <w:szCs w:val="28"/>
        </w:rPr>
        <w:t xml:space="preserve">диску) у </w:t>
      </w:r>
      <w:r>
        <w:rPr>
          <w:szCs w:val="28"/>
          <w:lang w:val="en-US"/>
        </w:rPr>
        <w:t>PDF</w:t>
      </w:r>
      <w:r>
        <w:rPr>
          <w:szCs w:val="28"/>
        </w:rPr>
        <w:t>-форматі</w:t>
      </w:r>
      <w:r w:rsidRPr="003B79E4">
        <w:rPr>
          <w:szCs w:val="28"/>
        </w:rPr>
        <w:t>.</w:t>
      </w:r>
      <w:bookmarkStart w:id="1" w:name="_Hlk481049795"/>
      <w:r w:rsidRPr="003B79E4">
        <w:rPr>
          <w:szCs w:val="28"/>
        </w:rPr>
        <w:t xml:space="preserve"> Розмір сторінки А4, розмір шрифту – 1</w:t>
      </w:r>
      <w:r>
        <w:rPr>
          <w:szCs w:val="28"/>
        </w:rPr>
        <w:t>4</w:t>
      </w:r>
      <w:r w:rsidRPr="003B79E4">
        <w:rPr>
          <w:szCs w:val="28"/>
        </w:rPr>
        <w:t xml:space="preserve"> кегль (гарнітура </w:t>
      </w:r>
      <w:proofErr w:type="spellStart"/>
      <w:r w:rsidRPr="003B79E4">
        <w:rPr>
          <w:szCs w:val="28"/>
        </w:rPr>
        <w:t>Times</w:t>
      </w:r>
      <w:proofErr w:type="spellEnd"/>
      <w:r w:rsidRPr="003B79E4">
        <w:rPr>
          <w:szCs w:val="28"/>
        </w:rPr>
        <w:t xml:space="preserve"> </w:t>
      </w:r>
      <w:proofErr w:type="spellStart"/>
      <w:r w:rsidRPr="003B79E4">
        <w:rPr>
          <w:szCs w:val="28"/>
        </w:rPr>
        <w:t>New</w:t>
      </w:r>
      <w:proofErr w:type="spellEnd"/>
      <w:r w:rsidRPr="003B79E4">
        <w:rPr>
          <w:szCs w:val="28"/>
        </w:rPr>
        <w:t xml:space="preserve"> </w:t>
      </w:r>
      <w:proofErr w:type="spellStart"/>
      <w:r w:rsidRPr="003B79E4">
        <w:rPr>
          <w:szCs w:val="28"/>
        </w:rPr>
        <w:t>Rom</w:t>
      </w:r>
      <w:r>
        <w:rPr>
          <w:szCs w:val="28"/>
        </w:rPr>
        <w:t>an</w:t>
      </w:r>
      <w:proofErr w:type="spellEnd"/>
      <w:r>
        <w:rPr>
          <w:szCs w:val="28"/>
        </w:rPr>
        <w:t>), міжрядковий інтервал – 1,0.</w:t>
      </w:r>
      <w:r w:rsidRPr="003B79E4">
        <w:rPr>
          <w:szCs w:val="28"/>
        </w:rPr>
        <w:t xml:space="preserve"> </w:t>
      </w:r>
      <w:bookmarkEnd w:id="1"/>
    </w:p>
    <w:p w14:paraId="1BD09579" w14:textId="77777777" w:rsidR="006276D2" w:rsidRDefault="006276D2" w:rsidP="006276D2">
      <w:pPr>
        <w:ind w:right="282" w:firstLine="567"/>
        <w:jc w:val="both"/>
        <w:rPr>
          <w:szCs w:val="28"/>
        </w:rPr>
      </w:pPr>
      <w:r>
        <w:rPr>
          <w:szCs w:val="28"/>
        </w:rPr>
        <w:t xml:space="preserve">У паперовому вигляді матеріали подаються за потреби, про що буде повідомлено окремо. </w:t>
      </w:r>
      <w:r w:rsidRPr="003B79E4">
        <w:rPr>
          <w:szCs w:val="28"/>
        </w:rPr>
        <w:t xml:space="preserve">Роботи, подані на конкурс, не повертаються. Оцінка якості конкурсних </w:t>
      </w:r>
      <w:r>
        <w:rPr>
          <w:szCs w:val="28"/>
        </w:rPr>
        <w:t>матеріалів</w:t>
      </w:r>
      <w:r w:rsidRPr="003B79E4">
        <w:rPr>
          <w:szCs w:val="28"/>
        </w:rPr>
        <w:t xml:space="preserve"> не підлягає оскарженню. Оргкомітет розглядатиме лише роботи, оформлені відповідно до вимог і подані в зазначений термін.</w:t>
      </w:r>
    </w:p>
    <w:p w14:paraId="2C030B6A" w14:textId="77777777" w:rsidR="006276D2" w:rsidRDefault="006276D2" w:rsidP="006276D2">
      <w:pPr>
        <w:jc w:val="both"/>
        <w:rPr>
          <w:b/>
          <w:szCs w:val="28"/>
        </w:rPr>
      </w:pPr>
    </w:p>
    <w:p w14:paraId="0BD9ADCA" w14:textId="77777777" w:rsidR="006276D2" w:rsidRPr="00952190" w:rsidRDefault="006276D2" w:rsidP="006276D2">
      <w:pPr>
        <w:jc w:val="both"/>
        <w:rPr>
          <w:b/>
          <w:szCs w:val="28"/>
        </w:rPr>
      </w:pPr>
      <w:r w:rsidRPr="00952190">
        <w:rPr>
          <w:b/>
          <w:szCs w:val="28"/>
        </w:rPr>
        <w:t>ВИМОГИ ДО ОФОРМЛЕННЯ МАТЕРІАЛІВ:</w:t>
      </w:r>
    </w:p>
    <w:p w14:paraId="38ECCE6A" w14:textId="77777777" w:rsidR="006276D2" w:rsidRPr="00952190" w:rsidRDefault="006276D2" w:rsidP="006276D2">
      <w:pPr>
        <w:jc w:val="both"/>
        <w:rPr>
          <w:b/>
          <w:szCs w:val="28"/>
        </w:rPr>
      </w:pPr>
    </w:p>
    <w:p w14:paraId="6FB77C8A" w14:textId="77777777" w:rsidR="006276D2" w:rsidRPr="008B45CF" w:rsidRDefault="006276D2" w:rsidP="006276D2">
      <w:pPr>
        <w:numPr>
          <w:ilvl w:val="0"/>
          <w:numId w:val="1"/>
        </w:numPr>
        <w:tabs>
          <w:tab w:val="clear" w:pos="720"/>
          <w:tab w:val="num" w:pos="0"/>
        </w:tabs>
        <w:ind w:left="0"/>
        <w:jc w:val="both"/>
        <w:rPr>
          <w:szCs w:val="28"/>
        </w:rPr>
      </w:pPr>
      <w:r>
        <w:rPr>
          <w:szCs w:val="28"/>
        </w:rPr>
        <w:t xml:space="preserve">Матеріали подаються у вигляді </w:t>
      </w:r>
      <w:r w:rsidRPr="003222F9">
        <w:rPr>
          <w:b/>
          <w:szCs w:val="28"/>
        </w:rPr>
        <w:t>навчально-методичн</w:t>
      </w:r>
      <w:r>
        <w:rPr>
          <w:b/>
          <w:szCs w:val="28"/>
        </w:rPr>
        <w:t>их</w:t>
      </w:r>
      <w:r w:rsidRPr="003222F9">
        <w:rPr>
          <w:b/>
          <w:szCs w:val="28"/>
        </w:rPr>
        <w:t xml:space="preserve"> комплекс</w:t>
      </w:r>
      <w:r>
        <w:rPr>
          <w:b/>
          <w:szCs w:val="28"/>
        </w:rPr>
        <w:t>ів</w:t>
      </w:r>
      <w:r w:rsidRPr="003222F9">
        <w:rPr>
          <w:b/>
          <w:szCs w:val="28"/>
        </w:rPr>
        <w:t xml:space="preserve"> </w:t>
      </w:r>
      <w:r>
        <w:rPr>
          <w:b/>
          <w:szCs w:val="28"/>
        </w:rPr>
        <w:t>або</w:t>
      </w:r>
      <w:r w:rsidRPr="003222F9">
        <w:rPr>
          <w:b/>
          <w:szCs w:val="28"/>
        </w:rPr>
        <w:t xml:space="preserve"> авторськи</w:t>
      </w:r>
      <w:r>
        <w:rPr>
          <w:b/>
          <w:szCs w:val="28"/>
        </w:rPr>
        <w:t>х</w:t>
      </w:r>
      <w:r w:rsidRPr="003222F9">
        <w:rPr>
          <w:b/>
          <w:szCs w:val="28"/>
        </w:rPr>
        <w:t xml:space="preserve"> </w:t>
      </w:r>
      <w:r w:rsidRPr="00132321">
        <w:rPr>
          <w:b/>
          <w:szCs w:val="28"/>
        </w:rPr>
        <w:t>методичних посібників</w:t>
      </w:r>
      <w:r>
        <w:rPr>
          <w:szCs w:val="28"/>
        </w:rPr>
        <w:t>.</w:t>
      </w:r>
    </w:p>
    <w:p w14:paraId="6D31B7A3" w14:textId="77777777" w:rsidR="006276D2" w:rsidRPr="00952190" w:rsidRDefault="006276D2" w:rsidP="006276D2">
      <w:pPr>
        <w:numPr>
          <w:ilvl w:val="0"/>
          <w:numId w:val="1"/>
        </w:numPr>
        <w:tabs>
          <w:tab w:val="clear" w:pos="720"/>
          <w:tab w:val="num" w:pos="0"/>
        </w:tabs>
        <w:ind w:left="0"/>
        <w:jc w:val="both"/>
        <w:rPr>
          <w:szCs w:val="28"/>
        </w:rPr>
      </w:pPr>
      <w:r w:rsidRPr="00C26C13">
        <w:rPr>
          <w:b/>
          <w:szCs w:val="28"/>
        </w:rPr>
        <w:t>Титульний аркуш</w:t>
      </w:r>
      <w:r w:rsidRPr="00952190">
        <w:rPr>
          <w:b/>
          <w:szCs w:val="28"/>
        </w:rPr>
        <w:t xml:space="preserve"> </w:t>
      </w:r>
      <w:r w:rsidRPr="00952190">
        <w:rPr>
          <w:szCs w:val="28"/>
        </w:rPr>
        <w:t xml:space="preserve">містить </w:t>
      </w:r>
      <w:r>
        <w:rPr>
          <w:szCs w:val="28"/>
        </w:rPr>
        <w:t xml:space="preserve">такі </w:t>
      </w:r>
      <w:r w:rsidRPr="00952190">
        <w:rPr>
          <w:szCs w:val="28"/>
        </w:rPr>
        <w:t xml:space="preserve">дані: </w:t>
      </w:r>
    </w:p>
    <w:p w14:paraId="275ECBA6" w14:textId="77777777" w:rsidR="006276D2" w:rsidRDefault="006276D2" w:rsidP="006276D2">
      <w:pPr>
        <w:numPr>
          <w:ilvl w:val="0"/>
          <w:numId w:val="2"/>
        </w:numPr>
        <w:jc w:val="both"/>
        <w:rPr>
          <w:szCs w:val="28"/>
        </w:rPr>
      </w:pPr>
      <w:r w:rsidRPr="00952190">
        <w:rPr>
          <w:szCs w:val="28"/>
        </w:rPr>
        <w:t>Повна назва відділу освіти</w:t>
      </w:r>
      <w:r>
        <w:rPr>
          <w:szCs w:val="28"/>
        </w:rPr>
        <w:t xml:space="preserve"> району (міста, ОТГ)</w:t>
      </w:r>
      <w:r w:rsidRPr="00952190">
        <w:rPr>
          <w:szCs w:val="28"/>
        </w:rPr>
        <w:t>, методично</w:t>
      </w:r>
      <w:r>
        <w:rPr>
          <w:szCs w:val="28"/>
        </w:rPr>
        <w:t>ї</w:t>
      </w:r>
      <w:r w:rsidRPr="00952190">
        <w:rPr>
          <w:szCs w:val="28"/>
        </w:rPr>
        <w:t xml:space="preserve"> </w:t>
      </w:r>
      <w:r>
        <w:rPr>
          <w:szCs w:val="28"/>
        </w:rPr>
        <w:t xml:space="preserve">служби, центру ПРП. </w:t>
      </w:r>
    </w:p>
    <w:p w14:paraId="7AB75447" w14:textId="77777777" w:rsidR="006276D2" w:rsidRPr="00952190" w:rsidRDefault="006276D2" w:rsidP="006276D2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Повна назва навчального закладу.</w:t>
      </w:r>
    </w:p>
    <w:p w14:paraId="662911BD" w14:textId="77777777" w:rsidR="006276D2" w:rsidRPr="00952190" w:rsidRDefault="006276D2" w:rsidP="006276D2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Прізвище, ім’я та по батькові автора</w:t>
      </w:r>
      <w:r w:rsidR="00DD5E1A">
        <w:rPr>
          <w:szCs w:val="28"/>
        </w:rPr>
        <w:t>, посада</w:t>
      </w:r>
      <w:r>
        <w:rPr>
          <w:szCs w:val="28"/>
        </w:rPr>
        <w:t>.</w:t>
      </w:r>
    </w:p>
    <w:p w14:paraId="509A79DE" w14:textId="77777777" w:rsidR="006276D2" w:rsidRPr="00952190" w:rsidRDefault="006276D2" w:rsidP="006276D2">
      <w:pPr>
        <w:numPr>
          <w:ilvl w:val="0"/>
          <w:numId w:val="2"/>
        </w:numPr>
        <w:jc w:val="both"/>
        <w:rPr>
          <w:szCs w:val="28"/>
        </w:rPr>
      </w:pPr>
      <w:r w:rsidRPr="00952190">
        <w:rPr>
          <w:szCs w:val="28"/>
        </w:rPr>
        <w:t xml:space="preserve">Назва </w:t>
      </w:r>
      <w:r w:rsidRPr="00132321">
        <w:rPr>
          <w:szCs w:val="28"/>
        </w:rPr>
        <w:t>навчально-методичного комплексу або авторського методичного посібника</w:t>
      </w:r>
      <w:r>
        <w:rPr>
          <w:szCs w:val="28"/>
        </w:rPr>
        <w:t>.</w:t>
      </w:r>
    </w:p>
    <w:p w14:paraId="51421D4D" w14:textId="77777777" w:rsidR="006276D2" w:rsidRPr="00952190" w:rsidRDefault="006276D2" w:rsidP="006276D2">
      <w:pPr>
        <w:numPr>
          <w:ilvl w:val="0"/>
          <w:numId w:val="2"/>
        </w:numPr>
        <w:jc w:val="both"/>
        <w:rPr>
          <w:szCs w:val="28"/>
        </w:rPr>
      </w:pPr>
      <w:r w:rsidRPr="00952190">
        <w:rPr>
          <w:szCs w:val="28"/>
        </w:rPr>
        <w:t>Вказати</w:t>
      </w:r>
      <w:r>
        <w:rPr>
          <w:szCs w:val="28"/>
        </w:rPr>
        <w:t>,</w:t>
      </w:r>
      <w:r w:rsidRPr="00952190">
        <w:rPr>
          <w:szCs w:val="28"/>
        </w:rPr>
        <w:t xml:space="preserve"> ким і коли схвале</w:t>
      </w:r>
      <w:r>
        <w:rPr>
          <w:szCs w:val="28"/>
        </w:rPr>
        <w:t xml:space="preserve">ні матеріали </w:t>
      </w:r>
      <w:r w:rsidRPr="00952190">
        <w:rPr>
          <w:szCs w:val="28"/>
        </w:rPr>
        <w:t xml:space="preserve">(педрадою школи, відділом освіти, </w:t>
      </w:r>
      <w:r>
        <w:rPr>
          <w:szCs w:val="28"/>
        </w:rPr>
        <w:t>методичною службою</w:t>
      </w:r>
      <w:r w:rsidRPr="00952190">
        <w:rPr>
          <w:szCs w:val="28"/>
        </w:rPr>
        <w:t>)</w:t>
      </w:r>
      <w:r>
        <w:rPr>
          <w:szCs w:val="28"/>
        </w:rPr>
        <w:t>.</w:t>
      </w:r>
    </w:p>
    <w:p w14:paraId="706B0323" w14:textId="77777777" w:rsidR="006276D2" w:rsidRPr="00952190" w:rsidRDefault="006276D2" w:rsidP="006276D2">
      <w:pPr>
        <w:numPr>
          <w:ilvl w:val="0"/>
          <w:numId w:val="1"/>
        </w:numPr>
        <w:tabs>
          <w:tab w:val="clear" w:pos="720"/>
          <w:tab w:val="num" w:pos="0"/>
        </w:tabs>
        <w:ind w:left="0"/>
        <w:jc w:val="both"/>
        <w:rPr>
          <w:szCs w:val="28"/>
        </w:rPr>
      </w:pPr>
      <w:r w:rsidRPr="00C26C13">
        <w:rPr>
          <w:b/>
          <w:szCs w:val="28"/>
        </w:rPr>
        <w:t>Зміст</w:t>
      </w:r>
      <w:r w:rsidRPr="00952190">
        <w:rPr>
          <w:b/>
          <w:szCs w:val="28"/>
        </w:rPr>
        <w:t xml:space="preserve"> </w:t>
      </w:r>
      <w:r>
        <w:rPr>
          <w:szCs w:val="28"/>
        </w:rPr>
        <w:t>конкурсної роботи відображає</w:t>
      </w:r>
      <w:r w:rsidRPr="00952190">
        <w:rPr>
          <w:szCs w:val="28"/>
        </w:rPr>
        <w:t xml:space="preserve"> назви розділів (підрозділів), бібліографі</w:t>
      </w:r>
      <w:r>
        <w:rPr>
          <w:szCs w:val="28"/>
        </w:rPr>
        <w:t>ю</w:t>
      </w:r>
      <w:r w:rsidRPr="00952190">
        <w:rPr>
          <w:szCs w:val="28"/>
        </w:rPr>
        <w:t>, назви додатків тощо.</w:t>
      </w:r>
    </w:p>
    <w:p w14:paraId="546452B2" w14:textId="77777777" w:rsidR="006276D2" w:rsidRDefault="006276D2" w:rsidP="006276D2">
      <w:pPr>
        <w:numPr>
          <w:ilvl w:val="0"/>
          <w:numId w:val="1"/>
        </w:numPr>
        <w:tabs>
          <w:tab w:val="clear" w:pos="720"/>
          <w:tab w:val="num" w:pos="142"/>
        </w:tabs>
        <w:ind w:left="0"/>
        <w:jc w:val="both"/>
        <w:rPr>
          <w:szCs w:val="28"/>
        </w:rPr>
      </w:pPr>
      <w:r w:rsidRPr="00952190">
        <w:rPr>
          <w:b/>
          <w:szCs w:val="28"/>
        </w:rPr>
        <w:t xml:space="preserve">Анотація </w:t>
      </w:r>
      <w:r>
        <w:rPr>
          <w:szCs w:val="28"/>
        </w:rPr>
        <w:t>висвітлює</w:t>
      </w:r>
      <w:r w:rsidRPr="00952190">
        <w:rPr>
          <w:szCs w:val="28"/>
        </w:rPr>
        <w:t xml:space="preserve"> актуальність </w:t>
      </w:r>
      <w:r>
        <w:rPr>
          <w:szCs w:val="28"/>
        </w:rPr>
        <w:t>обраної автором теми</w:t>
      </w:r>
      <w:r w:rsidRPr="00952190">
        <w:rPr>
          <w:szCs w:val="28"/>
        </w:rPr>
        <w:t xml:space="preserve">, </w:t>
      </w:r>
      <w:r>
        <w:rPr>
          <w:szCs w:val="28"/>
        </w:rPr>
        <w:t>основну педагогічну ідею, зміст поданих матеріалів та їх цінність</w:t>
      </w:r>
      <w:r w:rsidRPr="00952190">
        <w:rPr>
          <w:szCs w:val="28"/>
        </w:rPr>
        <w:t xml:space="preserve">, </w:t>
      </w:r>
      <w:r>
        <w:rPr>
          <w:szCs w:val="28"/>
        </w:rPr>
        <w:t>в</w:t>
      </w:r>
      <w:r w:rsidRPr="00952190">
        <w:rPr>
          <w:szCs w:val="28"/>
        </w:rPr>
        <w:t>икористання інноваційних педагогічних технологій</w:t>
      </w:r>
      <w:r>
        <w:rPr>
          <w:szCs w:val="28"/>
        </w:rPr>
        <w:t>, а також цільове призначення.</w:t>
      </w:r>
    </w:p>
    <w:p w14:paraId="27C54F9B" w14:textId="77777777" w:rsidR="006276D2" w:rsidRPr="00952190" w:rsidRDefault="006276D2" w:rsidP="006276D2">
      <w:pPr>
        <w:numPr>
          <w:ilvl w:val="0"/>
          <w:numId w:val="1"/>
        </w:numPr>
        <w:tabs>
          <w:tab w:val="clear" w:pos="720"/>
          <w:tab w:val="num" w:pos="0"/>
        </w:tabs>
        <w:ind w:left="0"/>
        <w:jc w:val="both"/>
        <w:rPr>
          <w:szCs w:val="28"/>
        </w:rPr>
      </w:pPr>
      <w:r w:rsidRPr="00952190">
        <w:rPr>
          <w:b/>
          <w:szCs w:val="28"/>
        </w:rPr>
        <w:t xml:space="preserve">Основна частина </w:t>
      </w:r>
      <w:r>
        <w:rPr>
          <w:szCs w:val="28"/>
        </w:rPr>
        <w:t>м</w:t>
      </w:r>
      <w:r w:rsidRPr="00952190">
        <w:rPr>
          <w:szCs w:val="28"/>
        </w:rPr>
        <w:t>ає відповід</w:t>
      </w:r>
      <w:r>
        <w:rPr>
          <w:szCs w:val="28"/>
        </w:rPr>
        <w:t>ати</w:t>
      </w:r>
      <w:r w:rsidRPr="00952190">
        <w:rPr>
          <w:szCs w:val="28"/>
        </w:rPr>
        <w:t xml:space="preserve"> </w:t>
      </w:r>
      <w:r>
        <w:rPr>
          <w:szCs w:val="28"/>
        </w:rPr>
        <w:t>так</w:t>
      </w:r>
      <w:r w:rsidRPr="00952190">
        <w:rPr>
          <w:szCs w:val="28"/>
        </w:rPr>
        <w:t>им критеріям:</w:t>
      </w:r>
    </w:p>
    <w:p w14:paraId="578BB816" w14:textId="77777777" w:rsidR="006276D2" w:rsidRPr="00952190" w:rsidRDefault="006276D2" w:rsidP="006276D2">
      <w:pPr>
        <w:numPr>
          <w:ilvl w:val="0"/>
          <w:numId w:val="3"/>
        </w:numPr>
        <w:jc w:val="both"/>
        <w:rPr>
          <w:szCs w:val="28"/>
        </w:rPr>
      </w:pPr>
      <w:r w:rsidRPr="00952190">
        <w:rPr>
          <w:szCs w:val="28"/>
        </w:rPr>
        <w:t>Актуальність і перспективність матеріалів. Відповідність сучасн</w:t>
      </w:r>
      <w:r>
        <w:rPr>
          <w:szCs w:val="28"/>
        </w:rPr>
        <w:t>им</w:t>
      </w:r>
      <w:r w:rsidRPr="00952190">
        <w:rPr>
          <w:szCs w:val="28"/>
        </w:rPr>
        <w:t xml:space="preserve"> </w:t>
      </w:r>
      <w:r>
        <w:rPr>
          <w:szCs w:val="28"/>
        </w:rPr>
        <w:t>досягненням освітньої діяльності</w:t>
      </w:r>
      <w:r w:rsidRPr="00952190">
        <w:rPr>
          <w:szCs w:val="28"/>
        </w:rPr>
        <w:t>.</w:t>
      </w:r>
    </w:p>
    <w:p w14:paraId="26220879" w14:textId="77777777" w:rsidR="006276D2" w:rsidRPr="00952190" w:rsidRDefault="006276D2" w:rsidP="006276D2">
      <w:pPr>
        <w:numPr>
          <w:ilvl w:val="0"/>
          <w:numId w:val="3"/>
        </w:numPr>
        <w:jc w:val="both"/>
        <w:rPr>
          <w:szCs w:val="28"/>
        </w:rPr>
      </w:pPr>
      <w:r w:rsidRPr="00952190">
        <w:rPr>
          <w:szCs w:val="28"/>
        </w:rPr>
        <w:t>Філософсько-світоглядне спрямування матеріалу</w:t>
      </w:r>
      <w:r>
        <w:rPr>
          <w:szCs w:val="28"/>
        </w:rPr>
        <w:t xml:space="preserve"> (гуманістичне, особистісно орієнтоване, </w:t>
      </w:r>
      <w:proofErr w:type="spellStart"/>
      <w:r>
        <w:rPr>
          <w:szCs w:val="28"/>
        </w:rPr>
        <w:t>ціннісно</w:t>
      </w:r>
      <w:proofErr w:type="spellEnd"/>
      <w:r>
        <w:rPr>
          <w:szCs w:val="28"/>
        </w:rPr>
        <w:t>-орієнтоване тощо)</w:t>
      </w:r>
      <w:r w:rsidRPr="00952190">
        <w:rPr>
          <w:szCs w:val="28"/>
        </w:rPr>
        <w:t>.</w:t>
      </w:r>
    </w:p>
    <w:p w14:paraId="02ABD3B1" w14:textId="77777777" w:rsidR="006276D2" w:rsidRPr="00952190" w:rsidRDefault="006276D2" w:rsidP="006276D2">
      <w:pPr>
        <w:numPr>
          <w:ilvl w:val="0"/>
          <w:numId w:val="3"/>
        </w:numPr>
        <w:jc w:val="both"/>
        <w:rPr>
          <w:szCs w:val="28"/>
        </w:rPr>
      </w:pPr>
      <w:r w:rsidRPr="00952190">
        <w:rPr>
          <w:szCs w:val="28"/>
        </w:rPr>
        <w:t>Наукова обґрунтованість, в</w:t>
      </w:r>
      <w:r>
        <w:rPr>
          <w:szCs w:val="28"/>
        </w:rPr>
        <w:t>ідповідність основним принципам</w:t>
      </w:r>
      <w:r w:rsidRPr="00952190">
        <w:rPr>
          <w:szCs w:val="28"/>
        </w:rPr>
        <w:t xml:space="preserve"> педагогічної діяльності.</w:t>
      </w:r>
    </w:p>
    <w:p w14:paraId="14E4D697" w14:textId="77777777" w:rsidR="006276D2" w:rsidRPr="00952190" w:rsidRDefault="006276D2" w:rsidP="006276D2">
      <w:pPr>
        <w:numPr>
          <w:ilvl w:val="0"/>
          <w:numId w:val="3"/>
        </w:numPr>
        <w:jc w:val="both"/>
        <w:rPr>
          <w:szCs w:val="28"/>
        </w:rPr>
      </w:pPr>
      <w:r w:rsidRPr="00952190">
        <w:rPr>
          <w:szCs w:val="28"/>
        </w:rPr>
        <w:t>Системність і логічність виклад</w:t>
      </w:r>
      <w:r>
        <w:rPr>
          <w:szCs w:val="28"/>
        </w:rPr>
        <w:t>у</w:t>
      </w:r>
      <w:r w:rsidRPr="00952190">
        <w:rPr>
          <w:szCs w:val="28"/>
        </w:rPr>
        <w:t xml:space="preserve"> матеріалу.</w:t>
      </w:r>
    </w:p>
    <w:p w14:paraId="2A09158F" w14:textId="7740E1DB" w:rsidR="006276D2" w:rsidRPr="00952190" w:rsidRDefault="006276D2" w:rsidP="006276D2">
      <w:pPr>
        <w:numPr>
          <w:ilvl w:val="0"/>
          <w:numId w:val="3"/>
        </w:numPr>
        <w:jc w:val="both"/>
        <w:rPr>
          <w:szCs w:val="28"/>
        </w:rPr>
      </w:pPr>
      <w:r w:rsidRPr="00952190">
        <w:rPr>
          <w:szCs w:val="28"/>
        </w:rPr>
        <w:lastRenderedPageBreak/>
        <w:t xml:space="preserve">Відповідність матеріалу </w:t>
      </w:r>
      <w:r>
        <w:rPr>
          <w:szCs w:val="28"/>
        </w:rPr>
        <w:t xml:space="preserve">державним стандартам та </w:t>
      </w:r>
      <w:r w:rsidRPr="00952190">
        <w:rPr>
          <w:szCs w:val="28"/>
        </w:rPr>
        <w:t>програм</w:t>
      </w:r>
      <w:r>
        <w:rPr>
          <w:szCs w:val="28"/>
        </w:rPr>
        <w:t>ам</w:t>
      </w:r>
      <w:r w:rsidR="003A5575">
        <w:rPr>
          <w:szCs w:val="28"/>
        </w:rPr>
        <w:t xml:space="preserve"> Нової української школи</w:t>
      </w:r>
      <w:r w:rsidRPr="00952190">
        <w:rPr>
          <w:szCs w:val="28"/>
        </w:rPr>
        <w:t>.</w:t>
      </w:r>
    </w:p>
    <w:p w14:paraId="398CC9FE" w14:textId="77777777" w:rsidR="006276D2" w:rsidRPr="00952190" w:rsidRDefault="006276D2" w:rsidP="006276D2">
      <w:pPr>
        <w:numPr>
          <w:ilvl w:val="0"/>
          <w:numId w:val="3"/>
        </w:numPr>
        <w:jc w:val="both"/>
        <w:rPr>
          <w:szCs w:val="28"/>
        </w:rPr>
      </w:pPr>
      <w:r w:rsidRPr="00952190">
        <w:rPr>
          <w:szCs w:val="28"/>
        </w:rPr>
        <w:t xml:space="preserve">Методична </w:t>
      </w:r>
      <w:r>
        <w:rPr>
          <w:szCs w:val="28"/>
        </w:rPr>
        <w:t xml:space="preserve">доцільність </w:t>
      </w:r>
      <w:r w:rsidRPr="00952190">
        <w:rPr>
          <w:szCs w:val="28"/>
        </w:rPr>
        <w:t xml:space="preserve">запропонованих </w:t>
      </w:r>
      <w:r>
        <w:rPr>
          <w:szCs w:val="28"/>
        </w:rPr>
        <w:t>технік і технологій навчально-виховної діяльності.</w:t>
      </w:r>
    </w:p>
    <w:p w14:paraId="692DF435" w14:textId="77777777" w:rsidR="006276D2" w:rsidRPr="00952190" w:rsidRDefault="006276D2" w:rsidP="006276D2">
      <w:pPr>
        <w:numPr>
          <w:ilvl w:val="0"/>
          <w:numId w:val="3"/>
        </w:numPr>
        <w:jc w:val="both"/>
        <w:rPr>
          <w:szCs w:val="28"/>
        </w:rPr>
      </w:pPr>
      <w:r w:rsidRPr="00952190">
        <w:rPr>
          <w:szCs w:val="28"/>
        </w:rPr>
        <w:t>Оригінальність та новизна матеріалів.</w:t>
      </w:r>
    </w:p>
    <w:p w14:paraId="22FE746A" w14:textId="77777777" w:rsidR="006276D2" w:rsidRPr="00952190" w:rsidRDefault="006276D2" w:rsidP="006276D2">
      <w:pPr>
        <w:numPr>
          <w:ilvl w:val="0"/>
          <w:numId w:val="3"/>
        </w:numPr>
        <w:jc w:val="both"/>
        <w:rPr>
          <w:szCs w:val="28"/>
        </w:rPr>
      </w:pPr>
      <w:r w:rsidRPr="00952190">
        <w:rPr>
          <w:szCs w:val="28"/>
        </w:rPr>
        <w:t>Використання інноваційних педагогічних технологій.</w:t>
      </w:r>
    </w:p>
    <w:p w14:paraId="16C4D436" w14:textId="77777777" w:rsidR="006276D2" w:rsidRPr="00952190" w:rsidRDefault="006276D2" w:rsidP="006276D2">
      <w:pPr>
        <w:numPr>
          <w:ilvl w:val="0"/>
          <w:numId w:val="3"/>
        </w:numPr>
        <w:jc w:val="both"/>
        <w:rPr>
          <w:szCs w:val="28"/>
        </w:rPr>
      </w:pPr>
      <w:r w:rsidRPr="00952190">
        <w:rPr>
          <w:szCs w:val="28"/>
        </w:rPr>
        <w:t xml:space="preserve">Доступність, відповідність матеріалу віковим </w:t>
      </w:r>
      <w:r>
        <w:rPr>
          <w:szCs w:val="28"/>
        </w:rPr>
        <w:t>особ</w:t>
      </w:r>
      <w:r w:rsidRPr="00952190">
        <w:rPr>
          <w:szCs w:val="28"/>
        </w:rPr>
        <w:t>ливостям учнів.</w:t>
      </w:r>
    </w:p>
    <w:p w14:paraId="180DDCF5" w14:textId="77777777" w:rsidR="006276D2" w:rsidRPr="00952190" w:rsidRDefault="006276D2" w:rsidP="006276D2">
      <w:pPr>
        <w:numPr>
          <w:ilvl w:val="0"/>
          <w:numId w:val="3"/>
        </w:numPr>
        <w:jc w:val="both"/>
        <w:rPr>
          <w:szCs w:val="28"/>
        </w:rPr>
      </w:pPr>
      <w:r w:rsidRPr="00952190">
        <w:rPr>
          <w:szCs w:val="28"/>
        </w:rPr>
        <w:t>Виховна, навчальна, розвива</w:t>
      </w:r>
      <w:r>
        <w:rPr>
          <w:szCs w:val="28"/>
        </w:rPr>
        <w:t>льна</w:t>
      </w:r>
      <w:r w:rsidRPr="00952190">
        <w:rPr>
          <w:szCs w:val="28"/>
        </w:rPr>
        <w:t xml:space="preserve"> спрямованість матеріалу.</w:t>
      </w:r>
    </w:p>
    <w:p w14:paraId="66E26577" w14:textId="77777777" w:rsidR="006276D2" w:rsidRPr="00952190" w:rsidRDefault="006276D2" w:rsidP="006276D2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Н</w:t>
      </w:r>
      <w:r w:rsidRPr="00952190">
        <w:rPr>
          <w:szCs w:val="28"/>
        </w:rPr>
        <w:t xml:space="preserve">аявність та </w:t>
      </w:r>
      <w:r>
        <w:rPr>
          <w:szCs w:val="28"/>
        </w:rPr>
        <w:t>доціль</w:t>
      </w:r>
      <w:r w:rsidRPr="00952190">
        <w:rPr>
          <w:szCs w:val="28"/>
        </w:rPr>
        <w:t>ність ілюстративного матеріалу.</w:t>
      </w:r>
    </w:p>
    <w:p w14:paraId="165B647E" w14:textId="77777777" w:rsidR="006276D2" w:rsidRPr="00952190" w:rsidRDefault="006276D2" w:rsidP="006276D2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Практична значущість матеріалів</w:t>
      </w:r>
      <w:r w:rsidRPr="00952190">
        <w:rPr>
          <w:szCs w:val="28"/>
        </w:rPr>
        <w:t>.</w:t>
      </w:r>
    </w:p>
    <w:p w14:paraId="4B2AFC95" w14:textId="77777777" w:rsidR="006276D2" w:rsidRPr="00952190" w:rsidRDefault="006276D2" w:rsidP="006276D2">
      <w:pPr>
        <w:numPr>
          <w:ilvl w:val="0"/>
          <w:numId w:val="3"/>
        </w:numPr>
        <w:jc w:val="both"/>
        <w:rPr>
          <w:szCs w:val="28"/>
        </w:rPr>
      </w:pPr>
      <w:r w:rsidRPr="00952190">
        <w:rPr>
          <w:szCs w:val="28"/>
        </w:rPr>
        <w:t>Естетика оформлення. Стилістична та мовна грамотність.</w:t>
      </w:r>
    </w:p>
    <w:p w14:paraId="4B28AC8E" w14:textId="77777777" w:rsidR="006276D2" w:rsidRDefault="006276D2" w:rsidP="006276D2">
      <w:pPr>
        <w:numPr>
          <w:ilvl w:val="0"/>
          <w:numId w:val="1"/>
        </w:numPr>
        <w:tabs>
          <w:tab w:val="clear" w:pos="720"/>
          <w:tab w:val="num" w:pos="0"/>
        </w:tabs>
        <w:ind w:left="0"/>
        <w:jc w:val="both"/>
        <w:rPr>
          <w:szCs w:val="28"/>
        </w:rPr>
      </w:pPr>
      <w:r>
        <w:rPr>
          <w:b/>
          <w:szCs w:val="28"/>
        </w:rPr>
        <w:t xml:space="preserve">Бібліографія </w:t>
      </w:r>
      <w:r w:rsidRPr="00952190">
        <w:rPr>
          <w:szCs w:val="28"/>
        </w:rPr>
        <w:t>містит</w:t>
      </w:r>
      <w:r>
        <w:rPr>
          <w:szCs w:val="28"/>
        </w:rPr>
        <w:t>ь</w:t>
      </w:r>
      <w:r w:rsidRPr="00952190">
        <w:rPr>
          <w:szCs w:val="28"/>
        </w:rPr>
        <w:t xml:space="preserve"> список використаної літератури</w:t>
      </w:r>
      <w:r>
        <w:rPr>
          <w:szCs w:val="28"/>
        </w:rPr>
        <w:t xml:space="preserve"> згідно з правилами оформлення бібліографічних джерел</w:t>
      </w:r>
      <w:r w:rsidRPr="00952190">
        <w:rPr>
          <w:szCs w:val="28"/>
        </w:rPr>
        <w:t>.</w:t>
      </w:r>
    </w:p>
    <w:p w14:paraId="7270A7EA" w14:textId="77777777" w:rsidR="006276D2" w:rsidRPr="00952190" w:rsidRDefault="006276D2" w:rsidP="006276D2">
      <w:pPr>
        <w:jc w:val="both"/>
        <w:rPr>
          <w:szCs w:val="28"/>
        </w:rPr>
      </w:pPr>
    </w:p>
    <w:p w14:paraId="70A8F22B" w14:textId="77777777" w:rsidR="003A5575" w:rsidRDefault="006276D2" w:rsidP="006276D2">
      <w:pPr>
        <w:ind w:left="-273" w:firstLine="415"/>
        <w:jc w:val="both"/>
        <w:rPr>
          <w:szCs w:val="28"/>
        </w:rPr>
      </w:pPr>
      <w:r w:rsidRPr="00952190">
        <w:rPr>
          <w:szCs w:val="28"/>
        </w:rPr>
        <w:t xml:space="preserve">Для організації і проведення виставки </w:t>
      </w:r>
      <w:r>
        <w:rPr>
          <w:szCs w:val="28"/>
        </w:rPr>
        <w:t>с</w:t>
      </w:r>
      <w:r w:rsidRPr="00952190">
        <w:rPr>
          <w:szCs w:val="28"/>
        </w:rPr>
        <w:t xml:space="preserve">творюється </w:t>
      </w:r>
      <w:r w:rsidRPr="009E5244">
        <w:rPr>
          <w:b/>
          <w:szCs w:val="28"/>
        </w:rPr>
        <w:t>оргкомітет</w:t>
      </w:r>
      <w:r w:rsidRPr="00952190">
        <w:rPr>
          <w:szCs w:val="28"/>
        </w:rPr>
        <w:t>. Оргкомітет виставки створює експертні комісії, які ви</w:t>
      </w:r>
      <w:r>
        <w:rPr>
          <w:szCs w:val="28"/>
        </w:rPr>
        <w:t>знач</w:t>
      </w:r>
      <w:r w:rsidRPr="00952190">
        <w:rPr>
          <w:szCs w:val="28"/>
        </w:rPr>
        <w:t xml:space="preserve">ають кращі матеріали та пропонують їх </w:t>
      </w:r>
      <w:r>
        <w:rPr>
          <w:szCs w:val="28"/>
        </w:rPr>
        <w:t>до нагородження</w:t>
      </w:r>
      <w:r w:rsidRPr="00952190">
        <w:rPr>
          <w:szCs w:val="28"/>
        </w:rPr>
        <w:t xml:space="preserve">. Автори найкращих матеріалів відзначаються </w:t>
      </w:r>
      <w:r>
        <w:rPr>
          <w:szCs w:val="28"/>
        </w:rPr>
        <w:t>Д</w:t>
      </w:r>
      <w:r w:rsidRPr="00952190">
        <w:rPr>
          <w:szCs w:val="28"/>
        </w:rPr>
        <w:t xml:space="preserve">ипломами </w:t>
      </w:r>
      <w:r>
        <w:rPr>
          <w:szCs w:val="28"/>
        </w:rPr>
        <w:t>управління</w:t>
      </w:r>
      <w:r w:rsidRPr="00952190">
        <w:rPr>
          <w:szCs w:val="28"/>
        </w:rPr>
        <w:t xml:space="preserve"> освіти і науки</w:t>
      </w:r>
      <w:r>
        <w:rPr>
          <w:szCs w:val="28"/>
        </w:rPr>
        <w:t xml:space="preserve"> Черкаської облдержадміністрації</w:t>
      </w:r>
      <w:r w:rsidR="003A5575">
        <w:rPr>
          <w:szCs w:val="28"/>
        </w:rPr>
        <w:t xml:space="preserve"> (Диплом          І ступеня)</w:t>
      </w:r>
      <w:r>
        <w:rPr>
          <w:szCs w:val="28"/>
        </w:rPr>
        <w:t>, КНЗ «Черкаський обласний інститут післядипломної освіти педагогічних працівників Черкаської обласної ради»</w:t>
      </w:r>
      <w:r w:rsidR="003A5575">
        <w:rPr>
          <w:szCs w:val="28"/>
        </w:rPr>
        <w:t xml:space="preserve"> (Дипломи ІІ та ІІІ ступеня)</w:t>
      </w:r>
      <w:r>
        <w:rPr>
          <w:szCs w:val="28"/>
        </w:rPr>
        <w:t xml:space="preserve"> і заносяться до каталогу перспективного педагогічного досвіду</w:t>
      </w:r>
      <w:r w:rsidRPr="00952190">
        <w:rPr>
          <w:szCs w:val="28"/>
        </w:rPr>
        <w:t xml:space="preserve">. </w:t>
      </w:r>
    </w:p>
    <w:p w14:paraId="66E69E29" w14:textId="27980C0C" w:rsidR="006276D2" w:rsidRPr="00952190" w:rsidRDefault="006276D2" w:rsidP="006276D2">
      <w:pPr>
        <w:ind w:left="-273" w:firstLine="415"/>
        <w:jc w:val="both"/>
        <w:rPr>
          <w:szCs w:val="28"/>
        </w:rPr>
      </w:pPr>
      <w:r>
        <w:rPr>
          <w:szCs w:val="28"/>
        </w:rPr>
        <w:t>М</w:t>
      </w:r>
      <w:r w:rsidRPr="00952190">
        <w:rPr>
          <w:szCs w:val="28"/>
        </w:rPr>
        <w:t xml:space="preserve">атеріали </w:t>
      </w:r>
      <w:r w:rsidR="00BD2660">
        <w:rPr>
          <w:szCs w:val="28"/>
        </w:rPr>
        <w:t xml:space="preserve">можуть бути використані науково-педагогічними працівниками та методистами </w:t>
      </w:r>
      <w:r>
        <w:rPr>
          <w:szCs w:val="28"/>
        </w:rPr>
        <w:t>І</w:t>
      </w:r>
      <w:r w:rsidRPr="00952190">
        <w:rPr>
          <w:szCs w:val="28"/>
        </w:rPr>
        <w:t xml:space="preserve">нституту для </w:t>
      </w:r>
      <w:r>
        <w:rPr>
          <w:szCs w:val="28"/>
        </w:rPr>
        <w:t xml:space="preserve">подальшої популяризації </w:t>
      </w:r>
      <w:r w:rsidRPr="00952190">
        <w:rPr>
          <w:szCs w:val="28"/>
        </w:rPr>
        <w:t xml:space="preserve">та впровадження </w:t>
      </w:r>
      <w:r>
        <w:rPr>
          <w:szCs w:val="28"/>
        </w:rPr>
        <w:t>в освітню діяльність</w:t>
      </w:r>
      <w:r w:rsidR="003A5575">
        <w:rPr>
          <w:szCs w:val="28"/>
        </w:rPr>
        <w:t xml:space="preserve"> з позначенням авторів розробок</w:t>
      </w:r>
      <w:r w:rsidRPr="00952190">
        <w:rPr>
          <w:szCs w:val="28"/>
        </w:rPr>
        <w:t>.</w:t>
      </w:r>
    </w:p>
    <w:p w14:paraId="384E894D" w14:textId="77777777" w:rsidR="006276D2" w:rsidRPr="00952190" w:rsidRDefault="006276D2" w:rsidP="006276D2">
      <w:pPr>
        <w:jc w:val="both"/>
        <w:rPr>
          <w:szCs w:val="28"/>
        </w:rPr>
      </w:pPr>
    </w:p>
    <w:p w14:paraId="37F612DC" w14:textId="77777777" w:rsidR="006276D2" w:rsidRPr="00952190" w:rsidRDefault="006276D2" w:rsidP="006276D2">
      <w:pPr>
        <w:jc w:val="both"/>
        <w:rPr>
          <w:szCs w:val="28"/>
        </w:rPr>
      </w:pPr>
      <w:r w:rsidRPr="00952190">
        <w:rPr>
          <w:b/>
          <w:szCs w:val="28"/>
        </w:rPr>
        <w:t>АДРЕСА</w:t>
      </w:r>
      <w:r w:rsidRPr="00952190">
        <w:rPr>
          <w:szCs w:val="28"/>
        </w:rPr>
        <w:t xml:space="preserve"> оргкомітету виставки – адреса інституту:</w:t>
      </w:r>
    </w:p>
    <w:p w14:paraId="763E4B20" w14:textId="77777777" w:rsidR="006276D2" w:rsidRDefault="006276D2" w:rsidP="006276D2">
      <w:pPr>
        <w:jc w:val="both"/>
        <w:rPr>
          <w:szCs w:val="28"/>
        </w:rPr>
      </w:pPr>
      <w:r w:rsidRPr="00952190">
        <w:rPr>
          <w:szCs w:val="28"/>
        </w:rPr>
        <w:t xml:space="preserve">18003 </w:t>
      </w:r>
      <w:proofErr w:type="spellStart"/>
      <w:r w:rsidRPr="00952190">
        <w:rPr>
          <w:szCs w:val="28"/>
        </w:rPr>
        <w:t>м.Черкаси</w:t>
      </w:r>
      <w:proofErr w:type="spellEnd"/>
      <w:r w:rsidRPr="00952190">
        <w:rPr>
          <w:szCs w:val="28"/>
        </w:rPr>
        <w:t>,</w:t>
      </w:r>
      <w:r>
        <w:rPr>
          <w:szCs w:val="28"/>
        </w:rPr>
        <w:t xml:space="preserve"> </w:t>
      </w:r>
      <w:r w:rsidRPr="00952190">
        <w:rPr>
          <w:szCs w:val="28"/>
        </w:rPr>
        <w:t xml:space="preserve">вул. </w:t>
      </w:r>
      <w:proofErr w:type="spellStart"/>
      <w:r w:rsidRPr="00952190">
        <w:rPr>
          <w:szCs w:val="28"/>
        </w:rPr>
        <w:t>Бидгощська</w:t>
      </w:r>
      <w:proofErr w:type="spellEnd"/>
      <w:r w:rsidRPr="00952190">
        <w:rPr>
          <w:szCs w:val="28"/>
        </w:rPr>
        <w:t>, 38/1, каб.</w:t>
      </w:r>
      <w:r>
        <w:rPr>
          <w:szCs w:val="28"/>
        </w:rPr>
        <w:t>206;</w:t>
      </w:r>
      <w:r w:rsidRPr="00952190">
        <w:rPr>
          <w:szCs w:val="28"/>
        </w:rPr>
        <w:t xml:space="preserve"> </w:t>
      </w:r>
    </w:p>
    <w:p w14:paraId="4ED4F639" w14:textId="77777777" w:rsidR="006276D2" w:rsidRPr="00166DBA" w:rsidRDefault="006276D2" w:rsidP="006276D2">
      <w:pPr>
        <w:jc w:val="both"/>
        <w:rPr>
          <w:szCs w:val="28"/>
          <w:lang w:val="de-DE"/>
        </w:rPr>
      </w:pPr>
      <w:proofErr w:type="spellStart"/>
      <w:r w:rsidRPr="00166DBA">
        <w:rPr>
          <w:szCs w:val="28"/>
          <w:lang w:val="de-DE"/>
        </w:rPr>
        <w:t>e-mail</w:t>
      </w:r>
      <w:proofErr w:type="spellEnd"/>
      <w:r w:rsidRPr="00166DBA">
        <w:rPr>
          <w:szCs w:val="28"/>
          <w:lang w:val="de-DE"/>
        </w:rPr>
        <w:t xml:space="preserve">: </w:t>
      </w:r>
      <w:hyperlink r:id="rId9" w:history="1">
        <w:r w:rsidRPr="00166DBA">
          <w:rPr>
            <w:rStyle w:val="a3"/>
            <w:szCs w:val="28"/>
            <w:lang w:val="de-DE"/>
          </w:rPr>
          <w:t>oipopp@ukr.net</w:t>
        </w:r>
      </w:hyperlink>
      <w:r w:rsidRPr="00166DBA">
        <w:rPr>
          <w:szCs w:val="28"/>
          <w:lang w:val="de-DE"/>
        </w:rPr>
        <w:t xml:space="preserve">; </w:t>
      </w:r>
      <w:hyperlink r:id="rId10" w:history="1">
        <w:r w:rsidRPr="009367FB">
          <w:rPr>
            <w:rStyle w:val="a3"/>
            <w:szCs w:val="28"/>
            <w:lang w:val="en-GB"/>
          </w:rPr>
          <w:t>pm</w:t>
        </w:r>
        <w:r w:rsidRPr="009367FB">
          <w:rPr>
            <w:rStyle w:val="a3"/>
            <w:szCs w:val="28"/>
          </w:rPr>
          <w:t>2015@</w:t>
        </w:r>
        <w:proofErr w:type="spellStart"/>
        <w:r w:rsidRPr="009367FB">
          <w:rPr>
            <w:rStyle w:val="a3"/>
            <w:szCs w:val="28"/>
            <w:lang w:val="en-GB"/>
          </w:rPr>
          <w:t>ukr</w:t>
        </w:r>
        <w:proofErr w:type="spellEnd"/>
        <w:r w:rsidRPr="0034014E">
          <w:rPr>
            <w:rStyle w:val="a3"/>
            <w:szCs w:val="28"/>
            <w:lang w:val="en-US"/>
          </w:rPr>
          <w:t>.</w:t>
        </w:r>
        <w:r w:rsidRPr="009367FB">
          <w:rPr>
            <w:rStyle w:val="a3"/>
            <w:szCs w:val="28"/>
            <w:lang w:val="en-GB"/>
          </w:rPr>
          <w:t>net</w:t>
        </w:r>
      </w:hyperlink>
    </w:p>
    <w:p w14:paraId="5AF6BC40" w14:textId="5D4FCC68" w:rsidR="006276D2" w:rsidRPr="00806383" w:rsidRDefault="006276D2" w:rsidP="006276D2">
      <w:pPr>
        <w:jc w:val="both"/>
        <w:rPr>
          <w:szCs w:val="28"/>
        </w:rPr>
      </w:pPr>
      <w:r>
        <w:rPr>
          <w:szCs w:val="28"/>
        </w:rPr>
        <w:t>ТЕЛЕФОН</w:t>
      </w:r>
      <w:r w:rsidRPr="00952190">
        <w:rPr>
          <w:szCs w:val="28"/>
        </w:rPr>
        <w:t xml:space="preserve"> для довідок: </w:t>
      </w:r>
      <w:r>
        <w:rPr>
          <w:szCs w:val="28"/>
        </w:rPr>
        <w:t>(</w:t>
      </w:r>
      <w:r w:rsidR="003A5575">
        <w:rPr>
          <w:szCs w:val="28"/>
        </w:rPr>
        <w:t>+38</w:t>
      </w:r>
      <w:r>
        <w:rPr>
          <w:szCs w:val="28"/>
        </w:rPr>
        <w:t xml:space="preserve">) </w:t>
      </w:r>
      <w:r w:rsidR="003A5575">
        <w:rPr>
          <w:szCs w:val="28"/>
        </w:rPr>
        <w:t>0</w:t>
      </w:r>
      <w:r w:rsidRPr="00952190">
        <w:rPr>
          <w:szCs w:val="28"/>
        </w:rPr>
        <w:t>6</w:t>
      </w:r>
      <w:r w:rsidR="003A5575">
        <w:rPr>
          <w:szCs w:val="28"/>
        </w:rPr>
        <w:t>7-25-222-18 (Підоплічко М.Д.)</w:t>
      </w:r>
    </w:p>
    <w:p w14:paraId="46A0D165" w14:textId="77777777" w:rsidR="006276D2" w:rsidRDefault="006276D2" w:rsidP="00E65716">
      <w:pPr>
        <w:ind w:right="282" w:firstLine="567"/>
        <w:jc w:val="both"/>
        <w:rPr>
          <w:color w:val="00B0F0"/>
          <w:szCs w:val="28"/>
        </w:rPr>
      </w:pPr>
    </w:p>
    <w:bookmarkEnd w:id="0"/>
    <w:p w14:paraId="228DE9FB" w14:textId="77777777" w:rsidR="00DF3020" w:rsidRDefault="00DF3020" w:rsidP="00E65716">
      <w:pPr>
        <w:ind w:right="282" w:firstLine="567"/>
        <w:jc w:val="both"/>
        <w:rPr>
          <w:szCs w:val="28"/>
        </w:rPr>
      </w:pPr>
    </w:p>
    <w:p w14:paraId="3956174E" w14:textId="77777777" w:rsidR="00DF3020" w:rsidRDefault="00DF3020" w:rsidP="00E65716">
      <w:pPr>
        <w:ind w:right="282" w:firstLine="567"/>
        <w:jc w:val="both"/>
        <w:rPr>
          <w:szCs w:val="28"/>
        </w:rPr>
      </w:pPr>
    </w:p>
    <w:p w14:paraId="36C8CC00" w14:textId="77777777" w:rsidR="00DF3020" w:rsidRDefault="00DF3020" w:rsidP="00E65716">
      <w:pPr>
        <w:ind w:right="282" w:firstLine="567"/>
        <w:jc w:val="both"/>
        <w:rPr>
          <w:szCs w:val="28"/>
        </w:rPr>
      </w:pPr>
      <w:r>
        <w:rPr>
          <w:szCs w:val="28"/>
        </w:rPr>
        <w:t>Ректор                                                                      Наталія ЧЕПУРНА</w:t>
      </w:r>
    </w:p>
    <w:p w14:paraId="5046EC79" w14:textId="77777777" w:rsidR="002B161B" w:rsidRDefault="002B161B"/>
    <w:p w14:paraId="4BEABAF1" w14:textId="77777777" w:rsidR="00450E3E" w:rsidRDefault="00450E3E">
      <w:pPr>
        <w:rPr>
          <w:sz w:val="24"/>
        </w:rPr>
      </w:pPr>
    </w:p>
    <w:p w14:paraId="6F91D773" w14:textId="596188D9" w:rsidR="00450E3E" w:rsidRPr="00450E3E" w:rsidRDefault="00450E3E" w:rsidP="003A5575">
      <w:pPr>
        <w:rPr>
          <w:sz w:val="24"/>
        </w:rPr>
      </w:pPr>
      <w:r w:rsidRPr="00450E3E">
        <w:rPr>
          <w:sz w:val="24"/>
        </w:rPr>
        <w:t xml:space="preserve">Підоплічко </w:t>
      </w:r>
    </w:p>
    <w:p w14:paraId="49035B1A" w14:textId="77777777" w:rsidR="00450E3E" w:rsidRDefault="00450E3E"/>
    <w:sectPr w:rsidR="00450E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2435"/>
    <w:multiLevelType w:val="hybridMultilevel"/>
    <w:tmpl w:val="9568391C"/>
    <w:lvl w:ilvl="0" w:tplc="399A17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E550B0"/>
    <w:multiLevelType w:val="hybridMultilevel"/>
    <w:tmpl w:val="CC0C97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501CA9"/>
    <w:multiLevelType w:val="hybridMultilevel"/>
    <w:tmpl w:val="58BC8112"/>
    <w:lvl w:ilvl="0" w:tplc="399A17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16"/>
    <w:rsid w:val="00154012"/>
    <w:rsid w:val="00297D45"/>
    <w:rsid w:val="002B161B"/>
    <w:rsid w:val="002D0E45"/>
    <w:rsid w:val="00332D74"/>
    <w:rsid w:val="0033441C"/>
    <w:rsid w:val="00337B15"/>
    <w:rsid w:val="003438FE"/>
    <w:rsid w:val="003852CD"/>
    <w:rsid w:val="003A5575"/>
    <w:rsid w:val="003A6B6B"/>
    <w:rsid w:val="004407A5"/>
    <w:rsid w:val="00450E3E"/>
    <w:rsid w:val="00482504"/>
    <w:rsid w:val="005F14EC"/>
    <w:rsid w:val="006276D2"/>
    <w:rsid w:val="006F194C"/>
    <w:rsid w:val="007320A5"/>
    <w:rsid w:val="00862837"/>
    <w:rsid w:val="00946E26"/>
    <w:rsid w:val="00951D78"/>
    <w:rsid w:val="00987D58"/>
    <w:rsid w:val="00BD2660"/>
    <w:rsid w:val="00D76831"/>
    <w:rsid w:val="00DD5E1A"/>
    <w:rsid w:val="00DF3020"/>
    <w:rsid w:val="00E16600"/>
    <w:rsid w:val="00E65716"/>
    <w:rsid w:val="00FA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156F"/>
  <w15:docId w15:val="{EDD0C387-4568-4FCA-A3A7-CEB1DF92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7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DF30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65716"/>
    <w:rPr>
      <w:color w:val="0000FF"/>
      <w:u w:val="single"/>
    </w:rPr>
  </w:style>
  <w:style w:type="paragraph" w:styleId="a4">
    <w:name w:val="Title"/>
    <w:basedOn w:val="a"/>
    <w:link w:val="a5"/>
    <w:qFormat/>
    <w:rsid w:val="00DF3020"/>
    <w:pPr>
      <w:autoSpaceDE w:val="0"/>
      <w:autoSpaceDN w:val="0"/>
      <w:jc w:val="center"/>
    </w:pPr>
    <w:rPr>
      <w:rFonts w:ascii="Courier New" w:hAnsi="Courier New"/>
      <w:b/>
      <w:bCs/>
      <w:szCs w:val="28"/>
      <w:lang w:val="x-none"/>
    </w:rPr>
  </w:style>
  <w:style w:type="character" w:customStyle="1" w:styleId="a5">
    <w:name w:val="Заголовок Знак"/>
    <w:basedOn w:val="a0"/>
    <w:link w:val="a4"/>
    <w:rsid w:val="00DF3020"/>
    <w:rPr>
      <w:rFonts w:ascii="Courier New" w:eastAsia="Times New Roman" w:hAnsi="Courier New" w:cs="Times New Roman"/>
      <w:b/>
      <w:bCs/>
      <w:sz w:val="28"/>
      <w:szCs w:val="28"/>
      <w:lang w:val="x-none" w:eastAsia="ru-RU"/>
    </w:rPr>
  </w:style>
  <w:style w:type="paragraph" w:customStyle="1" w:styleId="11">
    <w:name w:val="Обычный1"/>
    <w:rsid w:val="00DF302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DF302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62837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D76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popp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ipopp.ed-sp.ne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pm2015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ipopp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 Підоплічко</cp:lastModifiedBy>
  <cp:revision>4</cp:revision>
  <cp:lastPrinted>2024-12-03T06:38:00Z</cp:lastPrinted>
  <dcterms:created xsi:type="dcterms:W3CDTF">2024-12-03T06:37:00Z</dcterms:created>
  <dcterms:modified xsi:type="dcterms:W3CDTF">2024-12-03T06:44:00Z</dcterms:modified>
</cp:coreProperties>
</file>