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F3" w:rsidRDefault="0023731E" w:rsidP="00363EBC">
      <w:pPr>
        <w:spacing w:after="0" w:line="360" w:lineRule="auto"/>
        <w:ind w:left="1134" w:right="283" w:firstLine="284"/>
        <w:rPr>
          <w:rFonts w:ascii="Bookman Old Style" w:eastAsia="Times New Roman" w:hAnsi="Bookman Old Style" w:cs="Times New Roman"/>
          <w:color w:val="000000" w:themeColor="text1"/>
        </w:rPr>
      </w:pPr>
      <w:bookmarkStart w:id="0" w:name="_GoBack"/>
      <w:bookmarkEnd w:id="0"/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1079582</wp:posOffset>
            </wp:positionH>
            <wp:positionV relativeFrom="paragraph">
              <wp:posOffset>4610845</wp:posOffset>
            </wp:positionV>
            <wp:extent cx="10611695" cy="426432"/>
            <wp:effectExtent l="63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998204" cy="44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-5376716</wp:posOffset>
            </wp:positionH>
            <wp:positionV relativeFrom="paragraph">
              <wp:posOffset>3995535</wp:posOffset>
            </wp:positionV>
            <wp:extent cx="10584825" cy="1559687"/>
            <wp:effectExtent l="0" t="2222" r="4762" b="4763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760060" cy="1585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eastAsia="Times New Roman" w:hAnsi="Bookman Old Style" w:cs="Times New Roman"/>
          <w:b/>
          <w:bCs/>
          <w:color w:val="000000" w:themeColor="text1"/>
          <w:sz w:val="28"/>
          <w:szCs w:val="28"/>
        </w:rPr>
        <w:t xml:space="preserve">                       </w:t>
      </w:r>
      <w:r w:rsidR="005B7FF3">
        <w:rPr>
          <w:rFonts w:ascii="Bookman Old Style" w:eastAsia="Times New Roman" w:hAnsi="Bookman Old Style" w:cs="Times New Roman"/>
          <w:b/>
          <w:bCs/>
          <w:color w:val="000000" w:themeColor="text1"/>
          <w:sz w:val="28"/>
          <w:szCs w:val="28"/>
        </w:rPr>
        <w:t>Автобіографія</w:t>
      </w:r>
      <w:r w:rsidR="005B7FF3">
        <w:rPr>
          <w:rFonts w:ascii="Bookman Old Style" w:eastAsia="Times New Roman" w:hAnsi="Bookman Old Style" w:cs="Times New Roman"/>
          <w:color w:val="000000" w:themeColor="text1"/>
          <w:sz w:val="28"/>
          <w:szCs w:val="28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  <w:sz w:val="28"/>
          <w:szCs w:val="28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t>Я з роду чумацького, але батькові моєму довелося вже чумакувати з торбою по наймах... За рід свій чумацький я згадав лише тоді, коли читав "Чумаки" Максима Рильського: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Ходив чумак до голубого Дону, 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Де давній предок умочив шолом, 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Суху тараню, жовту і солону, 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Возив, помахуючи батіжком...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Мій прадід ще ходив до "голубого Дону", але дід навіть волів вже не держав: зубожів славний рід чумака Павла Стрільця — прадіда мого.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Року 1899-го, 17 листопада ст. ст., в селі Щербанівці, на Київщині, у Наталки й Михайла Стрільців знайшлася перша дитина: Я.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Батьки мої жили вбого, бо мало землі мали — 1/8 десятини, батько, як пам'ятаю, по весні щороку ходив на заробітки — косар був добрий, — а косарів на Херсонщині — в степу, як казав батько, — аж за поли хватали — такий попит...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Пізньої ж осені, повернувшись із заробітків додому, батько щороку йшов працювати до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григорівської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цукроварні — носив там десь на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пасбурах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головки цукру. Заробітки його, як робітника-чорнороба, були мізерні: батько все мріяв виїхати десь на Амур, на землі вільні...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Змалку — така вже доля всіх селянських дітей — я пас влітку скот, а зимою ходив до земської школи — в сусіднє село Красне, звідки родом була мати.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Краснянська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школа — мій перший університет.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Дитячі літа ще й досі стоять мені перед очима, тільки час, здається іноді, заткав їх на якусь хвилину синьою наміткою, — так врізались вони в пам'ять.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Року 1908-го, коли не пізніше, батьки спродали господарство — хату й землю, — і всі ми рушили на той далекий та суворий Амур — виїздили були з України навіки.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Байкал, повноводна Зея, ліси несходимі, корейці, китайці і хата наша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 xml:space="preserve">березова під стіною предковічного бору — все це до дрібниць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74624" behindDoc="1" locked="0" layoutInCell="1" allowOverlap="1" wp14:anchorId="3C93C70A" wp14:editId="0C478FB9">
            <wp:simplePos x="0" y="0"/>
            <wp:positionH relativeFrom="column">
              <wp:posOffset>1079500</wp:posOffset>
            </wp:positionH>
            <wp:positionV relativeFrom="paragraph">
              <wp:posOffset>4611370</wp:posOffset>
            </wp:positionV>
            <wp:extent cx="10611695" cy="426432"/>
            <wp:effectExtent l="63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998204" cy="44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зафіксувала моя пам'ять...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Ловив я тоді на Амурі карасі з дідом Сидоренком — рибалили вдвох так завзято, хоч до неокласиків записуй нас.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Батько й мати — пам'ятаю — мазали ту березову хату, щоб на зиму перейти вже до своєї-таки хати; робітник-китаєць сидів на пеньку проти сонця, все намагався розказати батькові щось веселе — він кумедно так вимахував короткими руками,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цювкав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ротом, як птиця, а слів не зрозуміти... Батько йому на все — "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шибко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шанго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ходя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шибко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..."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Мати поклали вальок глини на призьбу, сіли поруч того китайця та й заходилися плакати так гірко й страшно, як ніколи до того не плакали: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61312" behindDoc="1" locked="0" layoutInCell="1" allowOverlap="1" wp14:anchorId="3C31D75C" wp14:editId="5F1FB15F">
            <wp:simplePos x="0" y="0"/>
            <wp:positionH relativeFrom="column">
              <wp:posOffset>-5340237</wp:posOffset>
            </wp:positionH>
            <wp:positionV relativeFrom="paragraph">
              <wp:posOffset>4048808</wp:posOffset>
            </wp:positionV>
            <wp:extent cx="10584825" cy="1559687"/>
            <wp:effectExtent l="0" t="2222" r="4762" b="4763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584825" cy="1559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— Я буду в рідній стороні, — казали вони батькові, — старців водити та дітей годувати... Ти хочеш, мабуть, щоб нас тут, як мишей, хунхузи передавили? Їдьмо додому, я не хочу, щоб мої діти пропадали десь, як ті щенята... Не треба мені твоєї вольної землі, не хочу... Яке тут життя?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Я, а за мною й два менших брати — Трохим та Андрій — розплакалися й собі. Китаєць заспокоював нас — давав Андрію якусь цяцьку, щось промовляв незрозуміле.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Батько довго стояв мовчки, далі витяг двадцять копійок — розплатився з китайцем за робочий день, хоч до вечора ще було далеко.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Годі робить,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ходя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. Не хазяйнувати мені тут. 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А до матері: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— Не плач, я сам день і ніч думав про домівку... Хіба я ворог дітям своїм? Їдьмо назад — я запряжу себе в найми, виплачу хату, город... Хай вона западеться — земля ця.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І пізньої осені, коли на Амурі шумить тайга та йдуть рясні дощі, ми поверталися на Україну.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Така гнила — пам'ятаю — була того року осінь. День у день дощі, дні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 xml:space="preserve">хмарні, повиті сувоями густого туману: повновода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Біра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, що недалеко від її берегів стояла наша хата, от-от мала затопити луги й селища... Вона ревла в тайзі глухо й страшно, а на поверхні своїй несла до Зеї, як дарунок старшій сестрі, дерево, копиці сіна, розбиті довбані човни — все, що злизували по дорозі її каламутні хвилі...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Додому ми приїхали, мов ті старці з убогого ярмарку. Батько запік себе в найми, мати шитвом почали заробляти паляниці, а я пішов по весні полоти буряки — двоє літ зряду полов. Перший раз, як малого, прикажчик послав мене збирати кузьку, але пізніше я дослужився був аж до двох рядків — цілком оволодів фахом полільниці... Восени — я знову в економії — чи то коло машини, чи за погонича коло волів, або за плугом десь стримиш, — аби не лінувався робити.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У вільний час я дуже любив книжки читати, отож завжди надокучав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63360" behindDoc="1" locked="0" layoutInCell="1" allowOverlap="1" wp14:anchorId="31C9B4AD" wp14:editId="22251269">
            <wp:simplePos x="0" y="0"/>
            <wp:positionH relativeFrom="column">
              <wp:posOffset>-5330915</wp:posOffset>
            </wp:positionH>
            <wp:positionV relativeFrom="paragraph">
              <wp:posOffset>4031960</wp:posOffset>
            </wp:positionV>
            <wp:extent cx="10584825" cy="1559687"/>
            <wp:effectExtent l="0" t="2222" r="4762" b="4763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584825" cy="1559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батькові, щоб купили мені в Києві яку-небудь книжку (батько часто на заробітки до Києва їздили — дрова грузити, цеглу на будівлі носити, "лінію" десь копати); батько, бувало, привозили на цілий злотий книжок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76672" behindDoc="1" locked="0" layoutInCell="1" allowOverlap="1" wp14:anchorId="1095717E" wp14:editId="502FA8D8">
            <wp:simplePos x="0" y="0"/>
            <wp:positionH relativeFrom="column">
              <wp:posOffset>1088714</wp:posOffset>
            </wp:positionH>
            <wp:positionV relativeFrom="paragraph">
              <wp:posOffset>4604709</wp:posOffset>
            </wp:positionV>
            <wp:extent cx="10611695" cy="426432"/>
            <wp:effectExtent l="635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611695" cy="4264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тих — Шерлок Холмс,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Нат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Пінкертон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Бова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Королевич — багато всякого мотлоху. Батько мій був неписьменний, а книжки купував на око — дешеву — раз, а найголовніш з малюнками.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І горе мені було з Шерлоками Холмсами і Пінкертонами. Я не читав їх, а буквально пив, — путньої ж книжки не можна було дістати, — та й не знав гаразд, чи є такі книжки... Село моє вбоге й дике; школи не було в моєму селі.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Збирався я піти в Красне до вчителя попросити книжку, але він завжди стояв мені перед очима в золотих ґудзиках, білосніжній маніжці — пава якась, а не людина: "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Тібє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что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Стрєлець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?" — "На буряки, — кажу, — ходжу,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господін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учитель..."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Так я і не посмів попросити собі в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краснянського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учителя книжку; батькові книжки я іноді й тепер перегортаю — я зберіг їх — вони-бо єдині свідки, книжки ці, моєї дитячої любові до слова, до освіти...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Не жаль мені тепер, що батько купував іноді не ту серію Ната Пінкертона чи Шерлока Холмса, — але малим я гірко плакав, коли він приносив мені не ту серію — справді, який злочин: Джекові в першій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 xml:space="preserve">серії загрожувала була смерть, більше — квартал великого міста от-от повинен був вилетіти від вибуху в повітря, — а тут маєш тобі третю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78720" behindDoc="1" locked="0" layoutInCell="1" allowOverlap="1" wp14:anchorId="3C93C70A" wp14:editId="0C478FB9">
            <wp:simplePos x="0" y="0"/>
            <wp:positionH relativeFrom="column">
              <wp:posOffset>1079500</wp:posOffset>
            </wp:positionH>
            <wp:positionV relativeFrom="paragraph">
              <wp:posOffset>4611370</wp:posOffset>
            </wp:positionV>
            <wp:extent cx="10611695" cy="426432"/>
            <wp:effectExtent l="635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998204" cy="44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серію: Джек, попиваючи каву й попалюючи сигару, розмовляє з доктором. А друга серія?..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Ні, батькові зовсім байдуже, як пощастило звільнитися Джекові в другій серії, — він з матір'ю має розмову на цілком протилежну тему: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— А ти знаєш, Наталко, — каже він, — оселедці на копійку подорожчали, то було купиш оселедця за три копійки, як собаку, а тепер...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Пам'ятаю, привіз раз батько дивну книжку — "Конотопську відьму" Грицька Квітки; я сміявся з прізвища автора — Грицько Квітка, чому не Півонія, не Деревій, а просто — Квітка?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За Джекові пригоди мати й слухати не хотіла, а коли я почав їм читати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65408" behindDoc="1" locked="0" layoutInCell="1" allowOverlap="1" wp14:anchorId="0C926B7E" wp14:editId="68326D21">
            <wp:simplePos x="0" y="0"/>
            <wp:positionH relativeFrom="column">
              <wp:posOffset>-5347045</wp:posOffset>
            </wp:positionH>
            <wp:positionV relativeFrom="paragraph">
              <wp:posOffset>4035284</wp:posOffset>
            </wp:positionV>
            <wp:extent cx="10584825" cy="1559687"/>
            <wp:effectExtent l="0" t="2222" r="4762" b="4763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584825" cy="1559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"Конотопську відьму", то вони похвалили книжку. "Стародавнє життя, — казали, — гарно списав цей Квітка..."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"Конотопська відьма" — перша книжка, українською мовою писана, що потрапила була мені до рук; Квітчина повість мене дуже вразила й здивувала: є, виходить, люди, що пишуть по-простому, по-мужицькому, а про те, що це книжка українського письменника, я й не подумав, де там, я довго ще після "Конотопської відьми" не знав — "хто ми та чиї ми діти"...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Року 1916-го, цілком випадково, я познайомився на горі Дитинці, в Києві, з гімназистом К., колись я згадаю детальніше за нашу першу зустріч — тепер ще передчасно, — але тов. К. — член молодої тоді української громади — перший скинув з моїх очей полуду русифікації: я став національно свідомим.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Не забігаючи вперед, мені хочеться бодай коротенько розповісти за своє життя на селі до київського періоду.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Так-от: був я дві зими робітником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григорівської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цукроварні — підносив до рубок кружки цукру, працював у сушках; влітку ж, коли баби йшли на прощу до Лаври, то моя баба Оксана завжди й мене брала з собою.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 xml:space="preserve">"Гришка грамотний, — казали, — таблиці над святими читатиме..." Літ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80768" behindDoc="1" locked="0" layoutInCell="1" allowOverlap="1" wp14:anchorId="3C93C70A" wp14:editId="0C478FB9">
            <wp:simplePos x="0" y="0"/>
            <wp:positionH relativeFrom="column">
              <wp:posOffset>1079500</wp:posOffset>
            </wp:positionH>
            <wp:positionV relativeFrom="paragraph">
              <wp:posOffset>4611370</wp:posOffset>
            </wp:positionV>
            <wp:extent cx="10611695" cy="426432"/>
            <wp:effectExtent l="635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998204" cy="44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двоє зряду читав я ці таблиці — напам'ять знав, де повинна була стояти "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мироточива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голова", де угодники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божії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— Олексій, Ілля, митрополити всякі й архімандрити...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67456" behindDoc="1" locked="0" layoutInCell="1" allowOverlap="1" wp14:anchorId="23E5CD1B" wp14:editId="41FA597A">
            <wp:simplePos x="0" y="0"/>
            <wp:positionH relativeFrom="column">
              <wp:posOffset>-5376228</wp:posOffset>
            </wp:positionH>
            <wp:positionV relativeFrom="paragraph">
              <wp:posOffset>3995738</wp:posOffset>
            </wp:positionV>
            <wp:extent cx="10584825" cy="1559687"/>
            <wp:effectExtent l="0" t="2222" r="4762" b="4763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760060" cy="1585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Читав я добре — голос мав дзвінкий, сильний, на селі мене часто запрошували псалтир над мерцями читати: сяду було побожно за столом, хустка під псалтирем, перед богами горить лампадка, свічки, в хаті пахне ладаном, смирною, а коло стола товпляться ветхі віком бабусі: моляться.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І тоді зривався мій голос над словами царя Давида: "Блажен муж,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иже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не йде на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совет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нечестивих..."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Року 1913-го батько одвели мене до сусіднього села Трипілля у волость... Довго, пам'ятаю, вони просили волосного писаря, щоб той узяв мене "за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мальчика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" — копії службові переписувати.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Такой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ізвініть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мальчик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розбитной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а дома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бєдность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... Хай він у вас,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господін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писар, науку проходить... Я його до школи з дорогою душею оддав би, та не хвата, знаєте, достатків моїх...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Я стояв перед волосним писарем струнко, нерухомо, аж поки не почув з його вуст лаконічну фразу: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Где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ты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учился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?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У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краснянськой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земськой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школі... Писар посміхнувся собі в пишного вуса, зміряв мою куцу постать, а тоді знічев'я сказав батькові: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Бесплатно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. Почерк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нужно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выработать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образовать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... Приходи завтра.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Батько так сердечно й гаряче дякували за цю ласку писареві, що шапка упала їм з рук, а вони, задкуючи, низько кланялись аж до дверей...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— Слава богу, таки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встроїв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За три карбованці на місяць мав я притулок і харчі в далекої родички баби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Трав'янчихи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. У волості служив писарчуком до першої мобілізації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 xml:space="preserve">року 1914-го. Всю систему колишніх управ, усі ті суди селянські, всю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82816" behindDoc="1" locked="0" layoutInCell="1" allowOverlap="1" wp14:anchorId="3C93C70A" wp14:editId="0C478FB9">
            <wp:simplePos x="0" y="0"/>
            <wp:positionH relativeFrom="column">
              <wp:posOffset>1079500</wp:posOffset>
            </wp:positionH>
            <wp:positionV relativeFrom="paragraph">
              <wp:posOffset>4611370</wp:posOffset>
            </wp:positionV>
            <wp:extent cx="10611695" cy="426432"/>
            <wp:effectExtent l="635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998204" cy="441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сваволю урядників, мирових посередників, писарів та помічників їхніх я не забуду, здається, довіку.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69504" behindDoc="1" locked="0" layoutInCell="1" allowOverlap="1" wp14:anchorId="23E5CD1B" wp14:editId="41FA597A">
            <wp:simplePos x="0" y="0"/>
            <wp:positionH relativeFrom="column">
              <wp:posOffset>-5376228</wp:posOffset>
            </wp:positionH>
            <wp:positionV relativeFrom="paragraph">
              <wp:posOffset>3995738</wp:posOffset>
            </wp:positionV>
            <wp:extent cx="10584825" cy="1559687"/>
            <wp:effectExtent l="0" t="2222" r="4762" b="4763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760060" cy="1585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Волость залишив я року 1914-го. Платив тоді мені писар п'ять карбованців на місяць — ледве-ледве на харчі вистачало, а треба ж було зодягнутися, взутися... Дома — в батьків — сім'я все прибувала, а злидні, здавалося, напосідали все жвавіше й жвавіше: батько вже не мав снаги допомагати ще й мені.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Я вирішив їхати на заробітки до Києва. До Києва ми приїхали найматися удвох: батько — грузити на березі дрова, а я — невідомо ще на яку роботу.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Цілу ніч ми розмовляли на пароплаві з батьком, як би то знайти мені кращу роботу; батько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раяв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мені двірником десь стати — робота легка, а грамотному, мовляв, чоловіку кращої й шукати не треба.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Або, наприклад, черевики від хазяїна чистити; спритний хлопець на три — чотири карбованці начистить за день, а хазяїнові ж треба платити два. Харчі хазяйські,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хвартух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видається, щоб одежа не псувалася...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84864" behindDoc="1" locked="0" layoutInCell="1" allowOverlap="1" wp14:anchorId="11BF336E" wp14:editId="6F24B622">
            <wp:simplePos x="0" y="0"/>
            <wp:positionH relativeFrom="column">
              <wp:posOffset>1059409</wp:posOffset>
            </wp:positionH>
            <wp:positionV relativeFrom="paragraph">
              <wp:posOffset>4621732</wp:posOffset>
            </wp:positionV>
            <wp:extent cx="10611695" cy="426432"/>
            <wp:effectExtent l="635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611695" cy="4264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Мені більше подобалася остання рада: чистити черевики. Я чистив черевики, а коли прийшли з Подолу одвідати мене батько, я, пам'ятаю, розплакався з жалю: хіба таки мені не можна знайти щось краще, аніж черевики?.. Сидиш на розі, неначе старець який під Лаврою.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Батько купили два фунти свіжої булки — ми мовчки їли ту булку на вулиці, в пилюзі.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— Що ж я, сину, поможу тобі, як я й сам — добре знаєш — ніколи красних днів не бачу: як не коса, то лямка...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І перший раз я побачив тоді, як скотилися в батька по виду дві сльозини.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До речі, випадок у моєму житті завжди грав велику роль, більше — я глибоко вірив, що чиясь незрима рука керує добрими й злими вчинками людей; на сьогодні, цілком зрозуміло, смішно про це говорити, але в 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lastRenderedPageBreak/>
        <w:t>моїй уяві — вбогої мужицької дитини, що прийшла до міста шукати щастя, стояв образ незримої, фатальної руки.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Справді, як мені було не вірити в чарівну силу того чи іншого випадку в моєму житті, коли я абсолютно несподівано опинився на посаді реєстратора повітової земської управи — сидів поруч з "панянками", що їм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71552" behindDoc="1" locked="0" layoutInCell="1" allowOverlap="1" wp14:anchorId="2C09D4F4" wp14:editId="103B51A3">
            <wp:simplePos x="0" y="0"/>
            <wp:positionH relativeFrom="column">
              <wp:posOffset>-5376228</wp:posOffset>
            </wp:positionH>
            <wp:positionV relativeFrom="paragraph">
              <wp:posOffset>3995738</wp:posOffset>
            </wp:positionV>
            <wp:extent cx="10584825" cy="1559687"/>
            <wp:effectExtent l="0" t="2222" r="4762" b="4763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084"/>
                    <a:stretch/>
                  </pic:blipFill>
                  <pic:spPr bwMode="auto">
                    <a:xfrm rot="5400000">
                      <a:off x="0" y="0"/>
                      <a:ext cx="10760060" cy="1585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тиждень тому, може, чистив був черевики?..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Молодість свою — оті літа красні, що ніколи вже не повернуться, — я прожив у надзвичайній матеріальній скруті, часто й густо в запеклій боротьбі за шматок хліба.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Перебуваючи на службі в земстві, я за порадою одного студента почав ретельно одвідувати так звані вечірні гімназіальні курси, — склав пізніше іспити за шість класів гімназії.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Року 1920-го я вступив до Київського інституту народної освіти, дійшов до третього курсу, але закінчити інститут мені не пощастило, головним чином через матеріальну скруту...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Писати почав я року 1919-го, коли газета "Боротьба" видрукувала перше моє оповідання "На буряки", писав я свої перші твори легко: за два — три вечори, не маючи жодного уявлення про техніку прози, стиль, — все це </w:t>
      </w:r>
      <w:r>
        <w:rPr>
          <w:rFonts w:ascii="Bookman Old Style" w:eastAsia="Times New Roman" w:hAnsi="Bookman Old Style" w:cs="Times New Roman"/>
          <w:b/>
          <w:bCs/>
          <w:noProof/>
          <w:color w:val="000000" w:themeColor="text1"/>
          <w:sz w:val="28"/>
          <w:szCs w:val="28"/>
          <w:lang w:val="ru-RU"/>
        </w:rPr>
        <w:drawing>
          <wp:anchor distT="0" distB="0" distL="114300" distR="114300" simplePos="0" relativeHeight="251686912" behindDoc="1" locked="0" layoutInCell="1" allowOverlap="1" wp14:anchorId="54D531FC" wp14:editId="11EB8297">
            <wp:simplePos x="0" y="0"/>
            <wp:positionH relativeFrom="column">
              <wp:posOffset>1078432</wp:posOffset>
            </wp:positionH>
            <wp:positionV relativeFrom="paragraph">
              <wp:posOffset>4576067</wp:posOffset>
            </wp:positionV>
            <wp:extent cx="10611695" cy="426432"/>
            <wp:effectExtent l="635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346494206_ukraine_ornament_allclipart.ru_5.jpg"/>
                    <pic:cNvPicPr/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575" b="8539"/>
                    <a:stretch/>
                  </pic:blipFill>
                  <pic:spPr bwMode="auto">
                    <a:xfrm rot="16200000">
                      <a:off x="0" y="0"/>
                      <a:ext cx="10611695" cy="4264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FF3">
        <w:rPr>
          <w:rFonts w:ascii="Bookman Old Style" w:eastAsia="Times New Roman" w:hAnsi="Bookman Old Style" w:cs="Times New Roman"/>
          <w:color w:val="000000" w:themeColor="text1"/>
        </w:rPr>
        <w:t>прийшло до мене пізніше.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 xml:space="preserve">Мої учителі — Винниченко, Стефаник,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Кнут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 xml:space="preserve"> </w:t>
      </w:r>
      <w:proofErr w:type="spellStart"/>
      <w:r w:rsidR="005B7FF3">
        <w:rPr>
          <w:rFonts w:ascii="Bookman Old Style" w:eastAsia="Times New Roman" w:hAnsi="Bookman Old Style" w:cs="Times New Roman"/>
          <w:color w:val="000000" w:themeColor="text1"/>
        </w:rPr>
        <w:t>Гамсун</w:t>
      </w:r>
      <w:proofErr w:type="spellEnd"/>
      <w:r w:rsidR="005B7FF3">
        <w:rPr>
          <w:rFonts w:ascii="Bookman Old Style" w:eastAsia="Times New Roman" w:hAnsi="Bookman Old Style" w:cs="Times New Roman"/>
          <w:color w:val="000000" w:themeColor="text1"/>
        </w:rPr>
        <w:t>, Васильченко.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Мрію написати колись бодай одну повість та десятків зо два оповідань, написати їх так, щоб авторові не соромно було говорити в імені української літератури, не соромно носити почесне ім'я письменника: цього імені, на мою думку, я ще не заслужив, як не заслужили його й деякі безпардонно прославлені сучасні письменники.</w:t>
      </w:r>
      <w:r w:rsidR="005B7FF3">
        <w:rPr>
          <w:rFonts w:ascii="Bookman Old Style" w:eastAsia="Times New Roman" w:hAnsi="Bookman Old Style" w:cs="Times New Roman"/>
          <w:color w:val="000000" w:themeColor="text1"/>
        </w:rPr>
        <w:br/>
        <w:t>1925</w:t>
      </w:r>
    </w:p>
    <w:p w:rsidR="00B545DD" w:rsidRDefault="00B545DD"/>
    <w:sectPr w:rsidR="00B545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CDC" w:rsidRDefault="00630CDC" w:rsidP="005B7FF3">
      <w:pPr>
        <w:spacing w:after="0" w:line="240" w:lineRule="auto"/>
      </w:pPr>
      <w:r>
        <w:separator/>
      </w:r>
    </w:p>
  </w:endnote>
  <w:endnote w:type="continuationSeparator" w:id="0">
    <w:p w:rsidR="00630CDC" w:rsidRDefault="00630CDC" w:rsidP="005B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CDC" w:rsidRDefault="00630CDC" w:rsidP="005B7FF3">
      <w:pPr>
        <w:spacing w:after="0" w:line="240" w:lineRule="auto"/>
      </w:pPr>
      <w:r>
        <w:separator/>
      </w:r>
    </w:p>
  </w:footnote>
  <w:footnote w:type="continuationSeparator" w:id="0">
    <w:p w:rsidR="00630CDC" w:rsidRDefault="00630CDC" w:rsidP="005B7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FF3"/>
    <w:rsid w:val="000E5F6D"/>
    <w:rsid w:val="001B5BF2"/>
    <w:rsid w:val="0023731E"/>
    <w:rsid w:val="00363EBC"/>
    <w:rsid w:val="005B7FF3"/>
    <w:rsid w:val="00630CDC"/>
    <w:rsid w:val="00B5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FF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7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7FF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FF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7F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7FF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5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Home</cp:lastModifiedBy>
  <cp:revision>4</cp:revision>
  <dcterms:created xsi:type="dcterms:W3CDTF">2015-02-01T18:14:00Z</dcterms:created>
  <dcterms:modified xsi:type="dcterms:W3CDTF">2015-02-15T12:42:00Z</dcterms:modified>
</cp:coreProperties>
</file>