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7E" w:rsidRDefault="00103F7E" w:rsidP="00103F7E">
      <w:pPr>
        <w:pStyle w:val="a3"/>
        <w:jc w:val="center"/>
      </w:pPr>
      <w:r>
        <w:t>МІНІСТЕРСТВО ОСВІТИ І НАУКИ УКРАЇНИ</w:t>
      </w:r>
    </w:p>
    <w:p w:rsidR="00103F7E" w:rsidRDefault="00103F7E" w:rsidP="00103F7E">
      <w:pPr>
        <w:pStyle w:val="a3"/>
      </w:pPr>
      <w:r>
        <w:t>1/9-413 від 27 липня 2017 року</w:t>
      </w:r>
    </w:p>
    <w:p w:rsidR="00103F7E" w:rsidRDefault="00103F7E" w:rsidP="00103F7E">
      <w:pPr>
        <w:pStyle w:val="a3"/>
        <w:jc w:val="right"/>
      </w:pPr>
      <w:r>
        <w:t>Департаменти (управління) освіти і науки</w:t>
      </w:r>
      <w:r>
        <w:br/>
        <w:t>обласних, Київської міської державних адміністрацій</w:t>
      </w:r>
      <w:r>
        <w:br/>
      </w:r>
      <w:r>
        <w:br/>
        <w:t>Інститути післядипломної педагогічної освіти</w:t>
      </w:r>
    </w:p>
    <w:p w:rsidR="00103F7E" w:rsidRDefault="00103F7E" w:rsidP="00103F7E">
      <w:pPr>
        <w:pStyle w:val="a3"/>
      </w:pPr>
      <w:r>
        <w:rPr>
          <w:rStyle w:val="a4"/>
        </w:rPr>
        <w:t>Про деякі питання щодо організації виховної роботи</w:t>
      </w:r>
      <w:r>
        <w:rPr>
          <w:b/>
          <w:bCs/>
        </w:rPr>
        <w:br/>
      </w:r>
      <w:r>
        <w:rPr>
          <w:rStyle w:val="a4"/>
        </w:rPr>
        <w:t>у навчальних закладах у 2017/2018 навчальному році</w:t>
      </w:r>
    </w:p>
    <w:p w:rsidR="00103F7E" w:rsidRDefault="00103F7E" w:rsidP="00103F7E">
      <w:pPr>
        <w:pStyle w:val="a3"/>
      </w:pPr>
      <w:r>
        <w:t>Міністерство надсилає аналітичні матеріали щодо проблемних питань, які мають місце в дитячому середовищі.</w:t>
      </w:r>
    </w:p>
    <w:p w:rsidR="00103F7E" w:rsidRDefault="00103F7E" w:rsidP="00103F7E">
      <w:pPr>
        <w:pStyle w:val="a3"/>
      </w:pPr>
      <w:r>
        <w:t>Зміст листа просимо довести до відома керівників органів управління освітою різного рівня, керівників та педагогічних працівників навчальних закладів для використання при плануванні виховної роботи з учнівськими колективами, враховуючи потенціал навчального закладу і залучаючи до освітнього процесу партнерів.</w:t>
      </w:r>
    </w:p>
    <w:p w:rsidR="00103F7E" w:rsidRDefault="00103F7E" w:rsidP="00103F7E">
      <w:pPr>
        <w:pStyle w:val="a3"/>
      </w:pPr>
      <w:r>
        <w:t>Додаток : на 10 арк.</w:t>
      </w:r>
    </w:p>
    <w:p w:rsidR="00103F7E" w:rsidRDefault="00103F7E" w:rsidP="00103F7E">
      <w:pPr>
        <w:pStyle w:val="a3"/>
      </w:pPr>
      <w:r>
        <w:t xml:space="preserve">Заступник Міністра       Р. B. </w:t>
      </w:r>
      <w:proofErr w:type="spellStart"/>
      <w:r>
        <w:t>Греба</w:t>
      </w:r>
      <w:proofErr w:type="spellEnd"/>
    </w:p>
    <w:p w:rsidR="00103F7E" w:rsidRDefault="00103F7E" w:rsidP="00103F7E">
      <w:pPr>
        <w:pStyle w:val="a3"/>
        <w:jc w:val="right"/>
      </w:pPr>
      <w:r>
        <w:t>Додаток 1</w:t>
      </w:r>
      <w:r>
        <w:br/>
        <w:t xml:space="preserve">до листа Міністерства освіти і науки </w:t>
      </w:r>
      <w:proofErr w:type="spellStart"/>
      <w:r>
        <w:t>Украіни</w:t>
      </w:r>
      <w:proofErr w:type="spellEnd"/>
      <w:r>
        <w:br/>
        <w:t>від 27.07.2017 p. № 1/9-413</w:t>
      </w:r>
    </w:p>
    <w:p w:rsidR="00103F7E" w:rsidRDefault="00103F7E" w:rsidP="00103F7E">
      <w:pPr>
        <w:pStyle w:val="a3"/>
      </w:pPr>
      <w:r>
        <w:t xml:space="preserve">Відповідно до Концепції реалізації державної політики у сфері реформування загальної середньої освіти «Нова українська школа» на період до 2029 року, яка схвалена розпорядженням Кабінету Міністрів України від 14 грудня 2016 р. </w:t>
      </w:r>
      <w:hyperlink r:id="rId4" w:tooltip="Концепція реалізації державної політики у сфері реформування загальної середньої освіти “Нова українська школа” на період до 2029 року" w:history="1">
        <w:r>
          <w:rPr>
            <w:rStyle w:val="a5"/>
          </w:rPr>
          <w:t>№ 988-р</w:t>
        </w:r>
      </w:hyperlink>
      <w:r>
        <w:t>, навчальний заклад має впроваджувати демократичну культуру через вироблення відповідних процедур для захисту прав дитини і формування демократичних цінностей: захищати права дитини, стати місцем, безпечним для дитини, і йдеться не лише про фізичну безпеку, а й про атмосферу довіри і взаємоповаги, де немає насильства та дискримінації.</w:t>
      </w:r>
    </w:p>
    <w:p w:rsidR="00103F7E" w:rsidRDefault="00103F7E" w:rsidP="00103F7E">
      <w:pPr>
        <w:pStyle w:val="a3"/>
      </w:pPr>
      <w:r>
        <w:t xml:space="preserve">1. За даними дослідження ЮНІСЕФ, проведеного в лютому 2017 року в усій Україні, 67 % дітей стикалися з випадками </w:t>
      </w:r>
      <w:proofErr w:type="spellStart"/>
      <w:r>
        <w:t>булінгу</w:t>
      </w:r>
      <w:proofErr w:type="spellEnd"/>
      <w:r>
        <w:t xml:space="preserve"> та 24% українських школярів піддавались </w:t>
      </w:r>
      <w:proofErr w:type="spellStart"/>
      <w:r>
        <w:t>булінгу</w:t>
      </w:r>
      <w:proofErr w:type="spellEnd"/>
      <w:r>
        <w:t xml:space="preserve">. За наслідками війни та окупації територій маємо велику кількість внутрішньо переміщених сімей, а також дітей із посттравматичним синдромом. Сором’язливі та закриті до спілкування діти із сімей переселенців стають жертвами </w:t>
      </w:r>
      <w:proofErr w:type="spellStart"/>
      <w:r>
        <w:t>булінгу</w:t>
      </w:r>
      <w:proofErr w:type="spellEnd"/>
      <w:r>
        <w:t xml:space="preserve"> в 2 рази частіше за інших, тому що вони вимушені навчатись у малознайомих місцях, заводити друзів та інтегруватися заново у нове шкільне середовище, а тому потреба поширення взаємоповаги та позитивного ставлення один до одного серед дітей е дуже важливою.</w:t>
      </w:r>
    </w:p>
    <w:p w:rsidR="00103F7E" w:rsidRDefault="00103F7E" w:rsidP="00103F7E">
      <w:pPr>
        <w:pStyle w:val="a3"/>
      </w:pPr>
      <w:r>
        <w:t xml:space="preserve">З метою навчання дітей і підлітків життєвих навичок (психосоціальним </w:t>
      </w:r>
      <w:proofErr w:type="spellStart"/>
      <w:r>
        <w:t>компетентностям</w:t>
      </w:r>
      <w:proofErr w:type="spellEnd"/>
      <w:r>
        <w:t xml:space="preserve">), які сприяють соціальній злагодженості, полегшенню адаптації до нових життєвих обставин, відновленню психологічної рівноваги, розбудові здорових стосунків Міністерство рекомендувало (лист від 28.12.2016 № 1/9-981) використовувати в навчально-виховному процесі навчально-методичний посібник «Розбудова миру, профілактика і вирішення конфлікту з використанням медіації: соціально-педагогічний аспект» та спецкурс курсів підвищення фахової кваліфікації педагогічних працівників «Базові навички медіатора в навчальному закладі. Забезпечення участі жінок і дітей у вирішенні конфліктів та </w:t>
      </w:r>
      <w:proofErr w:type="spellStart"/>
      <w:r>
        <w:t>миробудуванні</w:t>
      </w:r>
      <w:proofErr w:type="spellEnd"/>
      <w:r>
        <w:t xml:space="preserve">» (схвалено для використання Науково-методичною комісією з проблем </w:t>
      </w:r>
      <w:r>
        <w:lastRenderedPageBreak/>
        <w:t>виховання дітей та учнівської молоді МОН пр. № 3 від 04.10.2016). Електронна версія зазначених матеріалів знаходиться за посиланням: </w:t>
      </w:r>
      <w:hyperlink r:id="rId5" w:history="1">
        <w:r>
          <w:rPr>
            <w:rStyle w:val="a5"/>
          </w:rPr>
          <w:t>http://www.la-strada.org.ua/ucp_mod_library_showcategory_65.html</w:t>
        </w:r>
      </w:hyperlink>
      <w:r>
        <w:t>.</w:t>
      </w:r>
    </w:p>
    <w:p w:rsidR="00103F7E" w:rsidRDefault="00103F7E" w:rsidP="00103F7E">
      <w:pPr>
        <w:pStyle w:val="a3"/>
      </w:pPr>
      <w:r>
        <w:t>За перше півріччя 2017 року Національна дитяча «гаряча» лінія прийняла 20 851 дзвінок від маленьких, юних та дорослих українців. Аналіз дзвінків свідчить, що переважна більшість дітей (26,5%) телефонують із питаннями щодо інформування про свої права, а також - що робити та куди звертатися, якщо дитячі права порушуються. Так само, топовими темами для дітей залишаються запити щодо психологічного здоров'я (самотність, страхи, тривога, невпевненість в собі та своїх діях тощо) - 24,7%; питання статевого виховання - 11,7%. Значно зросла кількість дзвінків (1 543 звернення) щодо насильства та жорстокого поводження з дітьми.</w:t>
      </w:r>
    </w:p>
    <w:p w:rsidR="00103F7E" w:rsidRDefault="00103F7E" w:rsidP="00103F7E">
      <w:pPr>
        <w:pStyle w:val="a3"/>
      </w:pPr>
      <w:r>
        <w:t>Аналіз дзвінків на «Національну «гарячу» лінію свідчить, що з браком уваги та контакту з близькими людьми стикаються різні діти: з різних за достатком і статусом родин, різного віку і статі і це дає підстави зробити висновок про те, що суспільство досі на знає прав дитини і не вміє реагувати на їх порушення.</w:t>
      </w:r>
    </w:p>
    <w:p w:rsidR="00103F7E" w:rsidRDefault="00103F7E" w:rsidP="00103F7E">
      <w:pPr>
        <w:pStyle w:val="a3"/>
      </w:pPr>
      <w:r>
        <w:t xml:space="preserve">Національна Дитяча «гаряча лінія» - для дітей та про дітей. Це означає, що «гаряча лінія» приймає дзвінки від дітей та від дорослих, чиї запити стосуються дітей. Дитяча «гаряча лінія» функціонує за безкоштовним номером 0-800-500-225 (безкоштовний з мобільних та стаціонарних номерів телефонів по всій території України). А з 1 червня 2017 року Національна дитяча «гаряча лінія» відкрила короткий номер 116 111 (безкоштовний для абонентів </w:t>
      </w:r>
      <w:proofErr w:type="spellStart"/>
      <w:r>
        <w:t>КиївСтар</w:t>
      </w:r>
      <w:proofErr w:type="spellEnd"/>
      <w:r>
        <w:t xml:space="preserve"> та </w:t>
      </w:r>
      <w:proofErr w:type="spellStart"/>
      <w:r>
        <w:t>Лайфселл</w:t>
      </w:r>
      <w:proofErr w:type="spellEnd"/>
      <w:r>
        <w:t>), що покращило доступ дітей до отримання консультацій. Даний номер телефону запроваджений у 26 європейських країнах як узгоджений номер допомоги дітям по телефону.</w:t>
      </w:r>
    </w:p>
    <w:p w:rsidR="00103F7E" w:rsidRDefault="00103F7E" w:rsidP="00103F7E">
      <w:pPr>
        <w:pStyle w:val="a3"/>
      </w:pPr>
      <w:r>
        <w:t>Лінія є абсолютно безкоштовною, анонімною та конфіденційною.</w:t>
      </w:r>
    </w:p>
    <w:p w:rsidR="00103F7E" w:rsidRDefault="00103F7E" w:rsidP="00103F7E">
      <w:pPr>
        <w:pStyle w:val="a3"/>
      </w:pPr>
      <w:r>
        <w:t xml:space="preserve">На Національній дитячій "гарячій лінії консультують компетентні у дитячих питаннях психологи, юристи соціальні працівники та соціальні педагоги. Коло питань, з яких надаються консультації, досить широке і було сформовано на основі отримуваних запитів від абонентів. Основні теми, з яких консультують на Національній дитячій «гарячій лінії», - насильство над дітьми та жорстоке поводження з ними у сім’ї та з боку оточення, психологічні проблеми, негаразди у стосунках з дорослими та однолітками, майнові права дітей, питання встановлення опіки, а також </w:t>
      </w:r>
      <w:proofErr w:type="spellStart"/>
      <w:r>
        <w:t>булінг</w:t>
      </w:r>
      <w:proofErr w:type="spellEnd"/>
      <w:r>
        <w:t xml:space="preserve"> і безпека в Інтернеті.</w:t>
      </w:r>
    </w:p>
    <w:p w:rsidR="00103F7E" w:rsidRDefault="00103F7E" w:rsidP="00103F7E">
      <w:pPr>
        <w:pStyle w:val="a3"/>
      </w:pPr>
      <w:r>
        <w:t>Дитяча «гаряча лінія» працює по будням з 12 до 20 години та в суботу з 12 до 16 години.</w:t>
      </w:r>
    </w:p>
    <w:p w:rsidR="00103F7E" w:rsidRDefault="00103F7E" w:rsidP="00103F7E">
      <w:pPr>
        <w:pStyle w:val="a3"/>
      </w:pPr>
      <w:r>
        <w:t xml:space="preserve">Просимо поширити серед учасників навчально-виховного процесу інформацію та розмістити на сайтах навчальних закладів електронні банери Національної дитячої «гарячої» лінії: Посилання для розміщення банеру: </w:t>
      </w:r>
      <w:hyperlink r:id="rId6" w:history="1">
        <w:r>
          <w:rPr>
            <w:rStyle w:val="a5"/>
          </w:rPr>
          <w:t>http://la-strada.org.ua/</w:t>
        </w:r>
      </w:hyperlink>
      <w:r>
        <w:t>, </w:t>
      </w:r>
      <w:hyperlink r:id="rId7" w:history="1">
        <w:r>
          <w:rPr>
            <w:rStyle w:val="a5"/>
          </w:rPr>
          <w:t>http://la-strada.org.ua/ndgl_116111.gif</w:t>
        </w:r>
      </w:hyperlink>
      <w:r>
        <w:t>.</w:t>
      </w:r>
    </w:p>
    <w:p w:rsidR="00103F7E" w:rsidRDefault="00103F7E" w:rsidP="00103F7E">
      <w:pPr>
        <w:pStyle w:val="a3"/>
      </w:pPr>
      <w:r>
        <w:t xml:space="preserve">2.Україна є країною походження, транзиту та призначення торгівлі чоловіками, жінками та дітьми. Зростає також проблема внутрішньої торгівлі людьми. За даними дослідження, проведеного на замовлення Представництва в Україні Міжнародної організації з </w:t>
      </w:r>
      <w:proofErr w:type="spellStart"/>
      <w:r>
        <w:t>міграції‚</w:t>
      </w:r>
      <w:proofErr w:type="spellEnd"/>
      <w:r>
        <w:t xml:space="preserve"> з 1991 року понад 160 000 мігрантів постраждали від торгівлі людьми, що робить Україну однією з основних країн походження постраждалих від сучасного рабства в Європі.</w:t>
      </w:r>
    </w:p>
    <w:p w:rsidR="00103F7E" w:rsidRDefault="00103F7E" w:rsidP="00103F7E">
      <w:pPr>
        <w:pStyle w:val="a3"/>
      </w:pPr>
      <w:r>
        <w:t xml:space="preserve">Згідно інформації відділу ювенальної превенції Національної поліції в Україні за 6 місяців 2017 року 11 дітей постраждали від потрапляння в ситуацію торгівлі людьми (ст.149 </w:t>
      </w:r>
      <w:proofErr w:type="spellStart"/>
      <w:r>
        <w:t>ККУ</w:t>
      </w:r>
      <w:proofErr w:type="spellEnd"/>
      <w:r>
        <w:t xml:space="preserve">), 40 дітей - від насильницького задоволення статевої пристрасті неприродним способом (ст.153 </w:t>
      </w:r>
      <w:proofErr w:type="spellStart"/>
      <w:r>
        <w:t>ККУ</w:t>
      </w:r>
      <w:proofErr w:type="spellEnd"/>
      <w:r>
        <w:t xml:space="preserve">); постраждала 21 </w:t>
      </w:r>
      <w:proofErr w:type="spellStart"/>
      <w:r>
        <w:t>дитина‚</w:t>
      </w:r>
      <w:proofErr w:type="spellEnd"/>
      <w:r>
        <w:t xml:space="preserve"> яка не досягла статевої зрілості, від статевих зносин із </w:t>
      </w:r>
      <w:r>
        <w:lastRenderedPageBreak/>
        <w:t xml:space="preserve">дорослими (ст.153 </w:t>
      </w:r>
      <w:proofErr w:type="spellStart"/>
      <w:r>
        <w:t>ККУ</w:t>
      </w:r>
      <w:proofErr w:type="spellEnd"/>
      <w:r>
        <w:t xml:space="preserve">); вчинено 75 злочинів щодо розбещення неповнолітніх (ст. 156 </w:t>
      </w:r>
      <w:proofErr w:type="spellStart"/>
      <w:r>
        <w:t>ККУ</w:t>
      </w:r>
      <w:proofErr w:type="spellEnd"/>
      <w:r>
        <w:t>) та 2 малолітні дитини використовувались для заняття жебрацтвом ст.150-1ККУ) тощо.</w:t>
      </w:r>
    </w:p>
    <w:p w:rsidR="00103F7E" w:rsidRDefault="00103F7E" w:rsidP="00103F7E">
      <w:pPr>
        <w:pStyle w:val="a3"/>
      </w:pPr>
      <w:r>
        <w:t>Своєрідною відповіддю на нагальні потреби держави щодо запобігання та протидії торгівлі людьми як деструкції у розвитку суспільства, впровадження варіативної програми виховної роботи з питань протидії торгівлі дітьми «Особиста гідність. Безпека життя. Громадянська позиція» для загальноосвітніх навчальних закладів, що є одним із завдань Державної соціальної програми протидії торгівлі людьми на період до 2020 року (п. 2.7, 2.9) та планом заходів Міністерства освіти і науки України щодо запобігання торгівлі людьми до 2020 року (наказ № 405 від 8 квітня 2016).</w:t>
      </w:r>
    </w:p>
    <w:p w:rsidR="00103F7E" w:rsidRDefault="00103F7E" w:rsidP="00103F7E">
      <w:pPr>
        <w:pStyle w:val="a3"/>
      </w:pPr>
      <w:r>
        <w:t>З метою проведення ефективної і педагогічно-унормованої діяльності щодо профілактики та запобігання торгівлі людьми рекомендуємо у 2017/2018 навчальному році впроваджувати гуртки та факультативні заняття для учнів 7-10 класів, які схвалені для використання в загальноосвітніх навчальних закладах Науково-методичною комісією з проблем виховання дітей та учнівської молоді Міністерства освіти і науки України (протокол № 3 від 16.06.2017) та Вченою радою Інституту проблем виховання НАПН України (протокол № 6 від 29 травня 2017 р.)</w:t>
      </w:r>
    </w:p>
    <w:p w:rsidR="00103F7E" w:rsidRDefault="00103F7E" w:rsidP="00103F7E">
      <w:pPr>
        <w:pStyle w:val="a3"/>
      </w:pPr>
      <w:r>
        <w:t xml:space="preserve">Програма гуртків та факультативів «Особиста гідність. Безпека життя. Громадянська позиція» для учнів 7-10 класів розроблені на основі матеріалів зазначеної вище комплексної програми і є другим етапом у формуванні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w:t>
      </w:r>
      <w:proofErr w:type="spellStart"/>
      <w:r>
        <w:t>компетентностей</w:t>
      </w:r>
      <w:proofErr w:type="spellEnd"/>
      <w:r>
        <w:t xml:space="preserve">. (Автор-упорядник: </w:t>
      </w:r>
      <w:proofErr w:type="spellStart"/>
      <w:r>
        <w:t>Петрочко</w:t>
      </w:r>
      <w:proofErr w:type="spellEnd"/>
      <w:r>
        <w:t xml:space="preserve"> Ж. В., д. п. наук, професор, заступник директора з науково-експериментальної роботи Інституту проблем виховання НАПН України).</w:t>
      </w:r>
    </w:p>
    <w:p w:rsidR="00103F7E" w:rsidRDefault="00103F7E" w:rsidP="00103F7E">
      <w:pPr>
        <w:pStyle w:val="a3"/>
      </w:pPr>
      <w:r>
        <w:t xml:space="preserve">Електронний ресурс зазначених матеріалів за посиланням: </w:t>
      </w:r>
      <w:hyperlink r:id="rId8" w:history="1">
        <w:r>
          <w:rPr>
            <w:rStyle w:val="a5"/>
          </w:rPr>
          <w:t>http://mon.gov.ua/activity/education/pozashkilna-osvita/vyhovna-robota/protidiya-torgivli-lyudmi.html</w:t>
        </w:r>
      </w:hyperlink>
      <w:r>
        <w:t>.</w:t>
      </w:r>
    </w:p>
    <w:p w:rsidR="00103F7E" w:rsidRDefault="00103F7E" w:rsidP="00103F7E">
      <w:pPr>
        <w:pStyle w:val="a3"/>
      </w:pPr>
      <w:r>
        <w:t>При проведенні просвітницької роботи з питань запобігання торгівлі людьми доцільно використовувати посібник «Соціально-педагогічні основи захисту прав людини, протиді`1` торгівлі людьми та експлуатації дітей», який включає курс за вибором/факультатив «Запобігання торгівлі людьми» для учнів 9-11(12) класів навчальних закладів, учнів професійно-технічних навчальних закладів та курс за вибором/факультатив «Знай та захищай свої права» для учнів 7-9 класів навчальних закладів)</w:t>
      </w:r>
      <w:proofErr w:type="spellStart"/>
      <w:r>
        <w:t>.Матеріали</w:t>
      </w:r>
      <w:proofErr w:type="spellEnd"/>
      <w:r>
        <w:t xml:space="preserve"> схвалені для використання у загальноосвітніх навчальних закладах Науково-методичною комісією з проблем виховання дітей та учнівської молоді Міністерства освіти і науки України протокол № 3 від 4.10.2016. Матеріали можна знайти у вільному доступі на сайті ГО «</w:t>
      </w:r>
      <w:proofErr w:type="spellStart"/>
      <w:r>
        <w:t>Ла</w:t>
      </w:r>
      <w:proofErr w:type="spellEnd"/>
      <w:r>
        <w:t xml:space="preserve"> </w:t>
      </w:r>
      <w:proofErr w:type="spellStart"/>
      <w:r>
        <w:t>Страда-Украіна</w:t>
      </w:r>
      <w:proofErr w:type="spellEnd"/>
      <w:r>
        <w:t xml:space="preserve">» </w:t>
      </w:r>
      <w:hyperlink r:id="rId9" w:history="1">
        <w:r>
          <w:rPr>
            <w:rStyle w:val="a5"/>
          </w:rPr>
          <w:t>www.la-strada.org.ua</w:t>
        </w:r>
      </w:hyperlink>
      <w:r>
        <w:t xml:space="preserve">, або на сторінці в </w:t>
      </w:r>
      <w:proofErr w:type="spellStart"/>
      <w:r>
        <w:t>Фейсбук</w:t>
      </w:r>
      <w:proofErr w:type="spellEnd"/>
      <w:r>
        <w:t xml:space="preserve"> </w:t>
      </w:r>
      <w:hyperlink r:id="rId10" w:history="1">
        <w:r>
          <w:rPr>
            <w:rStyle w:val="a5"/>
          </w:rPr>
          <w:t>https://www.facebook.com/lastradaukraine</w:t>
        </w:r>
      </w:hyperlink>
      <w:r>
        <w:t>.</w:t>
      </w:r>
    </w:p>
    <w:p w:rsidR="00103F7E" w:rsidRDefault="00103F7E" w:rsidP="00103F7E">
      <w:pPr>
        <w:pStyle w:val="a3"/>
      </w:pPr>
      <w:r>
        <w:t>3. Сучасні діти і підлітки значно випереджають своїх батьків в умінні користуватися комп’ютером, зокрема Інтернетом, і годинами спілкуються в соціальних мережах. Інтернет став невід’ємною частиною їхнього життя. Він може бути дуже корисним для загального розвитку, навчання, творчого самовираження і пошуку однодумців. Але він може бути й небезпечним: через малий життєвий досвід юні користувачі не завжди в змозі розпізнати ризики, які можуть трапитися їм у мережі.</w:t>
      </w:r>
    </w:p>
    <w:p w:rsidR="00103F7E" w:rsidRDefault="00103F7E" w:rsidP="00103F7E">
      <w:pPr>
        <w:pStyle w:val="a3"/>
      </w:pPr>
      <w:r>
        <w:t xml:space="preserve">Зосереджуємо увагу на загрозливій ситуації, яка почала поширюватися в Україні в дитячому середовищі з середини 2016 року. Йдеться насамперед про так звані «смертельні </w:t>
      </w:r>
      <w:proofErr w:type="spellStart"/>
      <w:r>
        <w:t>квести»‚</w:t>
      </w:r>
      <w:proofErr w:type="spellEnd"/>
      <w:r>
        <w:t xml:space="preserve"> які </w:t>
      </w:r>
      <w:proofErr w:type="spellStart"/>
      <w:r>
        <w:t>ширилися</w:t>
      </w:r>
      <w:proofErr w:type="spellEnd"/>
      <w:r>
        <w:t xml:space="preserve"> соціальною мережею «</w:t>
      </w:r>
      <w:proofErr w:type="spellStart"/>
      <w:r>
        <w:t>ВКонтакте</w:t>
      </w:r>
      <w:proofErr w:type="spellEnd"/>
      <w:r>
        <w:t xml:space="preserve">». Варто </w:t>
      </w:r>
      <w:proofErr w:type="spellStart"/>
      <w:r>
        <w:t>розуміти‚</w:t>
      </w:r>
      <w:proofErr w:type="spellEnd"/>
      <w:r>
        <w:t xml:space="preserve"> що поширення цих небезпечних </w:t>
      </w:r>
      <w:proofErr w:type="spellStart"/>
      <w:r>
        <w:t>квестів</w:t>
      </w:r>
      <w:proofErr w:type="spellEnd"/>
      <w:r>
        <w:t xml:space="preserve"> відображає проблеми, які є не лише в дітей, а й y суспільстві загалом, </w:t>
      </w:r>
      <w:r>
        <w:lastRenderedPageBreak/>
        <w:t xml:space="preserve">насамперед у ставленні дорослих до дітей. Нерозуміння, неувага до дитячого життя, брак часу, байдужість до проблем, які хвилюють дітей, зверхність або, навпаки, надмірний контроль та </w:t>
      </w:r>
      <w:proofErr w:type="spellStart"/>
      <w:r>
        <w:t>гіперопіка</w:t>
      </w:r>
      <w:proofErr w:type="spellEnd"/>
      <w:r>
        <w:t xml:space="preserve">, накопичуючись, призводять до формування закритості дитини, відчуття в неї самотності та непотрібності, пошуку можливих виходів із складних життєвих ситуацій відповідно до її рішень та можливостей. Один з таких шляхів, відомий з </w:t>
      </w:r>
      <w:proofErr w:type="spellStart"/>
      <w:r>
        <w:t>давних</w:t>
      </w:r>
      <w:proofErr w:type="spellEnd"/>
      <w:r>
        <w:t xml:space="preserve"> часів, - втеча від реальності, який у наші часи спростився завдяки створенню віртуального світу, віртуальних друзів, віртуального спілкування та віртуального життя, в якому і смерть здається віртуальною.</w:t>
      </w:r>
    </w:p>
    <w:p w:rsidR="00103F7E" w:rsidRDefault="00103F7E" w:rsidP="00103F7E">
      <w:pPr>
        <w:pStyle w:val="a3"/>
      </w:pPr>
      <w:r>
        <w:t xml:space="preserve">З метою запобігання втягненню дітей у небезпечні </w:t>
      </w:r>
      <w:proofErr w:type="spellStart"/>
      <w:r>
        <w:t>квести</w:t>
      </w:r>
      <w:proofErr w:type="spellEnd"/>
      <w:r>
        <w:t xml:space="preserve">, підвищенню рівня педагогічної майстерності та компетентності у роботі з дітьми та батьками, в розмовах на такі непрості теми, як цінність людського життя і </w:t>
      </w:r>
      <w:proofErr w:type="spellStart"/>
      <w:r>
        <w:t>суїцидальна</w:t>
      </w:r>
      <w:proofErr w:type="spellEnd"/>
      <w:r>
        <w:t xml:space="preserve"> поведінка, повага до себе та до інших, розуміння та вміння говорити про власні проблеми рекомендуємо скористатися методичними рекомендаціями: «Небезпечні </w:t>
      </w:r>
      <w:proofErr w:type="spellStart"/>
      <w:r>
        <w:t>квести</w:t>
      </w:r>
      <w:proofErr w:type="spellEnd"/>
      <w:r>
        <w:t xml:space="preserve"> для дітей: профілактика залучення»(схвалені для використання в загальноосвітніх навчальних закладах Науково-методичною комісією з проблем виховання дітей та учнівської молоді Міністерства освіти і науки України (протокол №3 від 16.06.2017). Матеріали можна знайти у вільному доступі на сайті ГО «</w:t>
      </w:r>
      <w:proofErr w:type="spellStart"/>
      <w:r>
        <w:t>Ла</w:t>
      </w:r>
      <w:proofErr w:type="spellEnd"/>
      <w:r>
        <w:t xml:space="preserve"> </w:t>
      </w:r>
      <w:proofErr w:type="spellStart"/>
      <w:r>
        <w:t>Страда-Украіна</w:t>
      </w:r>
      <w:proofErr w:type="spellEnd"/>
      <w:r>
        <w:t xml:space="preserve">» </w:t>
      </w:r>
      <w:hyperlink r:id="rId11" w:history="1">
        <w:r>
          <w:rPr>
            <w:rStyle w:val="a5"/>
          </w:rPr>
          <w:t>www.la-strada.org.ua</w:t>
        </w:r>
      </w:hyperlink>
      <w:r>
        <w:t xml:space="preserve">, або на сторінці в </w:t>
      </w:r>
      <w:proofErr w:type="spellStart"/>
      <w:r>
        <w:t>Фейсбук</w:t>
      </w:r>
      <w:proofErr w:type="spellEnd"/>
      <w:r>
        <w:t xml:space="preserve"> </w:t>
      </w:r>
      <w:hyperlink r:id="rId12" w:history="1">
        <w:r>
          <w:rPr>
            <w:rStyle w:val="a5"/>
          </w:rPr>
          <w:t>www.facebook.com/lastradaukraine</w:t>
        </w:r>
      </w:hyperlink>
      <w:r>
        <w:t>.</w:t>
      </w:r>
    </w:p>
    <w:p w:rsidR="00103F7E" w:rsidRDefault="00103F7E" w:rsidP="00103F7E">
      <w:pPr>
        <w:pStyle w:val="a3"/>
      </w:pPr>
      <w:r>
        <w:t xml:space="preserve">4. Особливої уваги педагогічних колективів та батьківської громадськості потребують питання профілактики девіантної поведінки, правопорушень та злочинності серед неповнолітніх. Не дивлячись на те, що за 6 місяців 2017 року підрозділами ювенальної превенції Національної поліції України зареєстровано зменшення на 4,6% кримінальних правопорушень y порівнянні із аналогічним періодом 2016 року, вчинених дітьми та за їх участю, статистика цих правопорушень невтішна. Зокрема, дітьми та за їх участю вчинено: 1816 тяжких та особливо тяжких злочинів; 19 умисних вбивств, 8 </w:t>
      </w:r>
      <w:proofErr w:type="spellStart"/>
      <w:r>
        <w:t>згвалтувань</w:t>
      </w:r>
      <w:proofErr w:type="spellEnd"/>
      <w:r>
        <w:t>; 33 грабежі та 89 неповнолітніх притягнуті до відповідальності за незаконний обіг наркотиків тощо. Звертаємо увагу, що 60,8 % від загальної кількості кримінальних правопорушень, вчинених дітьми та за їх участю, складають крадіжки (2 248). Статистична інформація Національної поліції України додається (</w:t>
      </w:r>
      <w:hyperlink r:id="rId13" w:history="1">
        <w:r>
          <w:rPr>
            <w:rStyle w:val="a5"/>
          </w:rPr>
          <w:t>додаток 2</w:t>
        </w:r>
      </w:hyperlink>
      <w:r>
        <w:t>).</w:t>
      </w:r>
    </w:p>
    <w:p w:rsidR="00103F7E" w:rsidRDefault="00103F7E" w:rsidP="00103F7E">
      <w:pPr>
        <w:pStyle w:val="a3"/>
      </w:pPr>
      <w:r>
        <w:t>Аналіз правопорушень, вчинених неповнолітніми, свідчить, що основними причинами протиправних дій є недостатній життєвий досвід, схильність до наслідування дорослих, не завжди позитивний вплив на дітей оточуючого середовища, намагання звільнитися від опіки з боку батьків, віра в безкарність, недостатній рівень самокритичного ставлення до власних вчинків, хибна оцінка складних життєвих ситуацій тощо.</w:t>
      </w:r>
    </w:p>
    <w:p w:rsidR="00103F7E" w:rsidRDefault="00103F7E" w:rsidP="00103F7E">
      <w:pPr>
        <w:pStyle w:val="a3"/>
      </w:pPr>
      <w:r>
        <w:t>Враховуючи зазначене вище, Міністерство рекомендує впроваджувати в загальноосвітніх навчальних закладах факультативні курси, які орієнтовані на підсилення психологічної складової у вихованні дітей та учнівської молоді.</w:t>
      </w:r>
    </w:p>
    <w:p w:rsidR="00103F7E" w:rsidRDefault="00103F7E" w:rsidP="00103F7E">
      <w:pPr>
        <w:pStyle w:val="a3"/>
      </w:pPr>
      <w:r>
        <w:t xml:space="preserve">Для організаційно-методичного забезпечення викладання факультативних курсів працівниками психологічної служби Міністерство надсилало (лист від 06.06.2013 </w:t>
      </w:r>
      <w:hyperlink r:id="rId14" w:history="1">
        <w:r>
          <w:rPr>
            <w:rStyle w:val="a5"/>
          </w:rPr>
          <w:t>№ 1/9-413</w:t>
        </w:r>
      </w:hyperlink>
      <w:r>
        <w:t>) переліки програм факультативних курсів, курсів за вибором та спецкурсів для застосування в роботі працівників психологічної служби, рекомендованих для використання в початковій школі та електронні переліки програм факультативних курсів для застосування в роботі працівників психологічної служби, які схвалені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(лист ІІТЗО №14.1/12-Г-165 від 15.05.2013 р.). Зміст програм представлений у варіантах з кількістю 17, 35, 52 та 70 годин, які реалізуються за рахунок годин варіативної складової навчальних планів загальноосвітніх навчальних закладів.</w:t>
      </w:r>
    </w:p>
    <w:p w:rsidR="00103F7E" w:rsidRDefault="00103F7E" w:rsidP="00103F7E">
      <w:pPr>
        <w:pStyle w:val="a3"/>
      </w:pPr>
      <w:r>
        <w:lastRenderedPageBreak/>
        <w:t xml:space="preserve">Зазначений перелік програм розміщений на сайтах: </w:t>
      </w:r>
      <w:hyperlink r:id="rId15" w:history="1">
        <w:r>
          <w:rPr>
            <w:rStyle w:val="a5"/>
          </w:rPr>
          <w:t>www.mon.gov.ua</w:t>
        </w:r>
      </w:hyperlink>
      <w:r>
        <w:t xml:space="preserve">, </w:t>
      </w:r>
      <w:hyperlink r:id="rId16" w:history="1">
        <w:r>
          <w:rPr>
            <w:rStyle w:val="a5"/>
          </w:rPr>
          <w:t>www.psyua.com.ua</w:t>
        </w:r>
      </w:hyperlink>
      <w:r>
        <w:t>.</w:t>
      </w:r>
    </w:p>
    <w:p w:rsidR="00103F7E" w:rsidRDefault="00103F7E" w:rsidP="00103F7E">
      <w:pPr>
        <w:pStyle w:val="a3"/>
      </w:pPr>
      <w:proofErr w:type="spellStart"/>
      <w:r>
        <w:t>Ha</w:t>
      </w:r>
      <w:proofErr w:type="spellEnd"/>
      <w:r>
        <w:t xml:space="preserve"> допомогу педагогічним працівникам, які працюють із дітьми групи «ризику», корисними будуть матеріали, розміщеними на інформаційній </w:t>
      </w:r>
      <w:proofErr w:type="spellStart"/>
      <w:r>
        <w:t>онлайн-платформі</w:t>
      </w:r>
      <w:proofErr w:type="spellEnd"/>
      <w:r>
        <w:t xml:space="preserve"> «Центр знань», яка створена в рамках проекту Українського інституту соціальних досліджень ім. О. Яременка спільно із МБФ «СНІД Фонд Схід-Захід» за технічної підтримки Дитячого Фонду ООН (ЮНІСЕФ) </w:t>
      </w:r>
      <w:hyperlink r:id="rId17" w:history="1">
        <w:r>
          <w:rPr>
            <w:rStyle w:val="a5"/>
          </w:rPr>
          <w:t>http://knowledge.org.ua/</w:t>
        </w:r>
      </w:hyperlink>
      <w:r>
        <w:t>.</w:t>
      </w:r>
    </w:p>
    <w:p w:rsidR="00103F7E" w:rsidRDefault="00103F7E" w:rsidP="00103F7E">
      <w:pPr>
        <w:pStyle w:val="a3"/>
      </w:pPr>
      <w:r>
        <w:t xml:space="preserve">5. Державною установою «Український моніторинговий та медичний центр з наркотиків та алкоголю» Міністерства охорони здоров’я України підготовлено Національний звіт щодо наркотичної ситуації в Україні, в якому зазначається, що загальна кількість підлітків груп ризику, з урахуванням оновлених даних за 2015 р., оцінюється у 129 000 осіб віком від 10 до 19 років включно. Діти все більше потрапляють до груп ризику інфікування ВІЛ/ </w:t>
      </w:r>
      <w:proofErr w:type="spellStart"/>
      <w:r>
        <w:t>СНІДом</w:t>
      </w:r>
      <w:proofErr w:type="spellEnd"/>
      <w:r>
        <w:t>, і зусилля, що робляться з їх захисту, все ще не достатні.</w:t>
      </w:r>
    </w:p>
    <w:p w:rsidR="00103F7E" w:rsidRDefault="00103F7E" w:rsidP="00103F7E">
      <w:pPr>
        <w:pStyle w:val="a3"/>
      </w:pPr>
      <w:r>
        <w:t>У зв’язку із зазначеним вище рекомендуємо продовжувати розроблення сучасних інформаційно-освітніх програм первинної профілактики залежностей та шкідливих звичок, включаючи заходи щодо залучення дітей та молоді до спорту, творчості, мистецтва, інших громадських заходів із пропаганди здорового способу життя та забезпечити подальше впровадження інформаційно-освітньої протиалкогольної програми «Сімейна розмова» для учнів 7-8 класів загальноосвітніх навчальних закладів.</w:t>
      </w:r>
    </w:p>
    <w:p w:rsidR="00103F7E" w:rsidRDefault="00103F7E" w:rsidP="00103F7E">
      <w:pPr>
        <w:pStyle w:val="a3"/>
      </w:pPr>
      <w:r>
        <w:t xml:space="preserve">Про те, як вчителям і батькам цікаво й зрозуміло донести підліткам інформацію про здоровий спосіб життя і безпечну поведінку - на порталі профілактичної освіти </w:t>
      </w:r>
      <w:proofErr w:type="spellStart"/>
      <w:r>
        <w:t>www.autta.org.ua</w:t>
      </w:r>
      <w:proofErr w:type="spellEnd"/>
      <w:r>
        <w:t>.</w:t>
      </w:r>
    </w:p>
    <w:p w:rsidR="00103F7E" w:rsidRDefault="00103F7E" w:rsidP="00103F7E">
      <w:pPr>
        <w:pStyle w:val="a3"/>
      </w:pPr>
      <w:r>
        <w:t>Міністерство скеровує увагу та надсилає перелік важливих пам’ятних та ювілейних дат та міжнародних пам’ятних та ювілейних дат з проханням передбачити заходи у планах роботи навчальних закладів у 2017/2018 навчальному році (</w:t>
      </w:r>
      <w:hyperlink r:id="rId18" w:history="1">
        <w:r>
          <w:rPr>
            <w:rStyle w:val="a5"/>
          </w:rPr>
          <w:t>додаток 3</w:t>
        </w:r>
      </w:hyperlink>
      <w:r>
        <w:t>).</w:t>
      </w:r>
    </w:p>
    <w:p w:rsidR="00070273" w:rsidRDefault="00070273"/>
    <w:sectPr w:rsidR="00070273" w:rsidSect="0007027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03F7E"/>
    <w:rsid w:val="00070273"/>
    <w:rsid w:val="00103F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2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3F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03F7E"/>
    <w:rPr>
      <w:b/>
      <w:bCs/>
    </w:rPr>
  </w:style>
  <w:style w:type="character" w:styleId="a5">
    <w:name w:val="Hyperlink"/>
    <w:basedOn w:val="a0"/>
    <w:uiPriority w:val="99"/>
    <w:semiHidden/>
    <w:unhideWhenUsed/>
    <w:rsid w:val="00103F7E"/>
    <w:rPr>
      <w:color w:val="0000FF"/>
      <w:u w:val="single"/>
    </w:rPr>
  </w:style>
</w:styles>
</file>

<file path=word/webSettings.xml><?xml version="1.0" encoding="utf-8"?>
<w:webSettings xmlns:r="http://schemas.openxmlformats.org/officeDocument/2006/relationships" xmlns:w="http://schemas.openxmlformats.org/wordprocessingml/2006/main">
  <w:divs>
    <w:div w:id="1152452926">
      <w:bodyDiv w:val="1"/>
      <w:marLeft w:val="0"/>
      <w:marRight w:val="0"/>
      <w:marTop w:val="0"/>
      <w:marBottom w:val="0"/>
      <w:divBdr>
        <w:top w:val="none" w:sz="0" w:space="0" w:color="auto"/>
        <w:left w:val="none" w:sz="0" w:space="0" w:color="auto"/>
        <w:bottom w:val="none" w:sz="0" w:space="0" w:color="auto"/>
        <w:right w:val="none" w:sz="0" w:space="0" w:color="auto"/>
      </w:divBdr>
      <w:divsChild>
        <w:div w:id="172182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pozashkilna-osvita/vyhovna-robota/protidiya-torgivli-lyudmi.html" TargetMode="External"/><Relationship Id="rId13" Type="http://schemas.openxmlformats.org/officeDocument/2006/relationships/hyperlink" Target="https://osvita.ua/doc/files/news/568/56857/list_1_9-413.pdf" TargetMode="External"/><Relationship Id="rId18" Type="http://schemas.openxmlformats.org/officeDocument/2006/relationships/hyperlink" Target="https://osvita.ua/doc/files/news/568/56857/list_1_9-413_1.pdf" TargetMode="External"/><Relationship Id="rId3" Type="http://schemas.openxmlformats.org/officeDocument/2006/relationships/webSettings" Target="webSettings.xml"/><Relationship Id="rId7" Type="http://schemas.openxmlformats.org/officeDocument/2006/relationships/hyperlink" Target="http://la-strada.org.ua/ndgl_116111.gif" TargetMode="External"/><Relationship Id="rId12" Type="http://schemas.openxmlformats.org/officeDocument/2006/relationships/hyperlink" Target="http://www.facebook.com/lastradaukraine" TargetMode="External"/><Relationship Id="rId17" Type="http://schemas.openxmlformats.org/officeDocument/2006/relationships/hyperlink" Target="http://knowledge.org.ua/" TargetMode="External"/><Relationship Id="rId2" Type="http://schemas.openxmlformats.org/officeDocument/2006/relationships/settings" Target="settings.xml"/><Relationship Id="rId16" Type="http://schemas.openxmlformats.org/officeDocument/2006/relationships/hyperlink" Target="http://www.psyua.com.u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a-strada.org.ua/" TargetMode="External"/><Relationship Id="rId11" Type="http://schemas.openxmlformats.org/officeDocument/2006/relationships/hyperlink" Target="http://www.la-strada.org.ua" TargetMode="External"/><Relationship Id="rId5" Type="http://schemas.openxmlformats.org/officeDocument/2006/relationships/hyperlink" Target="http://www.la-strada.org.ua/ucp_mod_library_showcategory_65.html" TargetMode="External"/><Relationship Id="rId15" Type="http://schemas.openxmlformats.org/officeDocument/2006/relationships/hyperlink" Target="http://www.mon.gov.ua" TargetMode="External"/><Relationship Id="rId10" Type="http://schemas.openxmlformats.org/officeDocument/2006/relationships/hyperlink" Target="https://www.facebook.com/lastradaukraine" TargetMode="External"/><Relationship Id="rId19" Type="http://schemas.openxmlformats.org/officeDocument/2006/relationships/fontTable" Target="fontTable.xml"/><Relationship Id="rId4" Type="http://schemas.openxmlformats.org/officeDocument/2006/relationships/hyperlink" Target="https://osvita.ua/legislation/Ser_osv/54258/" TargetMode="External"/><Relationship Id="rId9" Type="http://schemas.openxmlformats.org/officeDocument/2006/relationships/hyperlink" Target="http://www.la-strada.org.ua" TargetMode="External"/><Relationship Id="rId14" Type="http://schemas.openxmlformats.org/officeDocument/2006/relationships/hyperlink" Target="http://osvita.ua/legislation/Ser_osv/36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10671</Words>
  <Characters>6084</Characters>
  <Application>Microsoft Office Word</Application>
  <DocSecurity>0</DocSecurity>
  <Lines>50</Lines>
  <Paragraphs>33</Paragraphs>
  <ScaleCrop>false</ScaleCrop>
  <Company/>
  <LinksUpToDate>false</LinksUpToDate>
  <CharactersWithSpaces>16722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2017-09-07T05:23:00Z</dcterms:created>
  <dcterms:modified xsi:type="dcterms:W3CDTF">2017-09-07T05:24:00Z</dcterms:modified>
</cp:coreProperties>
</file>