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AF26" w14:textId="0383ED87" w:rsidR="00D61186" w:rsidRDefault="00D61186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31197329"/>
      <w:r w:rsidRPr="0076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Методичні рекомендації до заходів </w:t>
      </w:r>
      <w:r w:rsidR="00764D39" w:rsidRPr="0076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r w:rsidRPr="0076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вшанування </w:t>
      </w:r>
      <w:r w:rsidR="00FD28CE" w:rsidRPr="0076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пам’яті</w:t>
      </w:r>
      <w:r w:rsidRPr="0076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дітей, які загинули внаслідок збройної агресії Російської Федерації проти України</w:t>
      </w:r>
      <w:r w:rsidR="00764D39" w:rsidRPr="0076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Черкаській області на 2026-2028 роки</w:t>
      </w:r>
    </w:p>
    <w:p w14:paraId="773C0EB5" w14:textId="77777777" w:rsidR="002303CC" w:rsidRPr="00764D39" w:rsidRDefault="002303CC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8CE700" w14:textId="51FD8A56" w:rsidR="0081442F" w:rsidRPr="002303CC" w:rsidRDefault="0081442F" w:rsidP="0081442F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постанови Верховної Ради України «Про вшанування пам’яті дітей, які загинули внаслідок збройної агресії Російської Федерації проти України» № 1490-IX від 01.06.2021 та «Плану заходів щодо вшанування пам’яті дітей, які загинули внаслідок збройної агресії Російської Федерації проти України, в Черкаській області на 2026–2028 роки» від 22.05.2023 року, рекомендуємо закладам дошкільної та загальної середньої освіти організувати проведення пам'ятних заходів.</w:t>
      </w:r>
    </w:p>
    <w:p w14:paraId="2486C8BD" w14:textId="77777777" w:rsidR="0081442F" w:rsidRPr="002303CC" w:rsidRDefault="0081442F" w:rsidP="0081442F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червня, у Міжнародний день дітей — безневинних жертв агресії</w:t>
      </w:r>
      <w:r w:rsidRPr="00230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важливо провести заходи, метою яких є не лише вшанування пам'яті, а й формування у здобувачів освіти громадянської стійкості та емпатії.</w:t>
      </w:r>
    </w:p>
    <w:p w14:paraId="44A3BDDA" w14:textId="3137F1D2" w:rsidR="0081442F" w:rsidRPr="00C173B6" w:rsidRDefault="0081442F" w:rsidP="00C173B6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Ключове повідомлення:</w:t>
      </w:r>
      <w:r w:rsidRPr="0023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3B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 пам’ятаємо кожного, щоб цінувати життя кожного».</w:t>
      </w:r>
      <w:r w:rsidR="00C1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3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Росія веде війну не лише проти територій, а й проти нашого майбутнього, тому захист дітей та збереження пам'яті про них є невіддільною частиною національної безпеки України.</w:t>
      </w:r>
    </w:p>
    <w:p w14:paraId="67BD20F2" w14:textId="77777777" w:rsidR="00D33585" w:rsidRDefault="00D73018" w:rsidP="00D33585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Згідно з пунктами 2.7 та 2.9</w:t>
      </w:r>
      <w:r w:rsidRPr="00D7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«Плану заходів щодо вшанування пам’яті дітей, які загинули внаслідок збройної агресії Російської Федерації проти України, в Черкаській області на 2026-2028 роки» від 22.05.2023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рекомендуємо</w:t>
      </w:r>
      <w:r w:rsid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організувати:</w:t>
      </w:r>
    </w:p>
    <w:p w14:paraId="060C37DB" w14:textId="7A4FF028" w:rsidR="00B82B06" w:rsidRPr="00D33585" w:rsidRDefault="00B82B06" w:rsidP="00D33585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Акції-символи</w:t>
      </w:r>
      <w:r w:rsidRPr="00D3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(Візуалізація пам'яті)</w:t>
      </w:r>
      <w:r w:rsidR="00D3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3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 довгих промов краще використовувати мову символів, яка зрозуміла дітям і дорослим без зайвих слів:</w:t>
      </w:r>
    </w:p>
    <w:p w14:paraId="4A87FD99" w14:textId="77777777" w:rsidR="0081442F" w:rsidRDefault="00B82B06" w:rsidP="0081442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«Голоси ангелів»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C77912" w14:textId="6D3FFADE" w:rsidR="00B82B06" w:rsidRPr="0081442F" w:rsidRDefault="00B82B06" w:rsidP="008144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Розвішування на деревах дзвіночків, які символізують голоси дітей. Кожен порив вітру створюватиме звук, нагадуючи про крихкість життя.</w:t>
      </w:r>
    </w:p>
    <w:p w14:paraId="333041D4" w14:textId="77777777" w:rsidR="0081442F" w:rsidRDefault="00B82B06" w:rsidP="0081442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«Порожні стільці»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7C56F9" w14:textId="7690FC69" w:rsidR="00B82B06" w:rsidRPr="0081442F" w:rsidRDefault="00B82B06" w:rsidP="008144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Інсталяція у шкільному подвір’ї або актовій залі з порожніми стільцями, на яких лежать іграшки, рюкзаки або розгорнуті книжки.</w:t>
      </w:r>
    </w:p>
    <w:p w14:paraId="6C01B7C1" w14:textId="77777777" w:rsidR="0081442F" w:rsidRDefault="00B82B06" w:rsidP="0081442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Створення «Стіни світлих спогадів»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0BCB09" w14:textId="06F12414" w:rsidR="00B82B06" w:rsidRPr="0081442F" w:rsidRDefault="00B82B06" w:rsidP="008144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Простір, де учні можуть написати короткі листи одноліткам у минуле або висловити слова підтримки тим, хто зараз перебуває у зоні ризику.</w:t>
      </w:r>
    </w:p>
    <w:p w14:paraId="4AA4ABA3" w14:textId="77777777" w:rsidR="0081442F" w:rsidRDefault="00B82B06" w:rsidP="0081442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Загальношкільна акція «Дзвіночки пам’яті»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429D3F" w14:textId="415C456B" w:rsidR="00B82B06" w:rsidRPr="0081442F" w:rsidRDefault="00B82B06" w:rsidP="008144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 виготовляють паперових янголів або приносять маленькі дзвіночки</w:t>
      </w:r>
      <w:r w:rsidR="00DE4F47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розвішують їх на «Дереві Пам’яті» у подвір’ї</w:t>
      </w:r>
      <w:r w:rsidR="00DE4F47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освіти. 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</w:t>
      </w:r>
      <w:r w:rsid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заходу –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дзвіночка — це голос дитини, який продовжує звучати в наших серцях.</w:t>
      </w:r>
    </w:p>
    <w:p w14:paraId="35411427" w14:textId="77777777" w:rsidR="0081442F" w:rsidRPr="0081442F" w:rsidRDefault="00B82B06" w:rsidP="0081442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Тематична інсталяція «Непотрібні речі»</w:t>
      </w:r>
    </w:p>
    <w:p w14:paraId="0B2F3A62" w14:textId="251F1A4F" w:rsidR="00B82B06" w:rsidRPr="0081442F" w:rsidRDefault="00DE4F47" w:rsidP="008144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2B06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B82B06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фоє</w:t>
      </w:r>
      <w:proofErr w:type="spellEnd"/>
      <w:r w:rsidR="00B82B06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школи створюється простір: дитячий велосипед, пара взуття, розкрита книжка, шкільний рюкзак.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B06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 — табличка з короткою інформацією (без прізвищ, для узагальнення образу).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B06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 формат працює через візуальне сприйняття і не потребує масового скупчення людей.</w:t>
      </w:r>
    </w:p>
    <w:p w14:paraId="2A5F8B38" w14:textId="4BD693B4" w:rsidR="0081442F" w:rsidRPr="00D33585" w:rsidRDefault="00D33585" w:rsidP="00D335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82B06" w:rsidRPr="00D335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Годин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="00B82B06" w:rsidRPr="00D335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спілкування «Мрії, що не </w:t>
      </w:r>
      <w:proofErr w:type="spellStart"/>
      <w:r w:rsidR="00B82B06" w:rsidRPr="00D335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згасли</w:t>
      </w:r>
      <w:proofErr w:type="spellEnd"/>
      <w:r w:rsidR="00B82B06" w:rsidRPr="00D335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DE4F47" w:rsidRPr="00D3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B9127A" w14:textId="20319CF8" w:rsidR="00B82B06" w:rsidRPr="0081442F" w:rsidRDefault="00B82B06" w:rsidP="008144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r w:rsidR="00DE4F47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питання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«Що б ця дитина могла зробити для світу?».</w:t>
      </w:r>
      <w:r w:rsidR="00DE4F47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 учень записує одну свою мрію на паперовому літачку і обіцяє докласти зусиль для її здійснення — як символ продовження життя за тих, хто не встиг.</w:t>
      </w:r>
    </w:p>
    <w:p w14:paraId="563D3F75" w14:textId="01ED3D61" w:rsidR="0081442F" w:rsidRPr="00D33585" w:rsidRDefault="00DE4F47" w:rsidP="00D335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35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Урок</w:t>
      </w:r>
      <w:r w:rsidR="00D335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proofErr w:type="spellEnd"/>
      <w:r w:rsidRPr="00D335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пам’яті «Незакінчений щоденник»</w:t>
      </w:r>
      <w:r w:rsidRPr="00D3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7DBD20" w14:textId="69B269C0" w:rsidR="00DE4F47" w:rsidRDefault="00DE4F47" w:rsidP="008144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 про мрії та захоплення дітей, чиє життя обірвалося. Важливо робити акцент не на способі загибелі, а на цінності кожного життя.</w:t>
      </w:r>
    </w:p>
    <w:p w14:paraId="7C8FE867" w14:textId="5064102C" w:rsidR="006459A2" w:rsidRDefault="006459A2" w:rsidP="0081442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 класи по виготовленню</w:t>
      </w:r>
    </w:p>
    <w:p w14:paraId="43884022" w14:textId="77DF97BF" w:rsidR="006459A2" w:rsidRPr="006459A2" w:rsidRDefault="006459A2" w:rsidP="006459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Майстер-клас «Білі журавлики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»,</w:t>
      </w:r>
      <w:r w:rsidRPr="00645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645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Білі голуб’ята»</w:t>
      </w:r>
      <w:r w:rsidRPr="0064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113363" w14:textId="57CD6C6D" w:rsidR="006459A2" w:rsidRDefault="006459A2" w:rsidP="006459A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Майстер-клас із </w:t>
      </w:r>
      <w:proofErr w:type="spellStart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оригамі</w:t>
      </w:r>
      <w:proofErr w:type="spellEnd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(білий колір як символ чистоти). Виготовлених птахів можна закріпити на синьо-жовтій стрічці пам’яті.</w:t>
      </w:r>
    </w:p>
    <w:p w14:paraId="7EC57D1E" w14:textId="4485679B" w:rsidR="006459A2" w:rsidRDefault="006459A2" w:rsidP="006459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45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Майстер-клас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«Голоси дітей»</w:t>
      </w:r>
    </w:p>
    <w:p w14:paraId="29CD4978" w14:textId="299F3011" w:rsidR="006459A2" w:rsidRPr="006459A2" w:rsidRDefault="006459A2" w:rsidP="006459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 паперових дзвіночків, як символ дитячих голосів яких ми не почуємо ніколи.</w:t>
      </w:r>
    </w:p>
    <w:p w14:paraId="3C0261AD" w14:textId="77777777" w:rsidR="00681065" w:rsidRPr="00681065" w:rsidRDefault="00681065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Музичний супровід</w:t>
      </w:r>
    </w:p>
    <w:p w14:paraId="426A0CD4" w14:textId="15EF8D0C" w:rsidR="00681065" w:rsidRDefault="00681065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 під час заходів пам'яті має бути «фоновою», але змістовною. Найкраще підходить інструментальне виконання — воно дозволяє кожному учаснику прожити власні емоції, не нав’язуючи чужих слів.</w:t>
      </w:r>
    </w:p>
    <w:p w14:paraId="623520D0" w14:textId="77777777" w:rsidR="00681065" w:rsidRPr="00E82B18" w:rsidRDefault="00681065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Короткий список </w:t>
      </w:r>
      <w:proofErr w:type="spellStart"/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музичних</w:t>
      </w:r>
      <w:proofErr w:type="spellEnd"/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творів</w:t>
      </w:r>
      <w:proofErr w:type="spellEnd"/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для фону (без </w:t>
      </w:r>
      <w:proofErr w:type="spellStart"/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слів</w:t>
      </w:r>
      <w:proofErr w:type="spellEnd"/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):</w:t>
      </w:r>
    </w:p>
    <w:p w14:paraId="2B38B37D" w14:textId="586C20A9" w:rsidR="00681065" w:rsidRPr="0081442F" w:rsidRDefault="0081442F" w:rsidP="0081442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Олександр Білаш </w:t>
      </w:r>
      <w:r w:rsidR="00681065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«Журавка» (інструментальна версія).</w:t>
      </w:r>
    </w:p>
    <w:p w14:paraId="394A99C7" w14:textId="109EA02A" w:rsidR="00681065" w:rsidRPr="0081442F" w:rsidRDefault="0081442F" w:rsidP="0081442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Мирослав Скорик </w:t>
      </w:r>
      <w:r w:rsidR="00681065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«Листок до альбому».</w:t>
      </w:r>
    </w:p>
    <w:p w14:paraId="414AEF3F" w14:textId="327B132E" w:rsidR="00681065" w:rsidRPr="0081442F" w:rsidRDefault="0081442F" w:rsidP="0081442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Сильвестров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65"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«Тиха музика»</w:t>
      </w:r>
    </w:p>
    <w:p w14:paraId="2F93FFC6" w14:textId="7EC0EE84" w:rsidR="00681065" w:rsidRPr="0081442F" w:rsidRDefault="00681065" w:rsidP="0081442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Євген Хмара</w:t>
      </w:r>
      <w:r w:rsid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Sky</w:t>
      </w:r>
      <w:proofErr w:type="spellEnd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202B3E4" w14:textId="3E823B78" w:rsidR="00681065" w:rsidRPr="0081442F" w:rsidRDefault="00681065" w:rsidP="0081442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Сучасні українські гурти (наприклад, інструментальні композиції </w:t>
      </w:r>
      <w:proofErr w:type="spellStart"/>
      <w:r w:rsidRPr="008144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Dakooka</w:t>
      </w:r>
      <w:proofErr w:type="spellEnd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proofErr w:type="spellStart"/>
      <w:r w:rsidRPr="008144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Vivienne</w:t>
      </w:r>
      <w:proofErr w:type="spellEnd"/>
      <w:r w:rsidRPr="008144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144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Mort</w:t>
      </w:r>
      <w:proofErr w:type="spellEnd"/>
      <w:r w:rsidRP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їхня неокласика дуже відгукується підліткам.</w:t>
      </w:r>
    </w:p>
    <w:p w14:paraId="659A9015" w14:textId="1329261E" w:rsidR="00681065" w:rsidRPr="00681065" w:rsidRDefault="00681065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Методична порада:</w:t>
      </w:r>
      <w:r w:rsidR="008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E82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никайте використання пісень з надривним</w:t>
      </w:r>
      <w:r w:rsidRPr="0068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вокалом або звуками вибухів/сирен у фонограмах. Це може викликати панічні атаки у дітей, які мають досвід перебування під обстрілами.</w:t>
      </w:r>
    </w:p>
    <w:p w14:paraId="75966DE3" w14:textId="2C5AE6B0" w:rsidR="00681065" w:rsidRPr="00E82B18" w:rsidRDefault="00681065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2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Поетичне слово</w:t>
      </w:r>
    </w:p>
    <w:p w14:paraId="27028BC3" w14:textId="77777777" w:rsidR="00681065" w:rsidRPr="00681065" w:rsidRDefault="00681065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Обираючи вірші, варто уникати описів страждань. Натомість фокусуємось на образах світла, зірок, птахів та вічності душі.</w:t>
      </w:r>
    </w:p>
    <w:p w14:paraId="27B879B4" w14:textId="52B19BDD" w:rsidR="00681065" w:rsidRPr="00D73018" w:rsidRDefault="00681065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30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Рекомендовані автори та</w:t>
      </w:r>
      <w:r w:rsid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їхні</w:t>
      </w:r>
      <w:r w:rsidRPr="00D730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твори:</w:t>
      </w:r>
    </w:p>
    <w:p w14:paraId="6B21BB44" w14:textId="5A5E276B" w:rsidR="00681065" w:rsidRPr="00681065" w:rsidRDefault="00681065" w:rsidP="006459A2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Ліна Костенко</w:t>
      </w:r>
      <w:r w:rsidR="00814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E82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81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оезія має філософську глибину. Наприклад, рядки про «дитячі малюнки на асфальті» або «крила».</w:t>
      </w:r>
    </w:p>
    <w:p w14:paraId="081A077C" w14:textId="2D097FA7" w:rsidR="00681065" w:rsidRDefault="00681065" w:rsidP="006459A2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Микола Вінграновський</w:t>
      </w:r>
      <w:r w:rsid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81065">
        <w:rPr>
          <w:rFonts w:ascii="Times New Roman" w:eastAsia="Times New Roman" w:hAnsi="Times New Roman" w:cs="Times New Roman"/>
          <w:sz w:val="28"/>
          <w:szCs w:val="28"/>
          <w:lang w:eastAsia="ru-RU"/>
        </w:rPr>
        <w:t>ірші для дітей та про дітей сповнені особливої ніжності та чистої мови.</w:t>
      </w:r>
    </w:p>
    <w:p w14:paraId="34D230CE" w14:textId="2989A6C4" w:rsidR="00E82B18" w:rsidRDefault="00E82B18" w:rsidP="006459A2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Іван Малкович</w:t>
      </w:r>
      <w:r w:rsid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поета</w:t>
      </w:r>
      <w:r w:rsidRPr="00E8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глибока, медитативна та світла лірика. Вон</w:t>
      </w:r>
      <w:r w:rsidR="00011F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</w:t>
      </w:r>
      <w:r w:rsidR="00011F3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E8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зберігати внутрішнє світло, берегти свою ідентичність, любити ближнього та залишатися людиною за будь-яких життєвих обставин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822211" w14:textId="0FE49133" w:rsidR="00E82B18" w:rsidRPr="00E82B18" w:rsidRDefault="00E82B18" w:rsidP="006459A2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Сашко </w:t>
      </w:r>
      <w:proofErr w:type="spellStart"/>
      <w:r w:rsidRPr="00011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Дерманський</w:t>
      </w:r>
      <w:proofErr w:type="spellEnd"/>
      <w:r w:rsidR="003B6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82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вори рекомендовано Міністерством освіти і науки України для читання в молодшій і середній школі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9DC330" w14:textId="13C52868" w:rsidR="00681065" w:rsidRPr="00681065" w:rsidRDefault="00681065" w:rsidP="006459A2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Сучасна «воєнна» поезія</w:t>
      </w:r>
      <w:r w:rsidR="00011F38" w:rsidRPr="00011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68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Використовуйте вірші, написані після 2022 року, де дитина порівнюється з ангелом-охоронцем або променем сонця (наприклад, твори Ганни Осадко, Мар’яни Савки).</w:t>
      </w:r>
    </w:p>
    <w:p w14:paraId="4F30280E" w14:textId="0DABCFC3" w:rsidR="00B82B06" w:rsidRPr="00DE4F47" w:rsidRDefault="00681065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Пам’ятайте</w:t>
      </w:r>
      <w:r w:rsidRPr="00011F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68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після прослуховування сумної музики або віршів обов'язково має бути «місток» до реальності — коротке обговорення або спільна дія (запалювання свічки чи обійми), щоб діти не виходили з класу в стані емоційного розриву.</w:t>
      </w:r>
    </w:p>
    <w:p w14:paraId="1BEF2F59" w14:textId="737A817B" w:rsidR="00FD28CE" w:rsidRPr="00C45927" w:rsidRDefault="00FD28CE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459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Важливо акцентувати увагу на</w:t>
      </w:r>
      <w:r w:rsidR="00D73018" w:rsidRPr="00C459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ресурсний та психологічний аспект</w:t>
      </w:r>
      <w:r w:rsid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="00D73018" w:rsidRPr="00C459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а саме:</w:t>
      </w:r>
    </w:p>
    <w:p w14:paraId="41F83C94" w14:textId="3E99025A" w:rsidR="00FD28CE" w:rsidRPr="003B622C" w:rsidRDefault="003B622C" w:rsidP="003B622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="00FD28CE"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ік учасників.</w:t>
      </w:r>
      <w:r w:rsidR="00FD28CE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початкової школи — через образи (птахи, хмаринки); для середньої та старшої — через факти та обговорення цінностей.</w:t>
      </w:r>
    </w:p>
    <w:p w14:paraId="6B38CC09" w14:textId="06180252" w:rsidR="00FD28CE" w:rsidRPr="003B622C" w:rsidRDefault="003B622C" w:rsidP="003B622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r w:rsidR="00FD28CE"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никанн</w:t>
      </w:r>
      <w:r w:rsidR="00D73018"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</w:t>
      </w:r>
      <w:r w:rsidR="00FD28CE"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«мови жертви».</w:t>
      </w:r>
      <w:r w:rsidR="00FD28CE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Говорити про дітей як про особистостей, які мали мрії, а не просто як про статистику жертв.</w:t>
      </w:r>
    </w:p>
    <w:p w14:paraId="7CF8600A" w14:textId="1700ADAE" w:rsidR="00FD28CE" w:rsidRPr="003B622C" w:rsidRDefault="003B622C" w:rsidP="003B622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</w:t>
      </w:r>
      <w:r w:rsidR="00FD28CE"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рав</w:t>
      </w:r>
      <w:r w:rsidR="00D73018"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="00FD28CE"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емоції.</w:t>
      </w:r>
      <w:r w:rsidR="00FD28CE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Дозволити дітям не лише сумувати, а й мовчати або навіть дистанціюватися, якщо тема занадто болюча (особливо для ВПО).</w:t>
      </w:r>
    </w:p>
    <w:p w14:paraId="0C9EA34D" w14:textId="21B65D23" w:rsidR="00B82B06" w:rsidRPr="00681065" w:rsidRDefault="00B82B06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високий рівень </w:t>
      </w:r>
      <w:proofErr w:type="spellStart"/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ретравматизації</w:t>
      </w:r>
      <w:proofErr w:type="spellEnd"/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важливо дотримуватися таких правил:</w:t>
      </w:r>
    </w:p>
    <w:p w14:paraId="3CEB66E3" w14:textId="5AB7C03B" w:rsidR="00B82B06" w:rsidRPr="00DE4F47" w:rsidRDefault="00B82B06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«Безпечного простору»</w:t>
      </w:r>
      <w:r w:rsid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проведенням заходу</w:t>
      </w:r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обов’язково проговорити, що відчувати сум або плакати — це нормально.</w:t>
      </w:r>
    </w:p>
    <w:p w14:paraId="2DD6E8DC" w14:textId="57A3F692" w:rsidR="00B82B06" w:rsidRPr="00DE4F47" w:rsidRDefault="00B82B06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Техніки заземлення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дитині стає важко під час заходу, педагог має знати, як м'яко переключити увагу (наприклад, техніка «5-4-3-2-1» або дихальні вправи).</w:t>
      </w:r>
    </w:p>
    <w:p w14:paraId="28B003F5" w14:textId="0924912D" w:rsidR="00B82B06" w:rsidRPr="00DE4F47" w:rsidRDefault="00B82B06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Арт-терапевтичний фінал</w:t>
      </w:r>
      <w:r w:rsid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Будь-який захід має завершуватися «ресурсним» моментом — малюванням «Саду майбутнього» або створенням колективного колажу надії, щоб вивести учасників зі стану пригніченості.</w:t>
      </w:r>
    </w:p>
    <w:p w14:paraId="0394A526" w14:textId="21E154F7" w:rsidR="00B82B06" w:rsidRPr="00DE4F47" w:rsidRDefault="00B82B06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Важливо</w:t>
      </w:r>
      <w:r w:rsidR="00D73018" w:rsidRPr="00D730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!</w:t>
      </w:r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Уникайте використання надмірно натуралістичних фото- чи відеоматеріалів руйнувань та трагедій. Для дитячої аудиторії краще використовувати метафори (свічка, янгол, біла квітка, порожня гойдалка).</w:t>
      </w:r>
    </w:p>
    <w:p w14:paraId="1BD88C4F" w14:textId="77777777" w:rsidR="00D61186" w:rsidRPr="00735BD3" w:rsidRDefault="00D61186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підтримки емоційного фону під час та після заходу рекомендується в</w:t>
      </w:r>
      <w:r w:rsidRP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икористовувати вправи з ресурсної терапії:</w:t>
      </w:r>
    </w:p>
    <w:p w14:paraId="4A540191" w14:textId="677104AF" w:rsidR="00D61186" w:rsidRPr="00735BD3" w:rsidRDefault="00D61186" w:rsidP="00735BD3">
      <w:pPr>
        <w:pStyle w:val="a3"/>
        <w:numPr>
          <w:ilvl w:val="1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Вправа «Дихання за квадратом»:</w:t>
      </w:r>
      <w:r w:rsidR="00DE4F47" w:rsidRPr="00735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очаток заходу.</w:t>
      </w:r>
      <w:r w:rsid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Вдих на 4 рахунки — затримка; </w:t>
      </w:r>
      <w:r w:rsidRP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 — видих на 4 — затримка на 4. Це допомагає синхронізувати групу та знизити тривожність.</w:t>
      </w:r>
    </w:p>
    <w:p w14:paraId="3A654F17" w14:textId="4EE78E05" w:rsidR="00D61186" w:rsidRPr="00735BD3" w:rsidRDefault="00D61186" w:rsidP="00735BD3">
      <w:pPr>
        <w:pStyle w:val="a3"/>
        <w:numPr>
          <w:ilvl w:val="1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Техніка «Заземлення 5-4-3-2-1»:</w:t>
      </w:r>
      <w:r w:rsidR="00DE4F47" w:rsidRPr="00735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заходу.</w:t>
      </w:r>
      <w:r w:rsid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педагог бачить, що учень «завмер» або плаче: попросити назвати 5 предметів, які він бачить, 4 звуки, які чує, 3 відчуття (одяг на тілі), 2 запахи та 1 те, що можна спробувати на смак.</w:t>
      </w:r>
    </w:p>
    <w:p w14:paraId="49695A1E" w14:textId="3E69AD2C" w:rsidR="00D61186" w:rsidRPr="00735BD3" w:rsidRDefault="00D61186" w:rsidP="00735BD3">
      <w:pPr>
        <w:pStyle w:val="a3"/>
        <w:numPr>
          <w:ilvl w:val="1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Вправа «Долонька підтримки»:</w:t>
      </w:r>
      <w:r w:rsidR="00DE4F47" w:rsidRPr="00735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авершення.</w:t>
      </w:r>
      <w:r w:rsid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BD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 обводять свою долоню на папері. На кожному пальці пишуть ім’я людини або назву речі, яка дає їм сили (мама, хобі, друг, прогулянка). Це перемикає увагу на власні ресурси.</w:t>
      </w:r>
    </w:p>
    <w:p w14:paraId="4F8A7A92" w14:textId="0C51B3C8" w:rsidR="005E035A" w:rsidRPr="005E035A" w:rsidRDefault="005E035A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 пункту 2.8 «Плану заходів»</w:t>
      </w: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створення у бібліотеках закладів освіти тематичних експозицій, виставок документальних матеріалів, присвячених вшануванню пам’яті загиблих дітей пропонуємо конкретні рекомендації щодо наповнення та візуального оформлення тематичних експозицій:</w:t>
      </w:r>
    </w:p>
    <w:p w14:paraId="0E8D15B9" w14:textId="356AB69E" w:rsidR="005E035A" w:rsidRPr="005E035A" w:rsidRDefault="005E035A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E03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Назви експозицій</w:t>
      </w:r>
      <w:r w:rsidRPr="005E0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5871626" w14:textId="2067F6A0" w:rsidR="005E035A" w:rsidRPr="005E035A" w:rsidRDefault="005E035A" w:rsidP="003B622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«Обірваний політ: мрії, що стали зірками»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6995A2" w14:textId="10554E98" w:rsidR="005E035A" w:rsidRPr="005E035A" w:rsidRDefault="005E035A" w:rsidP="003B622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«Янголи, які тримають небо над Україною»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9E3BEB" w14:textId="261FC1AF" w:rsidR="005E035A" w:rsidRPr="005E035A" w:rsidRDefault="005E035A" w:rsidP="003B622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«Незакінчена казка...»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6D9EEE" w14:textId="12FD004F" w:rsidR="005E035A" w:rsidRPr="005E035A" w:rsidRDefault="005E035A" w:rsidP="003B622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«Голоси, які ми маємо почути»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76F458" w14:textId="3246AA0F" w:rsidR="005E035A" w:rsidRPr="005E035A" w:rsidRDefault="005E035A" w:rsidP="003B622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«Пам’ять без терміну давності»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88C63" w14:textId="77777777" w:rsidR="005E035A" w:rsidRPr="005E035A" w:rsidRDefault="005E035A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Візуальні та символічні елементи (Центральні об’єкти)</w:t>
      </w:r>
    </w:p>
    <w:p w14:paraId="137EA98E" w14:textId="23799F25" w:rsidR="005E035A" w:rsidRPr="005E035A" w:rsidRDefault="005E035A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Бібліотечна виставка виграє, якщо вона буде об'ємною (3D-формат). Додайте на полиці 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такі </w:t>
      </w: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символи:</w:t>
      </w:r>
    </w:p>
    <w:p w14:paraId="7D3B5C29" w14:textId="65038885" w:rsidR="005E035A" w:rsidRPr="005E035A" w:rsidRDefault="005E035A" w:rsidP="003B622C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«Порожні щоденники»</w:t>
      </w:r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Розгорнутий чистий шкільний щоденник або зошит, на якому лежить біла квітка або олівець.</w:t>
      </w:r>
    </w:p>
    <w:p w14:paraId="694B9E35" w14:textId="3B1D8F0F" w:rsidR="005E035A" w:rsidRPr="005E035A" w:rsidRDefault="005E035A" w:rsidP="003B622C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«Паперові журавлики»</w:t>
      </w:r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Підвісьте</w:t>
      </w:r>
      <w:proofErr w:type="spellEnd"/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їх на різній висоті над книжковою полицею.</w:t>
      </w:r>
    </w:p>
    <w:p w14:paraId="15014746" w14:textId="1C09796F" w:rsidR="005E035A" w:rsidRPr="005E035A" w:rsidRDefault="005E035A" w:rsidP="003B622C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«Взуття, яке нікуди не піде»</w:t>
      </w:r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Маленька пара дитячих пінеток або кросівок білого кольору поруч із документальними фото.</w:t>
      </w:r>
    </w:p>
    <w:p w14:paraId="6D18111C" w14:textId="1C863A7C" w:rsidR="005E035A" w:rsidRPr="005E035A" w:rsidRDefault="005E035A" w:rsidP="003B622C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«Скляна ваза з камінцями»</w:t>
      </w:r>
      <w:r w:rsidRPr="00E82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Кожен камінець може символізувати пам'ять, а зверху — гілочка калини або верби.</w:t>
      </w:r>
    </w:p>
    <w:p w14:paraId="4F55405A" w14:textId="77777777" w:rsidR="005E035A" w:rsidRPr="005E035A" w:rsidRDefault="005E035A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Документальні матеріали та література</w:t>
      </w:r>
    </w:p>
    <w:p w14:paraId="1492AD2A" w14:textId="62A22777" w:rsidR="005E035A" w:rsidRPr="003B622C" w:rsidRDefault="005E035A" w:rsidP="003B622C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Проєкт</w:t>
      </w:r>
      <w:proofErr w:type="spellEnd"/>
      <w:r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«Меморіал: вбиті </w:t>
      </w:r>
      <w:proofErr w:type="spellStart"/>
      <w:r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росією</w:t>
      </w:r>
      <w:proofErr w:type="spellEnd"/>
      <w:r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Роздрукуйте короткі історії (картки пам'яті) про дітей з вашого регіону або всієї України (їх можна знайти на офіційних платформах пам'яті).</w:t>
      </w:r>
    </w:p>
    <w:p w14:paraId="5A09F062" w14:textId="467E1CDD" w:rsidR="005E035A" w:rsidRPr="003B622C" w:rsidRDefault="005E035A" w:rsidP="003B622C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Художня література.</w:t>
      </w:r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сучасних українських авторів про війну очима дітей (наприклад, «Війна, що змінила Рондо» Романи Романишин та Андрія </w:t>
      </w:r>
      <w:proofErr w:type="spellStart"/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Лесіва</w:t>
      </w:r>
      <w:proofErr w:type="spellEnd"/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твори Світлани Талан, мемуари дітей).</w:t>
      </w:r>
    </w:p>
    <w:p w14:paraId="4A57CE6C" w14:textId="24E30CB3" w:rsidR="005E035A" w:rsidRPr="003B622C" w:rsidRDefault="005E035A" w:rsidP="003B622C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Мапа пам’яті.</w:t>
      </w:r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Невелика карта України, де позначені місця трагедій (Маріуполь, Буча, Вінниця, Умань), але позначені не крапками, а маленькими паперовими серцями.</w:t>
      </w:r>
    </w:p>
    <w:p w14:paraId="2596D183" w14:textId="77777777" w:rsidR="005E035A" w:rsidRPr="005E035A" w:rsidRDefault="005E035A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Інтерактивна частина виставки</w:t>
      </w:r>
    </w:p>
    <w:p w14:paraId="25F064FC" w14:textId="77777777" w:rsidR="005E035A" w:rsidRPr="005E035A" w:rsidRDefault="005E035A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 може запропонувати дітям дію, щоб зняти напругу:</w:t>
      </w:r>
    </w:p>
    <w:p w14:paraId="125EDB96" w14:textId="446589F4" w:rsidR="005E035A" w:rsidRPr="003B622C" w:rsidRDefault="005E035A" w:rsidP="003B622C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Книга пам'яті та світла.</w:t>
      </w:r>
      <w:r w:rsid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Покладіть</w:t>
      </w:r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чистий альбом, де учні можуть написати одне слово-побажання всім дітям України.</w:t>
      </w:r>
    </w:p>
    <w:p w14:paraId="5C1ABA45" w14:textId="4C8C9A4B" w:rsidR="005E035A" w:rsidRPr="003B622C" w:rsidRDefault="005E035A" w:rsidP="003B622C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Акція «Поділися книгою».</w:t>
      </w:r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Збір дитячих книг для бібліотек у </w:t>
      </w:r>
      <w:proofErr w:type="spellStart"/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деокупованих</w:t>
      </w:r>
      <w:proofErr w:type="spellEnd"/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містах як знак солідарності та віри у майбутнє.</w:t>
      </w:r>
    </w:p>
    <w:p w14:paraId="0868CC6D" w14:textId="576ABEF8" w:rsidR="005E035A" w:rsidRPr="005E035A" w:rsidRDefault="005E035A" w:rsidP="00011F3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Рекомендація щодо зонування </w:t>
      </w:r>
    </w:p>
    <w:p w14:paraId="37771F88" w14:textId="352D16F9" w:rsidR="005E035A" w:rsidRPr="005E035A" w:rsidRDefault="005E035A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Розділіть виставку на три рівні:</w:t>
      </w:r>
    </w:p>
    <w:p w14:paraId="70016524" w14:textId="3BFE1523" w:rsidR="005E035A" w:rsidRPr="003B622C" w:rsidRDefault="005E035A" w:rsidP="003B622C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Інформаційний</w:t>
      </w:r>
      <w:r w:rsidR="003B622C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82B18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окументи, постанови, мапа.</w:t>
      </w:r>
    </w:p>
    <w:p w14:paraId="009213E3" w14:textId="6EDBFA7C" w:rsidR="005E035A" w:rsidRPr="003B622C" w:rsidRDefault="005E035A" w:rsidP="003B622C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Емоційний</w:t>
      </w:r>
      <w:r w:rsidR="003B622C" w:rsidRPr="003B62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 w:rsidR="003B622C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B18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отографії, цитати з віршів, іграшки.</w:t>
      </w:r>
    </w:p>
    <w:p w14:paraId="7F119E0A" w14:textId="7C8CF9C2" w:rsidR="005E035A" w:rsidRPr="003B622C" w:rsidRDefault="005E035A" w:rsidP="003B622C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Ресурсний</w:t>
      </w:r>
      <w:r w:rsidR="003B622C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82B18"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B6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ниги, що дають надію, психологи рекомендують літературу про стійкість.</w:t>
      </w:r>
    </w:p>
    <w:p w14:paraId="3C8459F3" w14:textId="2C73A48F" w:rsidR="005E035A" w:rsidRPr="005E035A" w:rsidRDefault="005E035A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Примітка:</w:t>
      </w: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якщо у вас немає можливості надрукувати багато фото, зробіть акцент на одному центральному образі — наприклад, настільна лампа, яка підсвічує дитячу іграшку та цитату Ліни Костенко.</w:t>
      </w:r>
    </w:p>
    <w:p w14:paraId="39A2C843" w14:textId="148F2778" w:rsidR="005E035A" w:rsidRDefault="005E035A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5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 в цьому контексті має стати не просто місцем збору книг, а простором для роздумів та тихої пам'яті.</w:t>
      </w:r>
    </w:p>
    <w:p w14:paraId="387CE3E7" w14:textId="0B1482F8" w:rsidR="00847650" w:rsidRPr="00847650" w:rsidRDefault="00847650" w:rsidP="00011F38">
      <w:pPr>
        <w:pStyle w:val="a4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C4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Згідно з пунктом 2.10</w:t>
      </w:r>
      <w:r w:rsidR="005E0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0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«Плану заходів» </w:t>
      </w:r>
      <w:r w:rsidRPr="0084765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в закладах дошкільної освіти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рекомендуємо: </w:t>
      </w:r>
    </w:p>
    <w:p w14:paraId="6FAC31AF" w14:textId="6D5F8D9E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84765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Організувати виставку «Діти за мирну Україну»</w:t>
      </w:r>
      <w:r w:rsidR="003B622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що є важливим елементом національно-патріотичного виховання та психологічної підтримки дошкільників.</w:t>
      </w:r>
    </w:p>
    <w:p w14:paraId="3BFAF518" w14:textId="320574AD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Важливе застереження:</w:t>
      </w:r>
      <w:r w:rsidR="003B622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раховуючи делікатність теми (вшанування пам’яті загиблих дітей), захід має базуватися на принципах психологічної безпеки, надії, любові до Батьківщини та віри в мирне майбутнє. Акцент робиться не на трагедії чи залякуванні, а на цінності життя, світлій пам'яті та дитячій мрії про мир.</w:t>
      </w:r>
    </w:p>
    <w:p w14:paraId="25997090" w14:textId="1C6C3A76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 xml:space="preserve">Мета заходу: </w:t>
      </w:r>
      <w:r w:rsidR="003B622C">
        <w:rPr>
          <w:rFonts w:ascii="Times New Roman" w:eastAsia="Calibri" w:hAnsi="Times New Roman" w:cs="Times New Roman"/>
          <w:sz w:val="28"/>
          <w:szCs w:val="28"/>
          <w:lang w:eastAsia="uk-UA"/>
        </w:rPr>
        <w:t>в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шанувати пам'ять маленьких українців, чиє життя забрала війна. Виховувати у дітей почуття патріотизму, любові до рідного краю та поваги до людського життя. Сприяти психоемоційному розвантаженню вихованців через </w:t>
      </w:r>
      <w:proofErr w:type="spellStart"/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арттерапевтичні</w:t>
      </w:r>
      <w:proofErr w:type="spellEnd"/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практики (малювання). Об’єднати зусилля педагогів та батьків у процесі формування громадянської свідомості малят.</w:t>
      </w:r>
    </w:p>
    <w:p w14:paraId="0A800BCC" w14:textId="4B65F6D8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2. </w:t>
      </w:r>
      <w:r w:rsidRPr="00847650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Психолого-педагогічні особливості підготовки дітей</w:t>
      </w:r>
    </w:p>
    <w:p w14:paraId="6D514F86" w14:textId="7777777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Робота з дошкільниками (особливо старшого дошкільного віку) вимагає від педагога максимальної чуйності та тактовності.</w:t>
      </w:r>
    </w:p>
    <w:p w14:paraId="6364AD48" w14:textId="38CB3EF1" w:rsidR="00847650" w:rsidRPr="00847650" w:rsidRDefault="00814012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Тематичні бесіди.</w:t>
      </w:r>
      <w:r w:rsidR="00847650"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Перед початком малювання проведіть м'яку бесіду. Використовуйте зрозумілі дітям образи. Замість заглиблення в деталі війни, говоріть про те, як важливо берегти мир, якою красивою є наша Україна, і що ми завжди пам'ятаємо тих, хто на неї дивиться з небес (янголят).</w:t>
      </w:r>
    </w:p>
    <w:p w14:paraId="285888B0" w14:textId="7777777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Орієнтовні теми для обговорення: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«Що таке мир?», «Моя квітуча Україна», «Янголи-охоронці нашої землі», «Які кольори мають радість і спокій?».</w:t>
      </w:r>
    </w:p>
    <w:p w14:paraId="67808022" w14:textId="27AF1510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proofErr w:type="spellStart"/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Арттерапевтичний</w:t>
      </w:r>
      <w:proofErr w:type="spellEnd"/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 xml:space="preserve"> підхід:</w:t>
      </w:r>
      <w:r w:rsidR="008140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е обмежуйте дітей у виборі матеріалів. Нехай вони малюють пальчиками, гуашшю, олівцями чи фломастерами. Головне – вираження емоцій світла та надії.</w:t>
      </w:r>
    </w:p>
    <w:p w14:paraId="47C07B08" w14:textId="7A5996EB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3 Етапи організації виставки</w:t>
      </w:r>
    </w:p>
    <w:p w14:paraId="3E3CC436" w14:textId="7777777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 xml:space="preserve">I. Підготовчий. 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Інформування батьків, проведення бесід з вихователями, підготовка матеріалів для творчості, вибір локації в ЗДО.</w:t>
      </w:r>
    </w:p>
    <w:p w14:paraId="3C403172" w14:textId="7777777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II. Творчий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. Проведення занять із художньо-продуктивної діяльності (малювання) у групах середнього та старшого віку.</w:t>
      </w:r>
    </w:p>
    <w:p w14:paraId="05B5B67D" w14:textId="7777777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III. Оформлювальний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. Збір робіт, естетичне оформлення стендів, виготовлення етикеток та інформаційного плаката.</w:t>
      </w:r>
    </w:p>
    <w:p w14:paraId="2726853F" w14:textId="7777777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IV. Презентаційний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. Відкриття виставки, екскурсії для дітей та батьків (з дотриманням безпекових норм).</w:t>
      </w:r>
    </w:p>
    <w:p w14:paraId="0BD27F55" w14:textId="7777777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4. Рекомендації щодо оформлення виставки</w:t>
      </w:r>
    </w:p>
    <w:p w14:paraId="256B9142" w14:textId="443F065A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Локація:</w:t>
      </w:r>
      <w:r w:rsidR="008140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х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ол закладу, центральний коридор або музична зала. Обов'язково враховуйте безпековий фактор – близькість до укриття на випадок повітряної тривоги.</w:t>
      </w:r>
    </w:p>
    <w:p w14:paraId="2AB05F5A" w14:textId="7B59D09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Візуальні символи:</w:t>
      </w:r>
      <w:r w:rsidR="008140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оруч із малюнками доречно розмістити символічні атрибути пам'яті: паперових білих янголят (виготовлених дітьми або педагогами), силуети голубів миру, гілочки калини чи колоски пшениці, перев'язані синьо-жовтою стрічкою.</w:t>
      </w:r>
    </w:p>
    <w:p w14:paraId="4B46D962" w14:textId="52B8AC11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Підписи до робіт:</w:t>
      </w:r>
      <w:r w:rsidR="008140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ожен малюнок повинен мати охайну етикетку:</w:t>
      </w:r>
    </w:p>
    <w:p w14:paraId="780E6EB2" w14:textId="049CE568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Інформаційний стенд для дорослих:</w:t>
      </w:r>
      <w:r w:rsidR="008140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кремо </w:t>
      </w:r>
      <w:proofErr w:type="spellStart"/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розмістіть</w:t>
      </w:r>
      <w:proofErr w:type="spellEnd"/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лаконічне звернення до батьків та гостей закладу з поясненням мети виставки, закликаючи до хвилини мовчання та роздумів.</w:t>
      </w:r>
    </w:p>
    <w:p w14:paraId="5CB9AAA8" w14:textId="77777777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5. Робота з батьками вихованців</w:t>
      </w:r>
    </w:p>
    <w:p w14:paraId="59D4E2F2" w14:textId="514CE843" w:rsidR="00847650" w:rsidRP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Інформаційна кампанія:</w:t>
      </w:r>
      <w:r w:rsidR="008140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творіть оголошення у батьківських чатах або на сайті ЗДО про проведення виставки. Поясніть важливість цієї події для </w:t>
      </w:r>
      <w:proofErr w:type="spellStart"/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>комеморації</w:t>
      </w:r>
      <w:proofErr w:type="spellEnd"/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(вшанування пам'яті) та патріотичного виховання.</w:t>
      </w:r>
    </w:p>
    <w:p w14:paraId="3EAA9A03" w14:textId="2BA7987E" w:rsidR="00847650" w:rsidRDefault="00847650" w:rsidP="00011F3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47650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Спільна творчість:</w:t>
      </w:r>
      <w:r w:rsidRPr="0084765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 бажанням, дозвольте дітям підготувати малюнки вдома разом із батьками. Це стимулюватиме важливі родинні розмови про цінності та безпеку.</w:t>
      </w:r>
    </w:p>
    <w:p w14:paraId="04E9D45B" w14:textId="30FCC071" w:rsidR="00CA0EC9" w:rsidRPr="00CA0EC9" w:rsidRDefault="00CA0EC9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Згідно </w:t>
      </w:r>
      <w:r w:rsidR="00592D37" w:rsidRPr="00C4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 </w:t>
      </w:r>
      <w:r w:rsidRPr="00C4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пункт</w:t>
      </w:r>
      <w:r w:rsidR="00592D37" w:rsidRPr="00C4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ом</w:t>
      </w:r>
      <w:r w:rsidRPr="00C459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2.11</w:t>
      </w:r>
      <w:r w:rsidRPr="00CA0EC9">
        <w:t xml:space="preserve"> 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«Плану заходів щодо вшанування пам’яті дітей, які загинули внаслідок збройної агресії Російської Федерації проти України, в Черкаській області на 2026-2028 роки» від 22.05.2023 року 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просимо забезпечити висвітлення 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пам’яті на </w:t>
      </w:r>
      <w:proofErr w:type="spellStart"/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вебсайтах</w:t>
      </w:r>
      <w:proofErr w:type="spellEnd"/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закладів освіти та в соціальних мережах. Для </w:t>
      </w:r>
      <w:r w:rsidRPr="00F21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поширення</w:t>
      </w:r>
      <w:r w:rsidR="00592D37" w:rsidRPr="00F21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досвіду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узагальнення інформації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ропонуємо скористатися Черкаськ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освітянським порталом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атеріали (короткий опис проведеного заходу та 5-7 якісних фото- або відеоматеріали (у форматі посилань на </w:t>
      </w:r>
      <w:proofErr w:type="spellStart"/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файлообмінники</w:t>
      </w:r>
      <w:proofErr w:type="spellEnd"/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прикріплених файлів) </w:t>
      </w:r>
      <w:r w:rsidR="00592D37" w:rsidRP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надсилайте 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електронну адресу </w:t>
      </w:r>
      <w:r w:rsidR="00592D37" w:rsidRP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bunava12@ukr.net   </w:t>
      </w:r>
    </w:p>
    <w:p w14:paraId="60B3021C" w14:textId="77F5D81A" w:rsidR="00CA0EC9" w:rsidRDefault="00CA0EC9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Матеріали приймаються до 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 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року </w:t>
      </w:r>
      <w:r w:rsidR="0059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будуть опубліковані </w:t>
      </w:r>
      <w:r w:rsidRPr="00CA0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сайті Черкаського обласного інституту післядипломної освіти педагогічних працівників Черкаської обласної ради</w:t>
      </w:r>
      <w:r w:rsidR="00011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705362" w14:textId="77777777" w:rsidR="002303CC" w:rsidRDefault="002303CC" w:rsidP="00011F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57B04" w14:textId="3BA9B0F1" w:rsidR="00814012" w:rsidRPr="002303CC" w:rsidRDefault="002303CC" w:rsidP="002303CC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30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Бугайчук Н.В., </w:t>
      </w:r>
      <w:r w:rsidRPr="00230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методист відділу координації професійного розвитку</w:t>
      </w:r>
      <w:r w:rsidRPr="00230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30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керівників закладів та співпраці з методичними службами</w:t>
      </w:r>
    </w:p>
    <w:p w14:paraId="0F934DC6" w14:textId="204BC976" w:rsidR="002303CC" w:rsidRPr="002303CC" w:rsidRDefault="002303CC" w:rsidP="002303CC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30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Ванбко</w:t>
      </w:r>
      <w:proofErr w:type="spellEnd"/>
      <w:r w:rsidRPr="00230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К.І., завідувач відділу дошкільної освіти</w:t>
      </w:r>
      <w:bookmarkEnd w:id="0"/>
    </w:p>
    <w:sectPr w:rsidR="002303CC" w:rsidRPr="002303CC" w:rsidSect="00C45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5AD6" w14:textId="77777777" w:rsidR="000C7D2D" w:rsidRDefault="000C7D2D" w:rsidP="00011F38">
      <w:pPr>
        <w:spacing w:after="0" w:line="240" w:lineRule="auto"/>
      </w:pPr>
      <w:r>
        <w:separator/>
      </w:r>
    </w:p>
  </w:endnote>
  <w:endnote w:type="continuationSeparator" w:id="0">
    <w:p w14:paraId="5167B8A1" w14:textId="77777777" w:rsidR="000C7D2D" w:rsidRDefault="000C7D2D" w:rsidP="0001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3D73" w14:textId="77777777" w:rsidR="00011F38" w:rsidRDefault="00011F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298013"/>
      <w:docPartObj>
        <w:docPartGallery w:val="Page Numbers (Bottom of Page)"/>
        <w:docPartUnique/>
      </w:docPartObj>
    </w:sdtPr>
    <w:sdtEndPr/>
    <w:sdtContent>
      <w:p w14:paraId="3E41DD99" w14:textId="31876606" w:rsidR="00C45927" w:rsidRDefault="00C4592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012">
          <w:rPr>
            <w:noProof/>
          </w:rPr>
          <w:t>8</w:t>
        </w:r>
        <w:r>
          <w:fldChar w:fldCharType="end"/>
        </w:r>
      </w:p>
    </w:sdtContent>
  </w:sdt>
  <w:p w14:paraId="2CD57400" w14:textId="77777777" w:rsidR="00011F38" w:rsidRDefault="00011F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1555" w14:textId="77777777" w:rsidR="00011F38" w:rsidRDefault="00011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9A7D" w14:textId="77777777" w:rsidR="000C7D2D" w:rsidRDefault="000C7D2D" w:rsidP="00011F38">
      <w:pPr>
        <w:spacing w:after="0" w:line="240" w:lineRule="auto"/>
      </w:pPr>
      <w:r>
        <w:separator/>
      </w:r>
    </w:p>
  </w:footnote>
  <w:footnote w:type="continuationSeparator" w:id="0">
    <w:p w14:paraId="2D0AC8C3" w14:textId="77777777" w:rsidR="000C7D2D" w:rsidRDefault="000C7D2D" w:rsidP="0001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0084" w14:textId="77777777" w:rsidR="00011F38" w:rsidRDefault="00011F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48CD" w14:textId="6DE3AB95" w:rsidR="00011F38" w:rsidRDefault="00011F38">
    <w:pPr>
      <w:pStyle w:val="a5"/>
      <w:jc w:val="right"/>
    </w:pPr>
  </w:p>
  <w:p w14:paraId="5E189108" w14:textId="77777777" w:rsidR="00011F38" w:rsidRDefault="00011F3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FF32" w14:textId="77777777" w:rsidR="00011F38" w:rsidRDefault="00011F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FE1"/>
    <w:multiLevelType w:val="multilevel"/>
    <w:tmpl w:val="94447A6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B0433"/>
    <w:multiLevelType w:val="multilevel"/>
    <w:tmpl w:val="9370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861FA"/>
    <w:multiLevelType w:val="multilevel"/>
    <w:tmpl w:val="1E46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38A0"/>
    <w:multiLevelType w:val="multilevel"/>
    <w:tmpl w:val="FFA88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B2EFB"/>
    <w:multiLevelType w:val="multilevel"/>
    <w:tmpl w:val="322E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B0127"/>
    <w:multiLevelType w:val="hybridMultilevel"/>
    <w:tmpl w:val="B68244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3C9"/>
    <w:multiLevelType w:val="multilevel"/>
    <w:tmpl w:val="72F4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10910"/>
    <w:multiLevelType w:val="hybridMultilevel"/>
    <w:tmpl w:val="A17CA2D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20AA"/>
    <w:multiLevelType w:val="multilevel"/>
    <w:tmpl w:val="E1E4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F5527"/>
    <w:multiLevelType w:val="multilevel"/>
    <w:tmpl w:val="FA9E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75D33"/>
    <w:multiLevelType w:val="multilevel"/>
    <w:tmpl w:val="4D68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D7A56"/>
    <w:multiLevelType w:val="multilevel"/>
    <w:tmpl w:val="0A48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43E2A"/>
    <w:multiLevelType w:val="hybridMultilevel"/>
    <w:tmpl w:val="90B845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D666D"/>
    <w:multiLevelType w:val="multilevel"/>
    <w:tmpl w:val="77E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82C18"/>
    <w:multiLevelType w:val="multilevel"/>
    <w:tmpl w:val="C0AC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27945"/>
    <w:multiLevelType w:val="hybridMultilevel"/>
    <w:tmpl w:val="4178E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B0CD9"/>
    <w:multiLevelType w:val="multilevel"/>
    <w:tmpl w:val="3DF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13969"/>
    <w:multiLevelType w:val="multilevel"/>
    <w:tmpl w:val="6A20BA8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82609"/>
    <w:multiLevelType w:val="multilevel"/>
    <w:tmpl w:val="CF98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C521D"/>
    <w:multiLevelType w:val="multilevel"/>
    <w:tmpl w:val="CF12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C3DEA"/>
    <w:multiLevelType w:val="multilevel"/>
    <w:tmpl w:val="E3DE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D5F75"/>
    <w:multiLevelType w:val="multilevel"/>
    <w:tmpl w:val="B0B6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D1B29"/>
    <w:multiLevelType w:val="multilevel"/>
    <w:tmpl w:val="4A18D28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461FC"/>
    <w:multiLevelType w:val="multilevel"/>
    <w:tmpl w:val="B6D6DB84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260C2"/>
    <w:multiLevelType w:val="multilevel"/>
    <w:tmpl w:val="831A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6B127F"/>
    <w:multiLevelType w:val="multilevel"/>
    <w:tmpl w:val="6A20BA8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3D7AF0"/>
    <w:multiLevelType w:val="multilevel"/>
    <w:tmpl w:val="41B40F3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473CB2"/>
    <w:multiLevelType w:val="multilevel"/>
    <w:tmpl w:val="6A20BA8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33425"/>
    <w:multiLevelType w:val="multilevel"/>
    <w:tmpl w:val="4E8C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E25E5"/>
    <w:multiLevelType w:val="multilevel"/>
    <w:tmpl w:val="E8DE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24"/>
  </w:num>
  <w:num w:numId="5">
    <w:abstractNumId w:val="4"/>
  </w:num>
  <w:num w:numId="6">
    <w:abstractNumId w:val="28"/>
  </w:num>
  <w:num w:numId="7">
    <w:abstractNumId w:val="18"/>
  </w:num>
  <w:num w:numId="8">
    <w:abstractNumId w:val="14"/>
  </w:num>
  <w:num w:numId="9">
    <w:abstractNumId w:val="1"/>
  </w:num>
  <w:num w:numId="10">
    <w:abstractNumId w:val="21"/>
  </w:num>
  <w:num w:numId="11">
    <w:abstractNumId w:val="9"/>
  </w:num>
  <w:num w:numId="12">
    <w:abstractNumId w:val="3"/>
  </w:num>
  <w:num w:numId="13">
    <w:abstractNumId w:val="10"/>
  </w:num>
  <w:num w:numId="14">
    <w:abstractNumId w:val="29"/>
  </w:num>
  <w:num w:numId="15">
    <w:abstractNumId w:val="19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27"/>
  </w:num>
  <w:num w:numId="27">
    <w:abstractNumId w:val="25"/>
  </w:num>
  <w:num w:numId="28">
    <w:abstractNumId w:val="17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86"/>
    <w:rsid w:val="00011F38"/>
    <w:rsid w:val="000C7D2D"/>
    <w:rsid w:val="002303CC"/>
    <w:rsid w:val="003B622C"/>
    <w:rsid w:val="00592D37"/>
    <w:rsid w:val="005E035A"/>
    <w:rsid w:val="00645038"/>
    <w:rsid w:val="006459A2"/>
    <w:rsid w:val="00681065"/>
    <w:rsid w:val="00735BD3"/>
    <w:rsid w:val="00764D39"/>
    <w:rsid w:val="007F69B3"/>
    <w:rsid w:val="00814012"/>
    <w:rsid w:val="0081442F"/>
    <w:rsid w:val="00844622"/>
    <w:rsid w:val="00847650"/>
    <w:rsid w:val="00940446"/>
    <w:rsid w:val="00983E92"/>
    <w:rsid w:val="00A2248C"/>
    <w:rsid w:val="00A63608"/>
    <w:rsid w:val="00A7584F"/>
    <w:rsid w:val="00B82B06"/>
    <w:rsid w:val="00C173B6"/>
    <w:rsid w:val="00C45927"/>
    <w:rsid w:val="00CA0EC9"/>
    <w:rsid w:val="00D33585"/>
    <w:rsid w:val="00D61186"/>
    <w:rsid w:val="00D73018"/>
    <w:rsid w:val="00DB024B"/>
    <w:rsid w:val="00DE4F47"/>
    <w:rsid w:val="00E82B18"/>
    <w:rsid w:val="00EA5445"/>
    <w:rsid w:val="00F218CD"/>
    <w:rsid w:val="00F96134"/>
    <w:rsid w:val="00FB404D"/>
    <w:rsid w:val="00F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A2B8"/>
  <w15:chartTrackingRefBased/>
  <w15:docId w15:val="{0B19EB94-2009-44F9-AF67-3D093727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B06"/>
    <w:pPr>
      <w:ind w:left="720"/>
      <w:contextualSpacing/>
    </w:pPr>
  </w:style>
  <w:style w:type="paragraph" w:styleId="a4">
    <w:name w:val="No Spacing"/>
    <w:uiPriority w:val="1"/>
    <w:qFormat/>
    <w:rsid w:val="00847650"/>
    <w:pPr>
      <w:spacing w:after="0" w:line="24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01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1F38"/>
    <w:rPr>
      <w:lang w:val="uk-UA"/>
    </w:rPr>
  </w:style>
  <w:style w:type="paragraph" w:styleId="a7">
    <w:name w:val="footer"/>
    <w:basedOn w:val="a"/>
    <w:link w:val="a8"/>
    <w:uiPriority w:val="99"/>
    <w:unhideWhenUsed/>
    <w:rsid w:val="0001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1F3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4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0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6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36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1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32BF7-0317-4DCA-AA1C-7FF3C80A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2055</Words>
  <Characters>11718</Characters>
  <Application>Microsoft Office Word</Application>
  <DocSecurity>0</DocSecurity>
  <Lines>97</Lines>
  <Paragraphs>27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16</vt:i4>
      </vt:variant>
      <vt:variant>
        <vt:lpstr>Название</vt:lpstr>
      </vt:variant>
      <vt:variant>
        <vt:i4>1</vt:i4>
      </vt:variant>
    </vt:vector>
  </HeadingPairs>
  <TitlesOfParts>
    <vt:vector size="18" baseType="lpstr">
      <vt:lpstr/>
      <vt:lpstr>        Методичні рекомендації до заходів із вшанування пам’яті дітей, які загинули внас</vt:lpstr>
      <vt:lpstr>        </vt:lpstr>
      <vt:lpstr>        На виконання постанови Верховної Ради України «Про вшанування пам’яті дітей, які</vt:lpstr>
      <vt:lpstr>        4 червня, у Міжнародний день дітей — безневинних жертв агресії, важливо провести</vt:lpstr>
      <vt:lpstr>        Ключове повідомлення: «Ми пам’ятаємо кожного, щоб цінувати життя кожного». Росія</vt:lpstr>
      <vt:lpstr>        Згідно з пунктами 2.7 та 2.9 «Плану заходів щодо вшанування пам’яті дітей, які з</vt:lpstr>
      <vt:lpstr>        Акції-символи (Візуалізація пам'яті). Замість довгих промов краще використовуват</vt:lpstr>
      <vt:lpstr>        Музичний супровід</vt:lpstr>
      <vt:lpstr>        Короткий список музичних творів для фону (без слів):</vt:lpstr>
      <vt:lpstr>        Поетичне слово</vt:lpstr>
      <vt:lpstr>        Враховуючи високий рівень ретравматизації, важливо дотримуватися таких правил:</vt:lpstr>
      <vt:lpstr>        1. Назви експозицій </vt:lpstr>
      <vt:lpstr>        2. Візуальні та символічні елементи (Центральні об’єкти)</vt:lpstr>
      <vt:lpstr>        3. Документальні матеріали та література</vt:lpstr>
      <vt:lpstr>        4. Інтерактивна частина виставки</vt:lpstr>
      <vt:lpstr>        Рекомендація щодо зонування </vt:lpstr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cp:lastPrinted>2026-05-27T06:40:00Z</cp:lastPrinted>
  <dcterms:created xsi:type="dcterms:W3CDTF">2026-05-26T10:14:00Z</dcterms:created>
  <dcterms:modified xsi:type="dcterms:W3CDTF">2026-06-01T06:12:00Z</dcterms:modified>
</cp:coreProperties>
</file>