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9" w:rsidRDefault="00F23DF9" w:rsidP="007E0F11">
      <w:pPr>
        <w:tabs>
          <w:tab w:val="left" w:pos="3969"/>
        </w:tabs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  <w:t xml:space="preserve">Опис виховної системи </w:t>
      </w:r>
      <w:r w:rsidR="00285FD0"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  <w:t>11-Б</w:t>
      </w:r>
      <w:r w:rsidR="00C92325">
        <w:rPr>
          <w:rFonts w:ascii="Times New Roman CYR" w:hAnsi="Times New Roman CYR" w:cs="Times New Roman CYR"/>
          <w:b/>
          <w:bCs/>
          <w:color w:val="FF00FF"/>
          <w:spacing w:val="-6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  <w:t>класу</w:t>
      </w:r>
    </w:p>
    <w:p w:rsidR="00C92325" w:rsidRDefault="00285FD0" w:rsidP="007E0F11">
      <w:pPr>
        <w:tabs>
          <w:tab w:val="left" w:pos="3969"/>
        </w:tabs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  <w:t>Золотоніської загальноосвітньої школи І-ІІІ ступенів №3</w:t>
      </w:r>
    </w:p>
    <w:p w:rsidR="00285FD0" w:rsidRDefault="00285FD0" w:rsidP="007E0F11">
      <w:pPr>
        <w:tabs>
          <w:tab w:val="left" w:pos="3969"/>
        </w:tabs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pacing w:val="-6"/>
          <w:sz w:val="28"/>
          <w:szCs w:val="28"/>
          <w:lang w:val="uk-UA"/>
        </w:rPr>
        <w:t>Золотоніської міської ради Черкаської області</w:t>
      </w:r>
    </w:p>
    <w:p w:rsidR="007F272A" w:rsidRDefault="007F272A" w:rsidP="007E0F11">
      <w:pPr>
        <w:tabs>
          <w:tab w:val="left" w:pos="3969"/>
        </w:tabs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bCs/>
          <w:color w:val="FF00FF"/>
          <w:spacing w:val="-6"/>
          <w:sz w:val="28"/>
          <w:szCs w:val="28"/>
          <w:lang w:val="uk-UA"/>
        </w:rPr>
      </w:pPr>
      <w:proofErr w:type="spellStart"/>
      <w:r w:rsidRPr="00E905EE">
        <w:rPr>
          <w:rFonts w:ascii="Times New Roman CYR" w:hAnsi="Times New Roman CYR" w:cs="Times New Roman CYR"/>
          <w:sz w:val="27"/>
          <w:szCs w:val="27"/>
          <w:lang w:val="uk-UA"/>
        </w:rPr>
        <w:t>Бузенко</w:t>
      </w:r>
      <w:proofErr w:type="spellEnd"/>
      <w:r w:rsidRPr="00E905EE">
        <w:rPr>
          <w:rFonts w:ascii="Times New Roman CYR" w:hAnsi="Times New Roman CYR" w:cs="Times New Roman CYR"/>
          <w:sz w:val="27"/>
          <w:szCs w:val="27"/>
          <w:lang w:val="uk-UA"/>
        </w:rPr>
        <w:t xml:space="preserve"> Світлана Анатоліївна</w:t>
      </w:r>
      <w:r w:rsidRPr="00E905EE">
        <w:rPr>
          <w:rFonts w:ascii="Times New Roman CYR" w:hAnsi="Times New Roman CYR" w:cs="Times New Roman CYR"/>
          <w:b/>
          <w:sz w:val="27"/>
          <w:szCs w:val="27"/>
          <w:lang w:val="uk-UA"/>
        </w:rPr>
        <w:t>,  класний керівник 11 класу</w:t>
      </w:r>
      <w:r w:rsidRPr="00E905EE">
        <w:rPr>
          <w:rFonts w:ascii="Times New Roman CYR" w:hAnsi="Times New Roman CYR" w:cs="Times New Roman CYR"/>
          <w:sz w:val="27"/>
          <w:szCs w:val="27"/>
          <w:lang w:val="uk-UA"/>
        </w:rPr>
        <w:t>,  вчитель математики, вищої кваліфікаційної категорії, вчитель-методист.</w:t>
      </w:r>
    </w:p>
    <w:p w:rsidR="007E0F11" w:rsidRPr="00C92325" w:rsidRDefault="007E0F11" w:rsidP="007E0F11">
      <w:pPr>
        <w:tabs>
          <w:tab w:val="left" w:pos="3969"/>
        </w:tabs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bCs/>
          <w:color w:val="FF00FF"/>
          <w:spacing w:val="-6"/>
          <w:sz w:val="28"/>
          <w:szCs w:val="28"/>
          <w:lang w:val="uk-UA"/>
        </w:rPr>
      </w:pPr>
    </w:p>
    <w:tbl>
      <w:tblPr>
        <w:tblW w:w="10440" w:type="dxa"/>
        <w:tblInd w:w="-252" w:type="dxa"/>
        <w:tblLayout w:type="fixed"/>
        <w:tblLook w:val="0000"/>
      </w:tblPr>
      <w:tblGrid>
        <w:gridCol w:w="2160"/>
        <w:gridCol w:w="8280"/>
      </w:tblGrid>
      <w:tr w:rsidR="00F23DF9" w:rsidRPr="001B0E75">
        <w:trPr>
          <w:trHeight w:val="1"/>
        </w:trPr>
        <w:tc>
          <w:tcPr>
            <w:tcW w:w="10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325" w:rsidRPr="001B0E75" w:rsidRDefault="00C92325" w:rsidP="00D66C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иховн</w:t>
            </w: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а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систем</w:t>
            </w: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F23DF9" w:rsidRPr="001B0E75">
              <w:rPr>
                <w:b/>
                <w:bCs/>
                <w:sz w:val="28"/>
                <w:szCs w:val="28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Зростаємо добротворцями</w:t>
            </w:r>
            <w:r w:rsidR="00F23DF9" w:rsidRPr="001B0E75">
              <w:rPr>
                <w:b/>
                <w:bCs/>
                <w:sz w:val="28"/>
                <w:szCs w:val="28"/>
              </w:rPr>
              <w:t>»</w:t>
            </w:r>
          </w:p>
          <w:p w:rsidR="00F23DF9" w:rsidRPr="001B0E75" w:rsidRDefault="00C92325" w:rsidP="00D66C29">
            <w:pPr>
              <w:autoSpaceDE w:val="0"/>
              <w:autoSpaceDN w:val="0"/>
              <w:adjustRightInd w:val="0"/>
              <w:ind w:firstLine="6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Девіз: </w:t>
            </w:r>
            <w:r w:rsidR="00F23DF9" w:rsidRPr="001B0E75">
              <w:rPr>
                <w:b/>
                <w:bCs/>
                <w:sz w:val="28"/>
                <w:szCs w:val="28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Добро та злагода в родині – мир та розквіт України</w:t>
            </w:r>
            <w:r w:rsidR="00F23DF9" w:rsidRPr="001B0E75">
              <w:rPr>
                <w:b/>
                <w:bCs/>
                <w:sz w:val="28"/>
                <w:szCs w:val="28"/>
              </w:rPr>
              <w:t>»</w:t>
            </w:r>
          </w:p>
          <w:p w:rsidR="00D66C29" w:rsidRPr="001B0E75" w:rsidRDefault="00D66C29" w:rsidP="00D66C29">
            <w:pPr>
              <w:autoSpaceDE w:val="0"/>
              <w:autoSpaceDN w:val="0"/>
              <w:adjustRightInd w:val="0"/>
              <w:ind w:firstLine="643"/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F23DF9" w:rsidRPr="001B0E75">
        <w:trPr>
          <w:trHeight w:val="1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 w:rsidP="00D66C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Компоненти структури</w:t>
            </w:r>
          </w:p>
        </w:tc>
        <w:tc>
          <w:tcPr>
            <w:tcW w:w="8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 w:rsidP="00D66C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Зміст структури</w:t>
            </w:r>
          </w:p>
        </w:tc>
      </w:tr>
      <w:tr w:rsidR="00F23DF9" w:rsidRPr="001B0E75">
        <w:trPr>
          <w:trHeight w:val="1408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  <w:t>орієнтаційно-цільовий компонент</w:t>
            </w:r>
          </w:p>
          <w:p w:rsidR="00F23DF9" w:rsidRPr="001B0E75" w:rsidRDefault="00F23DF9">
            <w:pPr>
              <w:tabs>
                <w:tab w:val="left" w:pos="159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spacing w:val="-6"/>
                <w:sz w:val="28"/>
                <w:szCs w:val="28"/>
                <w:lang w:val="uk-UA"/>
              </w:rPr>
              <w:t>(</w:t>
            </w:r>
            <w:r w:rsidR="00C92325"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lang w:val="uk-UA"/>
              </w:rPr>
              <w:t xml:space="preserve">стратегічна ціль, </w:t>
            </w:r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lang w:val="uk-UA"/>
              </w:rPr>
              <w:t xml:space="preserve">державна стратегія виховної політики, генеральна мета виховання;  етапи становлення та розвитку виховної системи; конкретизація цілей виховання відповідно до етапів виховання,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місце і роль класу у виховному просторі освітнього закладу)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C92325">
            <w:pPr>
              <w:autoSpaceDE w:val="0"/>
              <w:autoSpaceDN w:val="0"/>
              <w:adjustRightInd w:val="0"/>
              <w:spacing w:line="360" w:lineRule="auto"/>
              <w:ind w:firstLine="402"/>
              <w:jc w:val="both"/>
              <w:rPr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 xml:space="preserve">Виховна система «Зростаємо добротворцями» базується на </w:t>
            </w:r>
            <w:r w:rsidR="00F23DF9" w:rsidRPr="001B0E75">
              <w:rPr>
                <w:sz w:val="28"/>
                <w:szCs w:val="28"/>
                <w:lang w:val="uk-UA"/>
              </w:rPr>
              <w:t xml:space="preserve"> «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Національній доктрині розвитку освіти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 Україні на період до  2021 року</w:t>
            </w:r>
            <w:r w:rsidR="00F23DF9" w:rsidRPr="001B0E75">
              <w:rPr>
                <w:sz w:val="28"/>
                <w:szCs w:val="28"/>
                <w:lang w:val="uk-UA"/>
              </w:rPr>
              <w:t>», «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Концепції національно-патріотичного виховання дітей та молоді</w:t>
            </w:r>
            <w:r w:rsidR="00F23DF9" w:rsidRPr="001B0E75">
              <w:rPr>
                <w:sz w:val="28"/>
                <w:szCs w:val="28"/>
                <w:lang w:val="uk-UA"/>
              </w:rPr>
              <w:t>», «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Концепції виховання гуманістичних цінностей учнів загальноосвітньої школи</w:t>
            </w:r>
            <w:r w:rsidR="00F23DF9" w:rsidRPr="001B0E75">
              <w:rPr>
                <w:sz w:val="28"/>
                <w:szCs w:val="28"/>
                <w:lang w:val="uk-UA"/>
              </w:rPr>
              <w:t>», «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Стратегії національно-патріотичного виховання дітей та молоді на 2016-2020 роки</w:t>
            </w:r>
            <w:r w:rsidR="00F23DF9" w:rsidRPr="001B0E75">
              <w:rPr>
                <w:sz w:val="28"/>
                <w:szCs w:val="28"/>
                <w:lang w:val="uk-UA"/>
              </w:rPr>
              <w:t xml:space="preserve">», </w:t>
            </w:r>
            <w:r w:rsidR="0011586D" w:rsidRPr="001B0E75">
              <w:rPr>
                <w:sz w:val="28"/>
                <w:szCs w:val="28"/>
                <w:lang w:val="uk-UA"/>
              </w:rPr>
              <w:t>а також враховує положення</w:t>
            </w:r>
            <w:r w:rsidR="00F23DF9" w:rsidRPr="001B0E75">
              <w:rPr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наказ</w:t>
            </w:r>
            <w:r w:rsidR="0011586D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Міністерства освіти і науки України </w:t>
            </w:r>
            <w:r w:rsidR="00F23DF9" w:rsidRPr="001B0E75">
              <w:rPr>
                <w:sz w:val="28"/>
                <w:szCs w:val="28"/>
                <w:lang w:val="uk-UA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основні орієнтири виховання учнів 1-11 класів загальноосвітніх навчальних закладів України</w:t>
            </w:r>
            <w:r w:rsidR="00F23DF9" w:rsidRPr="001B0E75">
              <w:rPr>
                <w:sz w:val="28"/>
                <w:szCs w:val="28"/>
                <w:lang w:val="uk-UA"/>
              </w:rPr>
              <w:t xml:space="preserve">». </w:t>
            </w:r>
          </w:p>
          <w:p w:rsidR="00E74388" w:rsidRPr="001B0E75" w:rsidRDefault="00E74388" w:rsidP="00E74388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 названих нормативних документах визначається </w:t>
            </w:r>
            <w:r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державна стратегія виховної політики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яка поляга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є у  сприянні становленню громадянина високої духовності, доброти й чуйності, радості пізнання, людяності, інтелектуально розвиненої, зрілої особистості, готової протистояти асоціальним впливам, творити себе і навколишній світ; носія таких особистісних рис, як патріотизм, національна свідомість і самосвідомість, доброчинність, емпатійність, толерантність, великодушність.</w:t>
            </w:r>
          </w:p>
          <w:p w:rsidR="00E74388" w:rsidRPr="001B0E75" w:rsidRDefault="00E74388" w:rsidP="00D83C2F">
            <w:pPr>
              <w:autoSpaceDE w:val="0"/>
              <w:autoSpaceDN w:val="0"/>
              <w:adjustRightInd w:val="0"/>
              <w:spacing w:line="360" w:lineRule="auto"/>
              <w:ind w:firstLine="40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З огляду на зазначене,</w:t>
            </w: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с</w:t>
            </w:r>
            <w:r w:rsidR="0011586D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тратегічною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1586D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метою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виховної системи</w:t>
            </w:r>
            <w:r w:rsidRPr="001B0E7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«Зростаємо добротворцями»</w:t>
            </w:r>
            <w:r w:rsidR="0011586D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є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створення умов для гармонійного поєднання  інтересів особистості</w:t>
            </w:r>
            <w:r w:rsidR="00D83C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(яка прагне </w:t>
            </w:r>
            <w:r w:rsidR="00D83C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вільного розвитку і саморозвитку)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</w:t>
            </w:r>
            <w:r w:rsidR="00F23DF9" w:rsidRPr="001B0E7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суспільства</w:t>
            </w:r>
            <w:r w:rsidR="00D83C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(яке очікує, щоб саморозвиток особистості здійснювався на моральній основі поваги до інших людей) </w:t>
            </w:r>
            <w:r w:rsidR="00D83C2F" w:rsidRPr="001B0E7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та</w:t>
            </w:r>
            <w:r w:rsidR="00F23DF9" w:rsidRPr="001B0E7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держави</w:t>
            </w:r>
            <w:r w:rsidR="00D83C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(яка дбає про те, щоб </w:t>
            </w:r>
            <w:r w:rsidR="00D83C2F" w:rsidRPr="001B0E75">
              <w:rPr>
                <w:sz w:val="28"/>
                <w:szCs w:val="28"/>
                <w:lang w:val="uk-UA"/>
              </w:rPr>
              <w:t xml:space="preserve">усі діти стали компетентними громадянами-патріотами-гуманістами, здатними забезпечити країні гідне місце в цивілізованому світі) </w:t>
            </w:r>
            <w:r w:rsidR="00F23DF9" w:rsidRPr="001B0E7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засобами доброчинної діяльності</w:t>
            </w:r>
            <w:r w:rsidR="00D83C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F23DF9" w:rsidRPr="001B0E75" w:rsidRDefault="003E6E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</w:t>
            </w:r>
            <w:r w:rsidR="00E74388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Становлення і розвиток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створеної виховної системи </w:t>
            </w:r>
            <w:r w:rsidR="00F23DF9" w:rsidRPr="001B0E75">
              <w:rPr>
                <w:b/>
                <w:bCs/>
                <w:sz w:val="28"/>
                <w:szCs w:val="28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Зростаємо добротворцями</w:t>
            </w:r>
            <w:r w:rsidR="00F23DF9" w:rsidRPr="001B0E75">
              <w:rPr>
                <w:b/>
                <w:bCs/>
                <w:sz w:val="28"/>
                <w:szCs w:val="28"/>
              </w:rPr>
              <w:t>»</w:t>
            </w:r>
            <w:r w:rsidR="00F23DF9" w:rsidRPr="001B0E75">
              <w:rPr>
                <w:sz w:val="28"/>
                <w:szCs w:val="28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відбулося у відповідності до таких етапів:</w:t>
            </w:r>
          </w:p>
          <w:p w:rsidR="00F23DF9" w:rsidRPr="001B0E75" w:rsidRDefault="00E74388">
            <w:pPr>
              <w:autoSpaceDE w:val="0"/>
              <w:autoSpaceDN w:val="0"/>
              <w:adjustRightInd w:val="0"/>
              <w:spacing w:line="360" w:lineRule="auto"/>
              <w:ind w:left="-28" w:firstLine="28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І етап</w:t>
            </w:r>
            <w:r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sz w:val="28"/>
                <w:szCs w:val="28"/>
                <w:lang w:val="uk-UA"/>
              </w:rPr>
              <w:t xml:space="preserve">(2008-2011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роки)</w:t>
            </w:r>
            <w:r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 xml:space="preserve"> – становлення системи: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реалізація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авторської  цільової програми </w:t>
            </w:r>
            <w:r w:rsidR="00F23DF9" w:rsidRPr="001B0E75">
              <w:rPr>
                <w:b/>
                <w:bCs/>
                <w:sz w:val="28"/>
                <w:szCs w:val="28"/>
                <w:u w:val="single"/>
                <w:lang w:val="uk-UA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uk-UA"/>
              </w:rPr>
              <w:t>Навчаємося бути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uk-UA"/>
              </w:rPr>
              <w:t>добротворцями</w:t>
            </w:r>
            <w:r w:rsidR="00F23DF9" w:rsidRPr="001B0E75">
              <w:rPr>
                <w:b/>
                <w:bCs/>
                <w:sz w:val="28"/>
                <w:szCs w:val="28"/>
                <w:u w:val="single"/>
                <w:lang w:val="uk-UA"/>
              </w:rPr>
              <w:t>»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 спрямованої на виховання учнів 5-7 класів засобами доброчинної діяльності. </w:t>
            </w:r>
            <w:r w:rsidR="00F23DF9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Метою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означеної цільової програми є розширення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 молодших підлітків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ціннісного спектру 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доброчинної діяльності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виховання 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гуманістичних цінностей та 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патріотизму на засадах соборності родини і школи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розвит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 здатності сприймати себе </w:t>
            </w:r>
            <w:r w:rsidR="00C02F46" w:rsidRPr="001B0E75">
              <w:rPr>
                <w:sz w:val="28"/>
                <w:szCs w:val="28"/>
                <w:lang w:val="uk-UA"/>
              </w:rPr>
              <w:t>як особистості, здатної здійснювати добротворення</w:t>
            </w:r>
            <w:r w:rsidR="00F23DF9" w:rsidRPr="001B0E75">
              <w:rPr>
                <w:sz w:val="28"/>
                <w:szCs w:val="28"/>
                <w:lang w:val="uk-UA"/>
              </w:rPr>
              <w:t xml:space="preserve">, </w:t>
            </w:r>
            <w:r w:rsidR="00C02F46" w:rsidRPr="001B0E75">
              <w:rPr>
                <w:sz w:val="28"/>
                <w:szCs w:val="28"/>
                <w:lang w:val="uk-UA"/>
              </w:rPr>
              <w:t xml:space="preserve">сприяння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усвідомленн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ю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власної індивідуальності і неповторності як носія української ментальності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благородної, доброзичливої, толерантної нації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F23DF9" w:rsidRPr="001B0E75" w:rsidRDefault="007D4AF3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C02F46"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ІІ етап</w:t>
            </w:r>
            <w:r w:rsidR="00C02F46"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C02F46" w:rsidRPr="001B0E75">
              <w:rPr>
                <w:sz w:val="28"/>
                <w:szCs w:val="28"/>
                <w:lang w:val="uk-UA"/>
              </w:rPr>
              <w:t>(2011-2013</w:t>
            </w:r>
            <w:r w:rsidRPr="001B0E75">
              <w:rPr>
                <w:sz w:val="28"/>
                <w:szCs w:val="28"/>
                <w:lang w:val="uk-UA"/>
              </w:rPr>
              <w:t xml:space="preserve"> 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роки) </w:t>
            </w:r>
            <w:r w:rsidR="00C02F46"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 xml:space="preserve"> – відпрацювання системи: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реалізація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авторської цільової програми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b/>
                <w:bCs/>
                <w:sz w:val="28"/>
                <w:szCs w:val="28"/>
                <w:u w:val="single"/>
                <w:lang w:val="uk-UA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uk-UA"/>
              </w:rPr>
              <w:t>Активно здійснюємо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uk-UA"/>
              </w:rPr>
              <w:t>доброчинну діяльність</w:t>
            </w:r>
            <w:r w:rsidR="00F23DF9" w:rsidRPr="001B0E75">
              <w:rPr>
                <w:b/>
                <w:bCs/>
                <w:sz w:val="28"/>
                <w:szCs w:val="28"/>
                <w:u w:val="single"/>
                <w:lang w:val="uk-UA"/>
              </w:rPr>
              <w:t>»</w:t>
            </w:r>
            <w:r w:rsidR="00C02F46" w:rsidRPr="001B0E75">
              <w:rPr>
                <w:b/>
                <w:bCs/>
                <w:sz w:val="28"/>
                <w:szCs w:val="28"/>
                <w:u w:val="single"/>
                <w:lang w:val="uk-UA"/>
              </w:rPr>
              <w:t>,</w:t>
            </w:r>
            <w:r w:rsidR="00C02F46" w:rsidRPr="001B0E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2F46" w:rsidRPr="001B0E75">
              <w:rPr>
                <w:bCs/>
                <w:sz w:val="28"/>
                <w:szCs w:val="28"/>
                <w:lang w:val="uk-UA"/>
              </w:rPr>
              <w:t xml:space="preserve">яка має на меті </w:t>
            </w:r>
            <w:r w:rsidR="00F23DF9" w:rsidRPr="001B0E75">
              <w:rPr>
                <w:sz w:val="28"/>
                <w:szCs w:val="28"/>
                <w:lang w:val="uk-UA"/>
              </w:rPr>
              <w:t xml:space="preserve"> 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розвиток навичок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добротворення 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  підлітків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8–9 класів; утвердження почуття дорослості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 доброчинній діяльності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виховання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почуття власної гідності,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розвиток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внутрішніх критеріїв самооцінки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результатів власної добр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их вчинків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культури морального вчинку і відповідальності перед собою та суспільством. 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left="-28" w:hanging="45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sz w:val="28"/>
                <w:szCs w:val="28"/>
                <w:u w:val="single"/>
                <w:lang w:val="uk-UA"/>
              </w:rPr>
              <w:lastRenderedPageBreak/>
              <w:t>.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ІІІ 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</w:t>
            </w:r>
            <w:r w:rsidR="00C02F46"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ІІІ етап</w:t>
            </w:r>
            <w:r w:rsidR="00C02F46"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C02F46" w:rsidRPr="001B0E75">
              <w:rPr>
                <w:sz w:val="28"/>
                <w:szCs w:val="28"/>
                <w:lang w:val="uk-UA"/>
              </w:rPr>
              <w:t xml:space="preserve">(2013-2016 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роки)</w:t>
            </w:r>
            <w:r w:rsidR="00C02F46" w:rsidRPr="001B0E7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 xml:space="preserve"> – завершальний: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реалізаці</w:t>
            </w:r>
            <w:r w:rsidR="00C02F4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я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авторської цільової програми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b/>
                <w:bCs/>
                <w:sz w:val="28"/>
                <w:szCs w:val="28"/>
                <w:u w:val="single"/>
                <w:lang w:val="uk-UA"/>
              </w:rPr>
              <w:t>«</w:t>
            </w: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uk-UA"/>
              </w:rPr>
              <w:t>Ініціюємо добротворення</w:t>
            </w:r>
            <w:r w:rsidRPr="001B0E75">
              <w:rPr>
                <w:b/>
                <w:bCs/>
                <w:sz w:val="28"/>
                <w:szCs w:val="28"/>
                <w:u w:val="single"/>
                <w:lang w:val="uk-UA"/>
              </w:rPr>
              <w:t>»</w:t>
            </w:r>
            <w:r w:rsidR="00C02F46" w:rsidRPr="001B0E75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C02F46" w:rsidRPr="001B0E75">
              <w:rPr>
                <w:bCs/>
                <w:i/>
                <w:sz w:val="28"/>
                <w:szCs w:val="28"/>
                <w:lang w:val="uk-UA"/>
              </w:rPr>
              <w:t xml:space="preserve">метою </w:t>
            </w:r>
            <w:r w:rsidR="00C02F46" w:rsidRPr="001B0E75">
              <w:rPr>
                <w:bCs/>
                <w:sz w:val="28"/>
                <w:szCs w:val="28"/>
                <w:lang w:val="uk-UA"/>
              </w:rPr>
              <w:t xml:space="preserve">якої є </w:t>
            </w:r>
            <w:r w:rsidR="00C02F46" w:rsidRPr="001B0E75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sz w:val="28"/>
                <w:szCs w:val="28"/>
                <w:lang w:val="uk-UA"/>
              </w:rPr>
              <w:t xml:space="preserve"> 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виховання  активної життєвої позиції учнівської молоді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10-11 класів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 суб’єктів 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добротворення 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 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місцев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ій 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громад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 осередку 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демократичної України;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розвиток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здатності знаходити гуманістичну сутність 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 власних вчинках та поведінці інших людей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являти 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власні особистісні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почуття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гр</w:t>
            </w:r>
            <w:r w:rsidR="003E6EE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омадянина, патріота, гуманіста через доброчинну діяльність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. </w:t>
            </w:r>
            <w:r w:rsidR="007D4AF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Отже, г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оловна мета цього етапу - виховання старшокласників як суб’єктів доброчинної діяльності.</w:t>
            </w:r>
          </w:p>
          <w:p w:rsidR="00B464A4" w:rsidRPr="001B0E75" w:rsidRDefault="00B464A4">
            <w:pPr>
              <w:autoSpaceDE w:val="0"/>
              <w:autoSpaceDN w:val="0"/>
              <w:adjustRightInd w:val="0"/>
              <w:spacing w:line="360" w:lineRule="auto"/>
              <w:ind w:firstLine="289"/>
              <w:jc w:val="both"/>
              <w:rPr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У 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ідповідно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сті до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вікови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особливост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ей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учнів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на кожному етапі виховної системи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відбувалось </w:t>
            </w:r>
            <w:r w:rsidRPr="001B0E75">
              <w:rPr>
                <w:sz w:val="28"/>
                <w:szCs w:val="28"/>
                <w:lang w:val="uk-UA"/>
              </w:rPr>
              <w:t>засвоєння етичних понять і цінностей доброчинної діяльності, відбувалась їх інтеріоризація у процесі практичної діяльності та поведінки.</w:t>
            </w:r>
          </w:p>
          <w:p w:rsidR="00B464A4" w:rsidRPr="001B0E75" w:rsidRDefault="00B464A4">
            <w:pPr>
              <w:autoSpaceDE w:val="0"/>
              <w:autoSpaceDN w:val="0"/>
              <w:adjustRightInd w:val="0"/>
              <w:spacing w:line="360" w:lineRule="auto"/>
              <w:ind w:firstLine="28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Так, учні </w:t>
            </w:r>
            <w:r w:rsidR="00956F22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5-7</w:t>
            </w:r>
            <w:r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 xml:space="preserve"> класів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через організацію доброчинної діяльності у місцевій громаді, аналіз ситуацій морального вибору навчались розрізняти сутність </w:t>
            </w:r>
            <w:r w:rsidRPr="001B0E75">
              <w:rPr>
                <w:sz w:val="28"/>
                <w:szCs w:val="28"/>
                <w:lang w:val="uk-UA"/>
              </w:rPr>
              <w:t>понять “добро”    і “зло”, їх вплив на життєвий вибір людини; моє ж завдання</w:t>
            </w:r>
            <w:r w:rsidR="00956F22" w:rsidRPr="001B0E75">
              <w:rPr>
                <w:sz w:val="28"/>
                <w:szCs w:val="28"/>
                <w:lang w:val="uk-UA"/>
              </w:rPr>
              <w:t>,</w:t>
            </w:r>
            <w:r w:rsidRPr="001B0E75">
              <w:rPr>
                <w:sz w:val="28"/>
                <w:szCs w:val="28"/>
                <w:lang w:val="uk-UA"/>
              </w:rPr>
              <w:t xml:space="preserve"> як класного керівника</w:t>
            </w:r>
            <w:r w:rsidR="00956F22" w:rsidRPr="001B0E75">
              <w:rPr>
                <w:sz w:val="28"/>
                <w:szCs w:val="28"/>
                <w:lang w:val="uk-UA"/>
              </w:rPr>
              <w:t>,</w:t>
            </w:r>
            <w:r w:rsidRPr="001B0E75">
              <w:rPr>
                <w:sz w:val="28"/>
                <w:szCs w:val="28"/>
                <w:lang w:val="uk-UA"/>
              </w:rPr>
              <w:t xml:space="preserve"> було сприяння   зорієнтованості життя класного колективу і кожного вихованця окремо </w:t>
            </w:r>
            <w:r w:rsidRPr="001B0E75">
              <w:rPr>
                <w:i/>
                <w:sz w:val="28"/>
                <w:szCs w:val="28"/>
                <w:lang w:val="uk-UA"/>
              </w:rPr>
              <w:t>на добро</w:t>
            </w:r>
            <w:r w:rsidRPr="001B0E75">
              <w:rPr>
                <w:sz w:val="28"/>
                <w:szCs w:val="28"/>
                <w:lang w:val="uk-UA"/>
              </w:rPr>
              <w:t xml:space="preserve"> як важливу умову гідного існування будь-якої людини, сім’ї, суспільства.</w:t>
            </w:r>
          </w:p>
          <w:p w:rsidR="00B464A4" w:rsidRPr="001B0E75" w:rsidRDefault="00B464A4">
            <w:pPr>
              <w:autoSpaceDE w:val="0"/>
              <w:autoSpaceDN w:val="0"/>
              <w:adjustRightInd w:val="0"/>
              <w:spacing w:line="360" w:lineRule="auto"/>
              <w:ind w:firstLine="28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</w:t>
            </w:r>
            <w:r w:rsidRPr="001B0E75">
              <w:rPr>
                <w:sz w:val="28"/>
                <w:szCs w:val="28"/>
                <w:lang w:val="uk-UA"/>
              </w:rPr>
              <w:t>На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 наступному етапі виховної системи разом із моїми вихованцями </w:t>
            </w:r>
            <w:r w:rsidR="00956F22" w:rsidRPr="001B0E75">
              <w:rPr>
                <w:i/>
                <w:sz w:val="28"/>
                <w:szCs w:val="28"/>
                <w:lang w:val="uk-UA"/>
              </w:rPr>
              <w:t>8-9 класів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 протягом двох років працювали над розвитком у них  </w:t>
            </w:r>
            <w:r w:rsidR="00956F22" w:rsidRPr="001B0E75">
              <w:rPr>
                <w:i/>
                <w:sz w:val="28"/>
                <w:szCs w:val="28"/>
                <w:lang w:val="uk-UA"/>
              </w:rPr>
              <w:t>відповідально</w:t>
            </w:r>
            <w:r w:rsidRPr="001B0E75">
              <w:rPr>
                <w:i/>
                <w:sz w:val="28"/>
                <w:szCs w:val="28"/>
                <w:lang w:val="uk-UA"/>
              </w:rPr>
              <w:t>ст</w:t>
            </w:r>
            <w:r w:rsidR="00956F22" w:rsidRPr="001B0E75">
              <w:rPr>
                <w:i/>
                <w:sz w:val="28"/>
                <w:szCs w:val="28"/>
                <w:lang w:val="uk-UA"/>
              </w:rPr>
              <w:t>і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sz w:val="28"/>
                <w:szCs w:val="28"/>
                <w:lang w:val="uk-UA"/>
              </w:rPr>
              <w:t xml:space="preserve"> як переживання </w:t>
            </w:r>
            <w:r w:rsidR="00956F22" w:rsidRPr="001B0E75">
              <w:rPr>
                <w:sz w:val="28"/>
                <w:szCs w:val="28"/>
                <w:lang w:val="uk-UA"/>
              </w:rPr>
              <w:t>власного</w:t>
            </w:r>
            <w:r w:rsidRPr="001B0E75">
              <w:rPr>
                <w:sz w:val="28"/>
                <w:szCs w:val="28"/>
                <w:lang w:val="uk-UA"/>
              </w:rPr>
              <w:t xml:space="preserve"> обов’язку, потреби, зобов’язання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 гідно здійснювати доброчинну діяльність</w:t>
            </w:r>
            <w:r w:rsidRPr="001B0E75">
              <w:rPr>
                <w:sz w:val="28"/>
                <w:szCs w:val="28"/>
                <w:lang w:val="uk-UA"/>
              </w:rPr>
              <w:t xml:space="preserve">, 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рефлексію власних добродійних вчинків, </w:t>
            </w:r>
            <w:r w:rsidRPr="001B0E75">
              <w:rPr>
                <w:sz w:val="28"/>
                <w:szCs w:val="28"/>
                <w:lang w:val="uk-UA"/>
              </w:rPr>
              <w:t xml:space="preserve">звітуватись 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про </w:t>
            </w:r>
            <w:r w:rsidRPr="001B0E75">
              <w:rPr>
                <w:sz w:val="28"/>
                <w:szCs w:val="28"/>
                <w:lang w:val="uk-UA"/>
              </w:rPr>
              <w:t xml:space="preserve"> свої 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дії. </w:t>
            </w:r>
            <w:r w:rsidRPr="001B0E75">
              <w:rPr>
                <w:sz w:val="28"/>
                <w:szCs w:val="28"/>
                <w:lang w:val="uk-UA"/>
              </w:rPr>
              <w:t xml:space="preserve"> </w:t>
            </w:r>
            <w:r w:rsidR="00956F22" w:rsidRPr="001B0E75">
              <w:rPr>
                <w:sz w:val="28"/>
                <w:szCs w:val="28"/>
                <w:lang w:val="uk-UA"/>
              </w:rPr>
              <w:t xml:space="preserve">Як класний керівник, намагалась створити умови для того, щоб відповідальність сприймалась моїми вихованцями  як </w:t>
            </w:r>
            <w:r w:rsidR="00956F22" w:rsidRPr="001B0E75">
              <w:rPr>
                <w:sz w:val="28"/>
                <w:szCs w:val="28"/>
                <w:lang w:val="uk-UA"/>
              </w:rPr>
              <w:lastRenderedPageBreak/>
              <w:t>усвідомлена свобода прийняття рішень, вибору цілей добротворення та способів їх досягнення.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</w:t>
            </w:r>
          </w:p>
          <w:p w:rsidR="00956F22" w:rsidRPr="001B0E75" w:rsidRDefault="00956F22" w:rsidP="000E737F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0E737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 третьому етапі розвитку виховної системи, що триває другий рік, </w:t>
            </w:r>
            <w:r w:rsidR="000E737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пріоритетним завданням є фасилітація становлення учнів </w:t>
            </w:r>
            <w:r w:rsidR="000E737F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10-11 класів</w:t>
            </w:r>
            <w:r w:rsidR="000E737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 </w:t>
            </w:r>
            <w:r w:rsidR="000E737F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 xml:space="preserve">суб’єктів доброчинної діяльності, </w:t>
            </w:r>
            <w:r w:rsidR="000E737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які </w:t>
            </w:r>
            <w:r w:rsidR="000E737F" w:rsidRPr="001B0E75">
              <w:rPr>
                <w:bCs/>
                <w:sz w:val="28"/>
                <w:szCs w:val="28"/>
                <w:lang w:val="uk-UA"/>
              </w:rPr>
              <w:t xml:space="preserve">самостійно </w:t>
            </w:r>
            <w:r w:rsidR="00244D7A" w:rsidRPr="001B0E75">
              <w:rPr>
                <w:bCs/>
                <w:sz w:val="28"/>
                <w:szCs w:val="28"/>
                <w:lang w:val="uk-UA"/>
              </w:rPr>
              <w:t>ініціюють цілеспрямовану активні</w:t>
            </w:r>
            <w:r w:rsidR="000E737F" w:rsidRPr="001B0E75">
              <w:rPr>
                <w:bCs/>
                <w:sz w:val="28"/>
                <w:szCs w:val="28"/>
                <w:lang w:val="uk-UA"/>
              </w:rPr>
              <w:t>ст</w:t>
            </w:r>
            <w:r w:rsidR="00244D7A" w:rsidRPr="001B0E75">
              <w:rPr>
                <w:bCs/>
                <w:sz w:val="28"/>
                <w:szCs w:val="28"/>
                <w:lang w:val="uk-UA"/>
              </w:rPr>
              <w:t>ь</w:t>
            </w:r>
            <w:r w:rsidR="000E737F" w:rsidRPr="001B0E75">
              <w:rPr>
                <w:bCs/>
                <w:sz w:val="28"/>
                <w:szCs w:val="28"/>
                <w:lang w:val="uk-UA"/>
              </w:rPr>
              <w:t xml:space="preserve"> у процесі оволодіння новими видами і формами добротворення. У процесі спільної взаємодії на засадах добра, поваги до інших людей, толерантності й відповідальності відбувається </w:t>
            </w:r>
            <w:r w:rsidR="000E737F" w:rsidRPr="001B0E75">
              <w:rPr>
                <w:sz w:val="28"/>
                <w:szCs w:val="28"/>
                <w:lang w:val="uk-UA"/>
              </w:rPr>
              <w:t xml:space="preserve">суб’єктне самовизначення та </w:t>
            </w:r>
            <w:r w:rsidR="000E737F" w:rsidRPr="001B0E75">
              <w:rPr>
                <w:bCs/>
                <w:iCs/>
                <w:sz w:val="28"/>
                <w:szCs w:val="28"/>
                <w:lang w:val="uk-UA"/>
              </w:rPr>
              <w:t>самореалізація</w:t>
            </w:r>
            <w:r w:rsidR="000E737F" w:rsidRPr="001B0E75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44D7A" w:rsidRPr="001B0E75">
              <w:rPr>
                <w:bCs/>
                <w:iCs/>
                <w:sz w:val="28"/>
                <w:szCs w:val="28"/>
                <w:lang w:val="uk-UA"/>
              </w:rPr>
              <w:t>учнів</w:t>
            </w:r>
            <w:r w:rsidR="00244D7A" w:rsidRPr="001B0E75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E737F" w:rsidRPr="001B0E75">
              <w:rPr>
                <w:sz w:val="28"/>
                <w:szCs w:val="28"/>
                <w:lang w:val="uk-UA"/>
              </w:rPr>
              <w:t xml:space="preserve">як </w:t>
            </w:r>
            <w:r w:rsidR="000E737F" w:rsidRPr="001B0E75">
              <w:rPr>
                <w:iCs/>
                <w:sz w:val="28"/>
                <w:szCs w:val="28"/>
                <w:lang w:val="uk-UA"/>
              </w:rPr>
              <w:t xml:space="preserve">свідомий процес розгортання та зростання сутнісних сил особистості старшокласника, </w:t>
            </w:r>
            <w:r w:rsidR="00244D7A" w:rsidRPr="001B0E75">
              <w:rPr>
                <w:iCs/>
                <w:sz w:val="28"/>
                <w:szCs w:val="28"/>
                <w:lang w:val="uk-UA"/>
              </w:rPr>
              <w:t>у</w:t>
            </w:r>
            <w:r w:rsidR="000E737F" w:rsidRPr="001B0E75">
              <w:rPr>
                <w:sz w:val="28"/>
                <w:szCs w:val="28"/>
                <w:lang w:val="uk-UA"/>
              </w:rPr>
              <w:t>свідом</w:t>
            </w:r>
            <w:r w:rsidR="00244D7A" w:rsidRPr="001B0E75">
              <w:rPr>
                <w:sz w:val="28"/>
                <w:szCs w:val="28"/>
                <w:lang w:val="uk-UA"/>
              </w:rPr>
              <w:t>лен</w:t>
            </w:r>
            <w:r w:rsidR="000E737F" w:rsidRPr="001B0E75">
              <w:rPr>
                <w:sz w:val="28"/>
                <w:szCs w:val="28"/>
                <w:lang w:val="uk-UA"/>
              </w:rPr>
              <w:t>а реалізація ним власного особистісного потенціалу у доброчинній діяльності в місцевій громаді.</w:t>
            </w:r>
            <w:r w:rsidR="000E737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F23DF9" w:rsidRPr="001B0E75" w:rsidRDefault="00B63557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Така послідовність реалізації генеральної мети виховної системи  сприяла не лише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усвідомленню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моїми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вихованцями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що є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добр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 (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благ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о) для власної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родини, місцевої громади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для рідної держави, українського суспільства,  для самих себе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а й зростанню активності у здійсненні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як колективної, так і індивідуальної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доброчинн</w:t>
            </w:r>
            <w:r w:rsidR="00244D7A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ої діяльності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.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 даний час 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мої вихованці є учнями 11 класу, які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ініціюють доброчинні справи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не лише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 школі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а і в межах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міст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 Золотошоші, 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они є організаторами й активними учасниками доброчинної діяльності.</w:t>
            </w:r>
          </w:p>
        </w:tc>
      </w:tr>
      <w:tr w:rsidR="00F23DF9" w:rsidRPr="001B0E75">
        <w:trPr>
          <w:trHeight w:val="1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  <w:lastRenderedPageBreak/>
              <w:t>гносеологічно-аксіологічний (змістовий) компонент</w:t>
            </w:r>
          </w:p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</w:pPr>
            <w:r w:rsidRPr="001B0E75">
              <w:rPr>
                <w:spacing w:val="-6"/>
                <w:sz w:val="28"/>
                <w:szCs w:val="28"/>
                <w:highlight w:val="white"/>
              </w:rPr>
              <w:t>(</w:t>
            </w:r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  <w:t xml:space="preserve">досягнення </w:t>
            </w:r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  <w:lastRenderedPageBreak/>
              <w:t xml:space="preserve">стратегічних цілей у вихованні через конкретизацію   завдань </w:t>
            </w:r>
            <w:proofErr w:type="gramStart"/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  <w:t>у</w:t>
            </w:r>
            <w:proofErr w:type="gramEnd"/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  <w:t xml:space="preserve"> контексті педагогічної проблеми, над якою працює класний керівник)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8C3" w:rsidRPr="001B0E75" w:rsidRDefault="005668C3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Із метою більш ефективної реалізації цільової програми </w:t>
            </w:r>
            <w:r w:rsidR="00F23DF9" w:rsidRPr="003338E4">
              <w:rPr>
                <w:sz w:val="28"/>
                <w:szCs w:val="28"/>
                <w:lang w:val="uk-UA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Ініціюємо добротворення</w:t>
            </w:r>
            <w:r w:rsidR="00F23DF9" w:rsidRPr="003338E4">
              <w:rPr>
                <w:sz w:val="28"/>
                <w:szCs w:val="28"/>
                <w:lang w:val="uk-UA"/>
              </w:rPr>
              <w:t xml:space="preserve">»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для учнів 10-11 класів другий рік поспіль, як класний керівник, працюю над реалізацією педагогічної проблеми </w:t>
            </w:r>
            <w:r w:rsidR="00F23DF9" w:rsidRPr="001B0E75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Виховання старшокласників як суб’єктів доброчинної діяльності</w:t>
            </w:r>
            <w:r w:rsidR="00F23DF9" w:rsidRPr="001B0E75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F23DF9" w:rsidRPr="001B0E75">
              <w:rPr>
                <w:sz w:val="28"/>
                <w:szCs w:val="28"/>
                <w:lang w:val="uk-UA"/>
              </w:rPr>
              <w:t xml:space="preserve">,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яка передбачає  досягнення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 xml:space="preserve">стратегічної мети виховної системи через конкретизацію  завдань виховної діяльності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для вікової категорії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старшокласник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а саме: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1) сприяння усвідомленню учнівською молоддю особливостей поведінки особистості як суб’єкта доброчинної діяльності; 2) розвиток бажання виявляти ініціативу </w:t>
            </w:r>
            <w:r w:rsidR="00422E5E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 контексті добротворення, прагнення здійснювати добрі вчинки для інших; 3) створення умов для прояву старшокласниками ініціативи у доброчинній діяльності, для набуття досвіду пошуку об’єктів для добротворення, планування, здійснення та рефлексії доброчинної діяльності.</w:t>
            </w:r>
          </w:p>
          <w:p w:rsidR="00F23DF9" w:rsidRPr="001B0E75" w:rsidRDefault="00422E5E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У контексті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виховання учнів як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суб’єктів добротворення особливу увагу приділяю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формуванн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ю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добротворчих 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здатностей і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якостей особистості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</w:t>
            </w:r>
            <w:r w:rsidR="001366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доброта, справедливість, власна гідність,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співчутливий відгук на переживання іншого,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здатність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знаход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ити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способ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добротворення, спроможн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ь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здіснювати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добр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вчинки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для однокласників, учнів школи, мешканців місцевої громади), а також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створенню атмосфери доброзичливості</w:t>
            </w:r>
            <w:r w:rsidR="007A2196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яка сприяє ефективності доброчинної діяльності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DA728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 результат – мої о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динадцятикласники ініціюють доброчинну діяльність в місті, є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засновниками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 активними учасниками </w:t>
            </w:r>
            <w:r w:rsidR="00DA728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міського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волонтерського загону </w:t>
            </w:r>
            <w:r w:rsidR="00F23DF9" w:rsidRPr="001B0E75">
              <w:rPr>
                <w:sz w:val="28"/>
                <w:szCs w:val="28"/>
              </w:rPr>
              <w:t>«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Дерево добра</w:t>
            </w:r>
            <w:r w:rsidR="00F23DF9" w:rsidRPr="001B0E75">
              <w:rPr>
                <w:sz w:val="28"/>
                <w:szCs w:val="28"/>
              </w:rPr>
              <w:t>».</w:t>
            </w:r>
          </w:p>
        </w:tc>
      </w:tr>
      <w:tr w:rsidR="00F23DF9" w:rsidRPr="007F272A">
        <w:trPr>
          <w:trHeight w:val="1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  <w:lastRenderedPageBreak/>
              <w:t>організаційно-педагогічний компонент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pacing w:val="-6"/>
                <w:sz w:val="28"/>
                <w:szCs w:val="28"/>
                <w:lang w:val="uk-UA"/>
              </w:rPr>
            </w:pPr>
            <w:r w:rsidRPr="001B0E75">
              <w:rPr>
                <w:spacing w:val="-6"/>
                <w:sz w:val="28"/>
                <w:szCs w:val="28"/>
              </w:rPr>
              <w:t>(</w:t>
            </w:r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lang w:val="uk-UA"/>
              </w:rPr>
              <w:t xml:space="preserve">педагогічні умови ефективності виховного </w:t>
            </w:r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lang w:val="uk-UA"/>
              </w:rPr>
              <w:lastRenderedPageBreak/>
              <w:t>процесу)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13662F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Ефективність реалізації н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азван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ої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вище педагогічн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ої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іде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ї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забезпечує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ться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таких </w:t>
            </w:r>
            <w:r w:rsidR="00F23DF9" w:rsidRPr="001B0E75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організаційно-педагогічних умов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: 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sz w:val="28"/>
                <w:szCs w:val="28"/>
                <w:lang w:val="uk-UA"/>
              </w:rPr>
              <w:t xml:space="preserve">- </w:t>
            </w:r>
            <w:r w:rsidR="0013662F" w:rsidRPr="001B0E75">
              <w:rPr>
                <w:sz w:val="28"/>
                <w:szCs w:val="28"/>
                <w:lang w:val="uk-UA"/>
              </w:rPr>
              <w:t xml:space="preserve">організація процесу </w:t>
            </w:r>
            <w:r w:rsidR="001366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виховання учнів як суб’єктів доброчинної діяльності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 контексті загальнолюдських цінностей (доброти, почуття справедливості, </w:t>
            </w:r>
            <w:r w:rsidR="001366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власної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гідності);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sz w:val="28"/>
                <w:szCs w:val="28"/>
                <w:lang w:val="uk-UA"/>
              </w:rPr>
              <w:t xml:space="preserve">- </w:t>
            </w:r>
            <w:r w:rsidR="001366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налагодження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взаємодії всіх суб’єктів виховання зад</w:t>
            </w:r>
            <w:r w:rsidR="001366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ля досягнення мети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sz w:val="28"/>
                <w:szCs w:val="28"/>
              </w:rPr>
              <w:lastRenderedPageBreak/>
              <w:t xml:space="preserve">- </w:t>
            </w:r>
            <w:r w:rsidR="001366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створення педагогічно </w:t>
            </w:r>
            <w:proofErr w:type="gramStart"/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доц</w:t>
            </w:r>
            <w:proofErr w:type="gramEnd"/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ільних виховних ситуацій, які стимулюють активну доброчинну діяльність;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sz w:val="28"/>
                <w:szCs w:val="28"/>
              </w:rPr>
              <w:t>-</w:t>
            </w:r>
            <w:r w:rsidR="0013662F" w:rsidRPr="001B0E75">
              <w:rPr>
                <w:sz w:val="28"/>
                <w:szCs w:val="28"/>
                <w:lang w:val="uk-UA"/>
              </w:rPr>
              <w:t> 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створення умов для ціннісно-оцінювального ставлення вихованців до Батьківщини, українс</w:t>
            </w:r>
            <w:r w:rsidR="0013662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ького народу, місцевої громади та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</w:t>
            </w:r>
            <w:proofErr w:type="gramEnd"/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себе особисто;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sz w:val="28"/>
                <w:szCs w:val="28"/>
                <w:lang w:val="uk-UA"/>
              </w:rPr>
              <w:t xml:space="preserve">-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стимулювання самопізнання, самореалізації та самовдосконалення вихованців, як особистостей, які здатні здійснювати доброчинну діяльність.</w:t>
            </w:r>
          </w:p>
          <w:p w:rsidR="00F23DF9" w:rsidRPr="001B0E75" w:rsidRDefault="0013662F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Зауважу, що ц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 педагогічні умови є наскрізними для всіх етапів виховної системи. </w:t>
            </w:r>
          </w:p>
        </w:tc>
      </w:tr>
      <w:tr w:rsidR="00F23DF9" w:rsidRPr="007F272A">
        <w:trPr>
          <w:trHeight w:val="1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1B0E75"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  <w:lastRenderedPageBreak/>
              <w:t>практично-діяльнісний</w:t>
            </w:r>
            <w:proofErr w:type="spellEnd"/>
            <w:r w:rsidRPr="001B0E75"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  <w:t xml:space="preserve"> компонент </w:t>
            </w:r>
          </w:p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i/>
                <w:iCs/>
                <w:spacing w:val="-6"/>
                <w:sz w:val="28"/>
                <w:szCs w:val="28"/>
                <w:highlight w:val="white"/>
                <w:lang w:val="uk-UA"/>
              </w:rPr>
            </w:pPr>
            <w:r w:rsidRPr="001B0E75">
              <w:rPr>
                <w:spacing w:val="-6"/>
                <w:sz w:val="28"/>
                <w:szCs w:val="28"/>
                <w:highlight w:val="white"/>
                <w:lang w:val="uk-UA"/>
              </w:rPr>
              <w:t>(</w:t>
            </w:r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  <w:t>стратегії та методи виховної роботи, організаційні форми – індивідуальні, групові, колективні, масові; спілкування, тактика та стиль діяльності класного керівника)</w:t>
            </w:r>
          </w:p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1E39B7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Ефективна реалізація визначених вище організаційно-педагогічних умов виховання учнів засобами доброчинної діяльності уможливлюється завдяки використання методів і форм виховної роботи, які відповідають віковим особливостям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вихованців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F23DF9" w:rsidRPr="001B0E75" w:rsidRDefault="001E39B7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Так, разом з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учн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ями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5-7 класів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та їхніми батьками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 рамках цільової програми </w:t>
            </w:r>
            <w:r w:rsidRPr="001B0E75">
              <w:rPr>
                <w:bCs/>
                <w:sz w:val="28"/>
                <w:szCs w:val="28"/>
                <w:lang w:val="uk-UA"/>
              </w:rPr>
              <w:t>«</w:t>
            </w:r>
            <w:r w:rsidRPr="001B0E7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Навчаємося бути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добротворцями</w:t>
            </w:r>
            <w:r w:rsidRPr="001B0E75">
              <w:rPr>
                <w:bCs/>
                <w:sz w:val="28"/>
                <w:szCs w:val="28"/>
                <w:lang w:val="uk-UA"/>
              </w:rPr>
              <w:t xml:space="preserve">», крім </w:t>
            </w:r>
            <w:r w:rsidRPr="001B0E75">
              <w:rPr>
                <w:bCs/>
                <w:i/>
                <w:sz w:val="28"/>
                <w:szCs w:val="28"/>
                <w:lang w:val="uk-UA"/>
              </w:rPr>
              <w:t>словесних методів</w:t>
            </w:r>
            <w:r w:rsidRPr="001B0E75">
              <w:rPr>
                <w:bCs/>
                <w:sz w:val="28"/>
                <w:szCs w:val="28"/>
                <w:lang w:val="uk-UA"/>
              </w:rPr>
              <w:t xml:space="preserve"> формування гуманістичних цінностей (бесіда, година спілкування, дискусія),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застосовую</w:t>
            </w:r>
            <w:r w:rsidR="00605D5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ться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метод</w:t>
            </w:r>
            <w:r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 xml:space="preserve">и організації спільної кооперативної діяльності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(«Метаплан», переконання, доручення)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ігрові та інтерактивні методи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для формування доброчинного досвіду та організації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так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их </w:t>
            </w:r>
            <w:r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форм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виховної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роботи: благодійні ярмарки та акції, </w:t>
            </w:r>
            <w:r w:rsidR="00392DB8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доброчинні колективні справи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години спілкування, пізнавально-рольові ігри.</w:t>
            </w:r>
          </w:p>
          <w:p w:rsidR="00F23DF9" w:rsidRPr="001B0E75" w:rsidRDefault="00392DB8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У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рамках цільової програми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для 8-9 класів </w:t>
            </w:r>
            <w:r w:rsidRPr="001B0E75">
              <w:rPr>
                <w:bCs/>
                <w:sz w:val="28"/>
                <w:szCs w:val="28"/>
                <w:lang w:val="uk-UA"/>
              </w:rPr>
              <w:t>«</w:t>
            </w:r>
            <w:r w:rsidRPr="001B0E7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Активно здійснюємо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доброчинну діяльність</w:t>
            </w:r>
            <w:r w:rsidRPr="001B0E75">
              <w:rPr>
                <w:bCs/>
                <w:sz w:val="28"/>
                <w:szCs w:val="28"/>
                <w:lang w:val="uk-UA"/>
              </w:rPr>
              <w:t>»</w:t>
            </w:r>
            <w:r w:rsidRPr="001B0E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застосовую рефлексивно-експліцитний метод (автор І. Д. Бех) для формування гуманістичних цінностей,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методи самовиховання,  стимулювання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діяльності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азом з учнями та їхніми батьками організовую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такі </w:t>
            </w:r>
            <w:r w:rsidR="00F23DF9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форми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роботи, як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зустрічі добротворців,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круглі столи, благодійні акції,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трудові десанти, проекти добротворення,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олонтерство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F23DF9" w:rsidRPr="001B0E75" w:rsidRDefault="00392DB8" w:rsidP="00055EA2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Для 10-11 класів у рамках цільової програми</w:t>
            </w:r>
            <w:r w:rsidR="00C678DE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C678DE" w:rsidRPr="001B0E75">
              <w:rPr>
                <w:sz w:val="28"/>
                <w:szCs w:val="28"/>
                <w:lang w:val="uk-UA"/>
              </w:rPr>
              <w:t>«</w:t>
            </w:r>
            <w:r w:rsidR="00C678DE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Ініціюємо добротворення</w:t>
            </w:r>
            <w:r w:rsidR="00C678DE" w:rsidRPr="001B0E75">
              <w:rPr>
                <w:sz w:val="28"/>
                <w:szCs w:val="28"/>
                <w:lang w:val="uk-UA"/>
              </w:rPr>
              <w:t>»</w:t>
            </w:r>
            <w:r w:rsidR="00C678DE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застосовую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словесно-діалогічні методи (метод обговорення проблемних ситуацій, метод дискусії); методи розвитку критичного мислення; дослідницькі методи; рефлексивний метод;  методи моделювання, прогнозування та планування діяльності; методи прийняття рішень. У спільній учнівсько-вчительсько-батьківській взаємодії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організовуються такі форми роботи: флешмоби, 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діяльні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ь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волонтерського загону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055EA2" w:rsidRPr="001B0E75">
              <w:rPr>
                <w:sz w:val="28"/>
                <w:szCs w:val="28"/>
                <w:lang w:val="uk-UA"/>
              </w:rPr>
              <w:t>«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Дерево добра</w:t>
            </w:r>
            <w:r w:rsidR="00055EA2" w:rsidRPr="001B0E75">
              <w:rPr>
                <w:sz w:val="28"/>
                <w:szCs w:val="28"/>
                <w:lang w:val="uk-UA"/>
              </w:rPr>
              <w:t>»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благодійні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проект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 акці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ї добротворення, </w:t>
            </w:r>
            <w:r w:rsidR="00605D5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трудові десанти, </w:t>
            </w:r>
            <w:r w:rsidR="00055EA2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диспути, дискісії, дебати; імітаційні (ділові та рольові) ігри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F23DF9" w:rsidRPr="001B0E75" w:rsidRDefault="00055EA2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важаю своєю особливою турботою, я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 класного керівника, налагодження довірливих, добрози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чливих відносин  між учнями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та батьками, між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моїми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вихованцями та місцевою громадою.</w:t>
            </w:r>
          </w:p>
          <w:p w:rsidR="00F23DF9" w:rsidRPr="001B0E75" w:rsidRDefault="00055EA2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При цьому для себе я обираю </w:t>
            </w:r>
            <w:r w:rsidR="00F23DF9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позицію педагога</w:t>
            </w:r>
            <w:r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-</w:t>
            </w:r>
            <w:r w:rsidR="00F23DF9"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 xml:space="preserve"> фасилітатора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який допомагає учням у їхній добротворчій діяльності, полегшує процес добротворення, створює умови для самовизначення,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само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реалізації,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саморозвитку вихованців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 особистостей, здатних здійснювати доброчинну діяльність на благо держави, українського народу, місцевої громади, </w:t>
            </w:r>
            <w:r w:rsidR="00B24BB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власної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родини, самого себе. </w:t>
            </w:r>
          </w:p>
          <w:p w:rsidR="00055EA2" w:rsidRPr="001B0E75" w:rsidRDefault="00B24BBF" w:rsidP="00055EA2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1B0E75">
              <w:rPr>
                <w:rFonts w:eastAsia="TimesNewRomanPSMT"/>
                <w:sz w:val="28"/>
                <w:szCs w:val="28"/>
                <w:lang w:val="uk-UA"/>
              </w:rPr>
              <w:t>У спільній доброчинній діяльності займаю позицію помічника</w:t>
            </w:r>
            <w:r w:rsidR="00206696" w:rsidRPr="001B0E75">
              <w:rPr>
                <w:rFonts w:eastAsia="TimesNewRomanPSMT"/>
                <w:sz w:val="28"/>
                <w:szCs w:val="28"/>
                <w:lang w:val="uk-UA"/>
              </w:rPr>
              <w:t xml:space="preserve">, який </w:t>
            </w:r>
            <w:r w:rsidRPr="001B0E75">
              <w:rPr>
                <w:rFonts w:eastAsia="TimesNewRomanPSMT"/>
                <w:sz w:val="28"/>
                <w:szCs w:val="28"/>
                <w:lang w:val="uk-UA"/>
              </w:rPr>
              <w:t>допомага</w:t>
            </w:r>
            <w:r w:rsidR="00605D53" w:rsidRPr="001B0E75">
              <w:rPr>
                <w:rFonts w:eastAsia="TimesNewRomanPSMT"/>
                <w:sz w:val="28"/>
                <w:szCs w:val="28"/>
                <w:lang w:val="uk-UA"/>
              </w:rPr>
              <w:t>є</w:t>
            </w:r>
            <w:r w:rsidR="00055EA2" w:rsidRPr="001B0E75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eastAsia="TimesNewRomanPSMT"/>
                <w:sz w:val="28"/>
                <w:szCs w:val="28"/>
                <w:lang w:val="uk-UA"/>
              </w:rPr>
              <w:t>своїм вихованцям</w:t>
            </w:r>
            <w:r w:rsidR="00055EA2" w:rsidRPr="001B0E75">
              <w:rPr>
                <w:rFonts w:eastAsia="TimesNewRomanPSMT"/>
                <w:sz w:val="28"/>
                <w:szCs w:val="28"/>
                <w:lang w:val="uk-UA"/>
              </w:rPr>
              <w:t xml:space="preserve"> самостійно знаходити відповіді на </w:t>
            </w:r>
            <w:r w:rsidRPr="001B0E75">
              <w:rPr>
                <w:rFonts w:eastAsia="TimesNewRomanPSMT"/>
                <w:sz w:val="28"/>
                <w:szCs w:val="28"/>
                <w:lang w:val="uk-UA"/>
              </w:rPr>
              <w:t xml:space="preserve">проблемні питання, </w:t>
            </w:r>
            <w:r w:rsidR="00055EA2" w:rsidRPr="001B0E75">
              <w:rPr>
                <w:sz w:val="28"/>
                <w:szCs w:val="28"/>
                <w:lang w:val="uk-UA"/>
              </w:rPr>
              <w:t>створю</w:t>
            </w:r>
            <w:r w:rsidR="00206696" w:rsidRPr="001B0E75">
              <w:rPr>
                <w:sz w:val="28"/>
                <w:szCs w:val="28"/>
                <w:lang w:val="uk-UA"/>
              </w:rPr>
              <w:t>є</w:t>
            </w:r>
            <w:r w:rsidRPr="001B0E75">
              <w:rPr>
                <w:sz w:val="28"/>
                <w:szCs w:val="28"/>
                <w:lang w:val="uk-UA"/>
              </w:rPr>
              <w:t xml:space="preserve"> атмосферу</w:t>
            </w:r>
            <w:r w:rsidR="00055EA2" w:rsidRPr="001B0E75">
              <w:rPr>
                <w:sz w:val="28"/>
                <w:szCs w:val="28"/>
                <w:lang w:val="uk-UA"/>
              </w:rPr>
              <w:t xml:space="preserve"> взаємної поваги та підтримки</w:t>
            </w:r>
            <w:r w:rsidRPr="001B0E75">
              <w:rPr>
                <w:sz w:val="28"/>
                <w:szCs w:val="28"/>
                <w:lang w:val="uk-UA"/>
              </w:rPr>
              <w:t>, налагоджу</w:t>
            </w:r>
            <w:r w:rsidR="00206696" w:rsidRPr="001B0E75">
              <w:rPr>
                <w:sz w:val="28"/>
                <w:szCs w:val="28"/>
                <w:lang w:val="uk-UA"/>
              </w:rPr>
              <w:t>є</w:t>
            </w:r>
            <w:r w:rsidR="00055EA2" w:rsidRPr="001B0E75">
              <w:rPr>
                <w:sz w:val="28"/>
                <w:szCs w:val="28"/>
                <w:lang w:val="uk-UA"/>
              </w:rPr>
              <w:t xml:space="preserve"> діалогічне </w:t>
            </w:r>
            <w:r w:rsidRPr="001B0E75">
              <w:rPr>
                <w:sz w:val="28"/>
                <w:szCs w:val="28"/>
                <w:lang w:val="uk-UA"/>
              </w:rPr>
              <w:t>спілкування та суб’єкт-</w:t>
            </w:r>
            <w:r w:rsidRPr="001B0E75">
              <w:rPr>
                <w:sz w:val="28"/>
                <w:szCs w:val="28"/>
                <w:lang w:val="uk-UA"/>
              </w:rPr>
              <w:lastRenderedPageBreak/>
              <w:t xml:space="preserve">суб’єктну взаємодію; </w:t>
            </w:r>
            <w:r w:rsidRPr="001B0E75">
              <w:rPr>
                <w:rFonts w:eastAsia="TimesNewRomanPSMT"/>
                <w:sz w:val="28"/>
                <w:szCs w:val="28"/>
                <w:lang w:val="uk-UA"/>
              </w:rPr>
              <w:t>сприя</w:t>
            </w:r>
            <w:r w:rsidR="00206696" w:rsidRPr="001B0E75">
              <w:rPr>
                <w:rFonts w:eastAsia="TimesNewRomanPSMT"/>
                <w:sz w:val="28"/>
                <w:szCs w:val="28"/>
                <w:lang w:val="uk-UA"/>
              </w:rPr>
              <w:t>є</w:t>
            </w:r>
            <w:r w:rsidR="00055EA2" w:rsidRPr="001B0E75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eastAsia="TimesNewRomanPSMT"/>
                <w:sz w:val="28"/>
                <w:szCs w:val="28"/>
                <w:lang w:val="uk-UA"/>
              </w:rPr>
              <w:t xml:space="preserve">накопиченню </w:t>
            </w:r>
            <w:r w:rsidR="00055EA2" w:rsidRPr="001B0E75">
              <w:rPr>
                <w:sz w:val="28"/>
                <w:szCs w:val="28"/>
                <w:lang w:val="uk-UA"/>
              </w:rPr>
              <w:t xml:space="preserve">особистісного досвіду </w:t>
            </w:r>
            <w:r w:rsidRPr="001B0E75">
              <w:rPr>
                <w:sz w:val="28"/>
                <w:szCs w:val="28"/>
                <w:lang w:val="uk-UA"/>
              </w:rPr>
              <w:t>добротворення.</w:t>
            </w:r>
          </w:p>
        </w:tc>
      </w:tr>
      <w:tr w:rsidR="00F23DF9" w:rsidRPr="007F272A">
        <w:trPr>
          <w:trHeight w:val="6936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  <w:highlight w:val="white"/>
                <w:lang w:val="uk-UA"/>
              </w:rPr>
              <w:lastRenderedPageBreak/>
              <w:t>діагностико-результативний компонент</w:t>
            </w:r>
          </w:p>
          <w:p w:rsidR="00F23DF9" w:rsidRPr="001B0E75" w:rsidRDefault="00F23D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</w:pPr>
            <w:r w:rsidRPr="001B0E75">
              <w:rPr>
                <w:spacing w:val="-6"/>
                <w:sz w:val="28"/>
                <w:szCs w:val="28"/>
                <w:highlight w:val="white"/>
              </w:rPr>
              <w:t>(</w:t>
            </w:r>
            <w:r w:rsidRPr="001B0E75"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  <w:lang w:val="uk-UA"/>
              </w:rPr>
              <w:t>очікувані результати, критерії ефективності, оцінка й аналіз функціонування системи)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Очікуваними результатами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виховної системи є: підвищення рівня сформованості гуманістичних цін</w:t>
            </w:r>
            <w:r w:rsidR="00B24BB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ностей учнівської молоді, </w:t>
            </w:r>
            <w:r w:rsidR="00605D5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активності у доброчинній діяльності, </w:t>
            </w:r>
            <w:r w:rsidR="00B24BB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проявів поваги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 інших людей, їх поглядів, цінностей, поведінки, здатність до морального обов’язку, відповідальності, почуття власної гідності.</w:t>
            </w:r>
          </w:p>
          <w:p w:rsidR="00EA25D1" w:rsidRPr="001B0E75" w:rsidRDefault="00EA25D1" w:rsidP="00EA25D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</w:t>
            </w:r>
            <w:r w:rsidR="00B24BB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 результатами спільної благочинної діяльності вихованці: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sz w:val="28"/>
                <w:szCs w:val="28"/>
                <w:lang w:val="uk-UA"/>
              </w:rPr>
              <w:t>1) усвідомлюватимуть сутність доброчинної діяльності та способів її здійснення на благо інших;  2)  будуть переконані у важливості добротворення для гармонізації відносин у нашій державі та для особистісного становлення як суб’єктів доброчинної діяльності, свідомих громадян-патріотів;  3) володітимуть  здатністю  співпрацювати з іншими людьми,  органами влади та місцевого самоврядування  щодо вирішення проблем окремих мешканців та всієї місцевої громади засобами добротворення.</w:t>
            </w:r>
          </w:p>
          <w:p w:rsidR="00F23DF9" w:rsidRPr="001B0E75" w:rsidRDefault="00EA25D1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Основними 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критеріями ефективності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функціонування виховної системи є: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1) 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динаміка зростання рівня вихованості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гуманістичних цінностей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учнів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-добротворців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; рівень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активності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учнівського колективу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 доброчинній діяльності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; активність </w:t>
            </w:r>
            <w:r w:rsidR="00605D53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добротворчої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співпраці вихованців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 місцевій громаді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; захищеність та комфортність кожного вихованця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 спільному добротворенні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F23DF9" w:rsidRPr="001B0E75" w:rsidRDefault="00EA25D1" w:rsidP="00EA25D1">
            <w:pPr>
              <w:autoSpaceDE w:val="0"/>
              <w:autoSpaceDN w:val="0"/>
              <w:adjustRightInd w:val="0"/>
              <w:spacing w:line="360" w:lineRule="auto"/>
              <w:ind w:left="-4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F23DF9" w:rsidRPr="001B0E7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Аналіз функціонування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виховної системи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здійснювався за допомогою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педагогічного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спостереження, анкетування, тестування,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шляхом застосування методики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незакінчених речень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експертн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ої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оцінк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Застосування названих діагностичних методик дало змогу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 xml:space="preserve">з’ясувати  </w:t>
            </w:r>
            <w:r w:rsidR="00EA25D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такі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результати </w:t>
            </w:r>
            <w:r w:rsidR="00EA25D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реалізації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виховної системи</w:t>
            </w:r>
            <w:r w:rsidR="00EA25D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: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переконан</w:t>
            </w:r>
            <w:r w:rsidR="00EA25D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ня та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судження школярів </w:t>
            </w:r>
            <w:r w:rsidR="00EA25D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стосовно гуманістичних цінностей та особливостей доброчинної діяльності глибокі та осмислені;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учні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оцінюють всі вчинки людей з точки зору їх гуманності, самі проявляють дійове гуманне ставлення до людей, милосердя, людяність, терпимість, доброчинність. Повсякденне ставлення учнів до оточуючих позитивне та активне. Моніторинг визначення ціннісних орієнтирів показав, що 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1,3% опитуваних вважають основною цінністю зробити життя для всіх кращим, а 93,8% - готові простягнути  руку допомоги ближньому, бути милосердними та чуйними, 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8,8% - знайти своє місце в суспільстві, бути корисним.</w:t>
            </w:r>
          </w:p>
          <w:p w:rsidR="00F23DF9" w:rsidRPr="001B0E75" w:rsidRDefault="007E0F11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 результаті здійснення цільових програм у рамках виховної системи 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вихованці</w:t>
            </w:r>
            <w:r w:rsidR="00F23DF9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стали ініціаторами багатьох доброчинних справ як в межа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 школи, так і місцевої громади, що свідчить про їхню суб’єктну позицію у доброчинній діяльності.</w:t>
            </w:r>
          </w:p>
          <w:p w:rsidR="00F23DF9" w:rsidRPr="001B0E75" w:rsidRDefault="00F23DF9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Результати </w:t>
            </w:r>
            <w:r w:rsidRPr="001B0E75">
              <w:rPr>
                <w:rFonts w:ascii="Times New Roman CYR" w:hAnsi="Times New Roman CYR" w:cs="Times New Roman CYR"/>
                <w:i/>
                <w:sz w:val="28"/>
                <w:szCs w:val="28"/>
                <w:lang w:val="uk-UA"/>
              </w:rPr>
              <w:t>діагностування батьків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засвідчили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що 93,8% 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 них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переконанні в тому, що 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саме 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 сім’ї виховують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ся</w:t>
            </w: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милосердя, співчуття, толерантність, добре ставленн</w:t>
            </w:r>
            <w:r w:rsidR="007E0F11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я до людей, рідних та близьких. </w:t>
            </w:r>
          </w:p>
          <w:p w:rsidR="0099498F" w:rsidRPr="001B0E75" w:rsidRDefault="00FE6440">
            <w:pPr>
              <w:autoSpaceDE w:val="0"/>
              <w:autoSpaceDN w:val="0"/>
              <w:adjustRightInd w:val="0"/>
              <w:spacing w:line="360" w:lineRule="auto"/>
              <w:ind w:firstLine="261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99498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Аналіз результатів педагогічного спостереження дає підстави стверджувати, що, усвідомлюючи власну цінність, вихованці поважають не лише себе, але й переживання, вчинки і погляди людей, які знаходяться поруч: однокласників, батьків, вчителів, знайомих і незнайомих людей. Вважаю, що результаті реалізації виховної системи мої вихованці усвідомили, що людина є найвищою цінністю, тому визначальним у ставленні до неї є толерантність, повага і доброта, а найкращим способом проявити </w:t>
            </w:r>
            <w:r w:rsidR="0099498F" w:rsidRPr="001B0E7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доброту стосовно інших людей є доброчинна діяльність.</w:t>
            </w:r>
          </w:p>
        </w:tc>
      </w:tr>
    </w:tbl>
    <w:p w:rsidR="00F23DF9" w:rsidRPr="0099498F" w:rsidRDefault="00F23DF9" w:rsidP="00F23DF9">
      <w:pPr>
        <w:autoSpaceDE w:val="0"/>
        <w:autoSpaceDN w:val="0"/>
        <w:adjustRightInd w:val="0"/>
        <w:spacing w:after="200" w:line="360" w:lineRule="auto"/>
        <w:ind w:firstLine="540"/>
        <w:jc w:val="center"/>
        <w:rPr>
          <w:b/>
          <w:bCs/>
          <w:sz w:val="28"/>
          <w:szCs w:val="28"/>
          <w:lang w:val="uk-UA"/>
        </w:rPr>
      </w:pPr>
    </w:p>
    <w:p w:rsidR="00F23DF9" w:rsidRPr="0099498F" w:rsidRDefault="00BC6506" w:rsidP="00392DB8">
      <w:pPr>
        <w:tabs>
          <w:tab w:val="left" w:pos="1095"/>
        </w:tabs>
        <w:autoSpaceDE w:val="0"/>
        <w:autoSpaceDN w:val="0"/>
        <w:adjustRightInd w:val="0"/>
        <w:spacing w:after="200" w:line="360" w:lineRule="auto"/>
        <w:ind w:firstLine="540"/>
        <w:rPr>
          <w:sz w:val="28"/>
          <w:szCs w:val="28"/>
          <w:lang w:val="uk-UA"/>
        </w:rPr>
      </w:pPr>
      <w:r w:rsidRPr="00BC6506">
        <w:rPr>
          <w:b/>
          <w:bCs/>
          <w:noProof/>
          <w:sz w:val="28"/>
          <w:szCs w:val="28"/>
        </w:rPr>
        <w:pict>
          <v:group id="_x0000_s1117" style="position:absolute;left:0;text-align:left;margin-left:-24.3pt;margin-top:-30.45pt;width:516pt;height:686.25pt;z-index:251750400" coordorigin="1215,525" coordsize="10320,137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0710;top:13980;width:790;height:1;flip:x" o:connectortype="straight" o:regroupid="3" strokecolor="#9bbb59 [3206]" strokeweight="1pt">
              <v:shadow type="perspective" color="#4e6128 [1606]" offset="1pt" offset2="-3pt"/>
            </v:shape>
            <v:group id="_x0000_s1116" style="position:absolute;left:1215;top:525;width:10320;height:13725" coordorigin="1215,525" coordsize="10320,13725">
              <v:shape id="_x0000_s1032" type="#_x0000_t32" style="position:absolute;left:1231;top:14015;width:581;height:1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097" type="#_x0000_t32" style="position:absolute;left:3271;top:9422;width:1669;height:330;flip:x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098" type="#_x0000_t32" style="position:absolute;left:6169;top:9452;width:0;height:330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099" type="#_x0000_t32" style="position:absolute;left:7314;top:9437;width:1707;height:330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100" type="#_x0000_t32" style="position:absolute;left:1980;top:10355;width:598;height:328;flip:x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101" type="#_x0000_t32" style="position:absolute;left:3057;top:10355;width:293;height:328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102" type="#_x0000_t32" style="position:absolute;left:4940;top:10340;width:760;height:421;flip:x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103" type="#_x0000_t32" style="position:absolute;left:6169;top:10340;width:337;height:436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104" type="#_x0000_t32" style="position:absolute;left:8389;top:10294;width:419;height:467;flip:x" o:connectortype="straight" o:regroupid="3" strokecolor="#9bbb59 [3206]" strokeweight="1pt">
                <v:stroke endarrow="block"/>
                <v:shadow type="perspective" color="#4e6128 [1606]" offset="1pt" offset2="-3pt"/>
              </v:shape>
              <v:shape id="_x0000_s1105" type="#_x0000_t32" style="position:absolute;left:9797;top:10279;width:584;height:467" o:connectortype="straight" o:regroupid="3" strokecolor="#9bbb59 [3206]" strokeweight="1pt">
                <v:stroke endarrow="block"/>
                <v:shadow type="perspective" color="#4e6128 [1606]" offset="1pt" offset2="-3pt"/>
              </v:shape>
              <v:group id="_x0000_s1115" style="position:absolute;left:1215;top:525;width:10320;height:13491" coordorigin="1215,525" coordsize="10320,13491">
                <v:shape id="_x0000_s1106" type="#_x0000_t32" style="position:absolute;left:2757;top:7312;width:1510;height:330;flip:x" o:connectortype="straight" o:regroupid="1" strokecolor="#9bbb59 [3206]" strokeweight="1pt">
                  <v:stroke endarrow="block"/>
                  <v:shadow type="perspective" color="#4e6128 [1606]" offset="1pt" offset2="-3pt"/>
                </v:shape>
                <v:shape id="_x0000_s1107" type="#_x0000_t32" style="position:absolute;left:4618;top:7312;width:671;height:330;flip:x" o:connectortype="straight" o:regroupid="1" strokecolor="#9bbb59 [3206]" strokeweight="1pt">
                  <v:stroke endarrow="block"/>
                  <v:shadow type="perspective" color="#4e6128 [1606]" offset="1pt" offset2="-3pt"/>
                </v:shape>
                <v:shape id="_x0000_s1108" type="#_x0000_t32" style="position:absolute;left:6360;top:7312;width:15;height:299" o:connectortype="straight" o:regroupid="1" strokecolor="#9bbb59 [3206]" strokeweight="1pt">
                  <v:stroke endarrow="block"/>
                  <v:shadow type="perspective" color="#4e6128 [1606]" offset="1pt" offset2="-3pt"/>
                </v:shape>
                <v:shape id="_x0000_s1109" type="#_x0000_t32" style="position:absolute;left:7314;top:7312;width:842;height:284" o:connectortype="straight" o:regroupid="1" strokecolor="#9bbb59 [3206]" strokeweight="1pt">
                  <v:stroke endarrow="block"/>
                  <v:shadow type="perspective" color="#4e6128 [1606]" offset="1pt" offset2="-3pt"/>
                </v:shape>
                <v:shape id="_x0000_s1110" type="#_x0000_t32" style="position:absolute;left:8389;top:7312;width:1228;height:284" o:connectortype="straight" o:regroupid="1" strokecolor="#9bbb59 [3206]" strokeweight="1pt">
                  <v:stroke endarrow="block"/>
                  <v:shadow type="perspective" color="#4e6128 [1606]" offset="1pt" offset2="-3pt"/>
                </v:shape>
                <v:roundrect id="_x0000_s1047" style="position:absolute;left:2937;top:6645;width:7293;height:667" arcsize="10923f" o:regroupid="5" fillcolor="#c2d69b [1942]" strokecolor="#9bbb59 [3206]" strokeweight="1pt">
                  <v:fill color2="#9bbb59 [3206]" focus="50%" type="gradient"/>
                  <v:shadow type="perspective" color="#4e6128 [1606]" offset="1pt" offset2="-3pt"/>
                  <v:textbox style="mso-next-textbox:#_x0000_s1047">
                    <w:txbxContent>
                      <w:p w:rsidR="003338E4" w:rsidRPr="00332A74" w:rsidRDefault="003338E4" w:rsidP="003338E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32A74">
                          <w:rPr>
                            <w:sz w:val="28"/>
                            <w:szCs w:val="28"/>
                            <w:lang w:val="uk-UA"/>
                          </w:rPr>
                          <w:t>Джерела виховного впливу</w:t>
                        </w:r>
                      </w:p>
                    </w:txbxContent>
                  </v:textbox>
                </v:roundrect>
                <v:roundrect id="_x0000_s1048" style="position:absolute;left:1737;top:7659;width:1904;height:713" arcsize="10923f" o:regroupid="5" fillcolor="#c2d69b [1942]" strokecolor="#9bbb59 [3206]" strokeweight="1pt">
                  <v:fill color2="#9bbb59 [3206]" focus="50%" type="gradient"/>
                  <v:shadow type="perspective" color="#4e6128 [1606]" offset="1pt" offset2="-3pt"/>
                  <v:textbox style="mso-next-textbox:#_x0000_s1048">
                    <w:txbxContent>
                      <w:p w:rsidR="003338E4" w:rsidRPr="002F3770" w:rsidRDefault="003338E4" w:rsidP="003338E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Сім’я, родина</w:t>
                        </w:r>
                      </w:p>
                    </w:txbxContent>
                  </v:textbox>
                </v:roundrect>
                <v:roundrect id="_x0000_s1049" style="position:absolute;left:3743;top:7642;width:1785;height:730" arcsize="10923f" o:regroupid="5" fillcolor="#c2d69b [1942]" strokecolor="#9bbb59 [3206]" strokeweight="1pt">
                  <v:fill color2="#9bbb59 [3206]" focus="50%" type="gradient"/>
                  <v:shadow type="perspective" color="#4e6128 [1606]" offset="1pt" offset2="-3pt"/>
                  <v:textbox style="mso-next-textbox:#_x0000_s1049">
                    <w:txbxContent>
                      <w:p w:rsidR="003338E4" w:rsidRPr="002F3770" w:rsidRDefault="003338E4" w:rsidP="003338E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Педагогічний колектив</w:t>
                        </w:r>
                      </w:p>
                    </w:txbxContent>
                  </v:textbox>
                </v:roundrect>
                <v:roundrect id="_x0000_s1050" style="position:absolute;left:5606;top:7611;width:1615;height:729" arcsize="10923f" o:regroupid="5" fillcolor="#c2d69b [1942]" strokecolor="#9bbb59 [3206]" strokeweight="1pt">
                  <v:fill color2="#9bbb59 [3206]" focus="50%" type="gradient"/>
                  <v:shadow type="perspective" color="#4e6128 [1606]" offset="1pt" offset2="-3pt"/>
                  <v:textbox style="mso-next-textbox:#_x0000_s1050">
                    <w:txbxContent>
                      <w:p w:rsidR="003338E4" w:rsidRPr="002F3770" w:rsidRDefault="003338E4" w:rsidP="003338E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Учнівський колектив</w:t>
                        </w:r>
                      </w:p>
                    </w:txbxContent>
                  </v:textbox>
                </v:roundrect>
                <v:roundrect id="_x0000_s1051" style="position:absolute;left:7314;top:7596;width:1614;height:729" arcsize="10923f" o:regroupid="5" fillcolor="#c2d69b [1942]" strokecolor="#9bbb59 [3206]" strokeweight="1pt">
                  <v:fill color2="#9bbb59 [3206]" focus="50%" type="gradient"/>
                  <v:shadow type="perspective" color="#4e6128 [1606]" offset="1pt" offset2="-3pt"/>
                  <v:textbox style="mso-next-textbox:#_x0000_s1051">
                    <w:txbxContent>
                      <w:p w:rsidR="003338E4" w:rsidRPr="002F3770" w:rsidRDefault="003338E4" w:rsidP="003338E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Місцева громада</w:t>
                        </w:r>
                      </w:p>
                    </w:txbxContent>
                  </v:textbox>
                </v:roundrect>
                <v:roundrect id="_x0000_s1052" style="position:absolute;left:9021;top:7596;width:1614;height:729" arcsize="10923f" o:regroupid="5" fillcolor="#c2d69b [1942]" strokecolor="#9bbb59 [3206]" strokeweight="1pt">
                  <v:fill color2="#9bbb59 [3206]" focus="50%" type="gradient"/>
                  <v:shadow type="perspective" color="#4e6128 [1606]" offset="1pt" offset2="-3pt"/>
                  <v:textbox style="mso-next-textbox:#_x0000_s1052">
                    <w:txbxContent>
                      <w:p w:rsidR="003338E4" w:rsidRPr="002F3770" w:rsidRDefault="003338E4" w:rsidP="003338E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ЗМІ</w:t>
                        </w:r>
                      </w:p>
                    </w:txbxContent>
                  </v:textbox>
                </v:roundrect>
                <v:shape id="_x0000_s1087" type="#_x0000_t32" style="position:absolute;left:1350;top:9275;width:1707;height:0" o:connectortype="straight" o:regroupid="5" strokecolor="#9bbb59 [3206]" strokeweight="1pt">
                  <v:stroke endarrow="block"/>
                  <v:shadow type="perspective" color="#4e6128 [1606]" offset="1pt" offset2="-3pt"/>
                </v:shape>
                <v:shape id="_x0000_s1088" type="#_x0000_t32" style="position:absolute;left:1498;top:7032;width:1439;height:1" o:connectortype="straight" o:regroupid="5" strokecolor="#9bbb59 [3206]" strokeweight="1pt">
                  <v:stroke endarrow="block"/>
                  <v:shadow type="perspective" color="#4e6128 [1606]" offset="1pt" offset2="-3pt"/>
                </v:shape>
                <v:shape id="_x0000_s1089" type="#_x0000_t32" style="position:absolute;left:10230;top:7032;width:1034;height:1;flip:x" o:connectortype="straight" o:regroupid="5" strokecolor="#9bbb59 [3206]" strokeweight="1pt">
                  <v:stroke endarrow="block"/>
                  <v:shadow type="perspective" color="#4e6128 [1606]" offset="1pt" offset2="-3pt"/>
                </v:shape>
                <v:shape id="_x0000_s1092" type="#_x0000_t32" style="position:absolute;left:10516;top:9213;width:898;height:0;flip:x" o:connectortype="straight" o:regroupid="5" strokecolor="#9bbb59 [3206]" strokeweight="1pt">
                  <v:stroke endarrow="block"/>
                  <v:shadow type="perspective" color="#4e6128 [1606]" offset="1pt" offset2="-3pt"/>
                </v:shape>
                <v:group id="_x0000_s1114" style="position:absolute;left:1215;top:525;width:10320;height:13491" coordorigin="1215,525" coordsize="10320,13491">
                  <v:shape id="_x0000_s1028" type="#_x0000_t32" style="position:absolute;left:11010;top:3013;width:254;height:0;flip:x" o:connectortype="straight" o:regroupid="2" strokecolor="#9bbb59 [3206]" strokeweight="1pt">
                    <v:stroke endarrow="block"/>
                    <v:shadow type="perspective" color="#4e6128 [1606]" offset="1pt" offset2="-3pt"/>
                  </v:shape>
                  <v:shape id="_x0000_s1029" type="#_x0000_t32" style="position:absolute;left:11036;top:2795;width:376;height:0;flip:x" o:connectortype="straight" o:regroupid="2" strokecolor="#9bbb59 [3206]" strokeweight="1pt">
                    <v:shadow type="perspective" color="#4e6128 [1606]" offset="1pt" offset2="-3pt"/>
                  </v:shape>
                  <v:shape id="_x0000_s1083" type="#_x0000_t32" style="position:absolute;left:1500;top:3028;width:0;height:4004;flip:y" o:connectortype="straight" o:regroupid="5" strokecolor="#9bbb59 [3206]" strokeweight="1pt">
                    <v:shadow type="perspective" color="#4e6128 [1606]" offset="1pt" offset2="-3pt"/>
                  </v:shape>
                  <v:shape id="_x0000_s1084" type="#_x0000_t32" style="position:absolute;left:1513;top:3028;width:314;height:0" o:connectortype="straight" o:regroupid="5" strokecolor="#9bbb59 [3206]" strokeweight="1pt">
                    <v:stroke endarrow="block"/>
                    <v:shadow type="perspective" color="#4e6128 [1606]" offset="1pt" offset2="-3pt"/>
                  </v:shape>
                  <v:shape id="_x0000_s1085" type="#_x0000_t32" style="position:absolute;left:1350;top:2873;width:462;height:0;flip:x" o:connectortype="straight" o:regroupid="5" strokecolor="#9bbb59 [3206]" strokeweight="1pt">
                    <v:shadow type="perspective" color="#4e6128 [1606]" offset="1pt" offset2="-3pt"/>
                  </v:shape>
                  <v:shape id="_x0000_s1086" type="#_x0000_t32" style="position:absolute;left:1350;top:2873;width:0;height:6402" o:connectortype="straight" o:regroupid="5" strokecolor="#9bbb59 [3206]" strokeweight="1pt">
                    <v:shadow type="perspective" color="#4e6128 [1606]" offset="1pt" offset2="-3pt"/>
                  </v:shape>
                  <v:shape id="_x0000_s1090" type="#_x0000_t32" style="position:absolute;left:11264;top:3021;width:0;height:4004;flip:y" o:connectortype="straight" o:regroupid="5" strokecolor="#9bbb59 [3206]" strokeweight="1pt">
                    <v:shadow type="perspective" color="#4e6128 [1606]" offset="1pt" offset2="-3pt"/>
                  </v:shape>
                  <v:shape id="_x0000_s1091" type="#_x0000_t32" style="position:absolute;left:11414;top:2795;width:0;height:6402" o:connectortype="straight" o:regroupid="5" strokecolor="#9bbb59 [3206]" strokeweight="1pt">
                    <v:shadow type="perspective" color="#4e6128 [1606]" offset="1pt" offset2="-3pt"/>
                  </v:shape>
                  <v:roundrect id="_x0000_s1058" style="position:absolute;left:1812;top:2684;width:4294;height:692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mso-next-textbox:#_x0000_s1058">
                      <w:txbxContent>
                        <w:p w:rsidR="003338E4" w:rsidRPr="00332A74" w:rsidRDefault="003338E4" w:rsidP="003338E4">
                          <w:pPr>
                            <w:jc w:val="center"/>
                            <w:rPr>
                              <w:sz w:val="26"/>
                              <w:szCs w:val="26"/>
                              <w:lang w:val="uk-UA"/>
                            </w:rPr>
                          </w:pPr>
                          <w:r w:rsidRPr="00332A74">
                            <w:rPr>
                              <w:sz w:val="26"/>
                              <w:szCs w:val="26"/>
                              <w:lang w:val="uk-UA"/>
                            </w:rPr>
                            <w:t>Змістові напрями виховної роботи</w:t>
                          </w:r>
                        </w:p>
                      </w:txbxContent>
                    </v:textbox>
                  </v:roundrect>
                  <v:roundrect id="_x0000_s1059" style="position:absolute;left:6505;top:2684;width:4531;height:692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mso-next-textbox:#_x0000_s1059">
                      <w:txbxContent>
                        <w:p w:rsidR="003338E4" w:rsidRPr="00332A74" w:rsidRDefault="003338E4" w:rsidP="003338E4">
                          <w:pPr>
                            <w:jc w:val="center"/>
                            <w:rPr>
                              <w:sz w:val="26"/>
                              <w:szCs w:val="26"/>
                              <w:lang w:val="uk-UA"/>
                            </w:rPr>
                          </w:pPr>
                          <w:r w:rsidRPr="00332A74">
                            <w:rPr>
                              <w:sz w:val="26"/>
                              <w:szCs w:val="26"/>
                              <w:lang w:val="uk-UA"/>
                            </w:rPr>
                            <w:t>Організаційно-педагогічні умови</w:t>
                          </w:r>
                        </w:p>
                      </w:txbxContent>
                    </v:textbox>
                  </v:roundrect>
                  <v:roundrect id="_x0000_s1060" style="position:absolute;left:1677;top:3626;width:945;height:2705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0">
                      <w:txbxContent>
                        <w:p w:rsidR="003338E4" w:rsidRPr="003338E4" w:rsidRDefault="003338E4" w:rsidP="003338E4">
                          <w:pPr>
                            <w:spacing w:line="192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>Цільова програма для 5-7 класів "Навчаємося бути добротворцями"</w:t>
                          </w:r>
                        </w:p>
                      </w:txbxContent>
                    </v:textbox>
                  </v:roundrect>
                  <v:roundrect id="_x0000_s1061" style="position:absolute;left:2866;top:3626;width:996;height:2705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1">
                      <w:txbxContent>
                        <w:p w:rsidR="003338E4" w:rsidRPr="003338E4" w:rsidRDefault="003338E4" w:rsidP="003338E4">
                          <w:pPr>
                            <w:spacing w:line="192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>Цільова програма для 8-9 класів "Активно  здійснюємо доброчинність"</w:t>
                          </w:r>
                        </w:p>
                      </w:txbxContent>
                    </v:textbox>
                  </v:roundrect>
                  <v:roundrect id="_x0000_s1062" style="position:absolute;left:4061;top:3626;width:910;height:2705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2">
                      <w:txbxContent>
                        <w:p w:rsidR="003338E4" w:rsidRPr="003338E4" w:rsidRDefault="003338E4" w:rsidP="003338E4">
                          <w:pPr>
                            <w:spacing w:line="192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>Цільова програма для 10-11 класів "Ініціюємо добротворення"</w:t>
                          </w:r>
                        </w:p>
                      </w:txbxContent>
                    </v:textbox>
                  </v:roundrect>
                  <v:roundrect id="_x0000_s1063" style="position:absolute;left:5479;top:3626;width:975;height:2690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3">
                      <w:txbxContent>
                        <w:p w:rsidR="003338E4" w:rsidRPr="003338E4" w:rsidRDefault="003338E4" w:rsidP="003338E4">
                          <w:pPr>
                            <w:spacing w:line="192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Організація процесу виховання учнів як суб’єктів доброчинної діяльності</w:t>
                          </w:r>
                        </w:p>
                      </w:txbxContent>
                    </v:textbox>
                  </v:roundrect>
                  <v:roundrect id="_x0000_s1064" style="position:absolute;left:6549;top:3641;width:1001;height:2690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4">
                      <w:txbxContent>
                        <w:p w:rsidR="003338E4" w:rsidRPr="003338E4" w:rsidRDefault="003338E4" w:rsidP="003338E4">
                          <w:pPr>
                            <w:spacing w:line="192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Налагодження </w:t>
                          </w:r>
                          <w:r w:rsidR="00F43F6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взаємодії всіх суб’єктів виховання</w:t>
                          </w:r>
                        </w:p>
                      </w:txbxContent>
                    </v:textbox>
                  </v:roundrect>
                  <v:roundrect id="_x0000_s1065" style="position:absolute;left:7655;top:3641;width:958;height:2690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5">
                      <w:txbxContent>
                        <w:p w:rsidR="003338E4" w:rsidRPr="003338E4" w:rsidRDefault="003338E4" w:rsidP="003338E4">
                          <w:pPr>
                            <w:spacing w:line="192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Створення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педагогічно доцільних </w:t>
                          </w: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>виховних ситуацій</w:t>
                          </w:r>
                        </w:p>
                      </w:txbxContent>
                    </v:textbox>
                  </v:roundrect>
                  <v:roundrect id="_x0000_s1066" style="position:absolute;left:8700;top:3626;width:1230;height:2705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6">
                      <w:txbxContent>
                        <w:p w:rsidR="003338E4" w:rsidRPr="003338E4" w:rsidRDefault="003338E4" w:rsidP="003338E4">
                          <w:pPr>
                            <w:spacing w:line="168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Створення умов для </w:t>
                          </w:r>
                          <w:r w:rsidR="00F43F68">
                            <w:rPr>
                              <w:sz w:val="20"/>
                              <w:szCs w:val="20"/>
                              <w:lang w:val="uk-UA"/>
                            </w:rPr>
                            <w:t>ціннісно-оцінювального</w:t>
                          </w: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ставлення вихованців </w:t>
                          </w:r>
                          <w:r w:rsidR="00F43F6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до Батьківщини, місцевої громади, до себе</w:t>
                          </w:r>
                        </w:p>
                      </w:txbxContent>
                    </v:textbox>
                  </v:roundrect>
                  <v:roundrect id="_x0000_s1067" style="position:absolute;left:10006;top:3626;width:1150;height:2705" arcsize="10923f" o:regroupid="6" fillcolor="#c2d69b [1942]" strokecolor="#9bbb59 [3206]" strokeweight="1pt">
                    <v:fill color2="#9bbb59 [3206]" focus="50%" type="gradient"/>
                    <v:shadow type="perspective" color="#4e6128 [1606]" offset="1pt" offset2="-3pt"/>
                    <v:textbox style="layout-flow:vertical;mso-layout-flow-alt:bottom-to-top;mso-next-textbox:#_x0000_s1067">
                      <w:txbxContent>
                        <w:p w:rsidR="003338E4" w:rsidRPr="003338E4" w:rsidRDefault="003338E4" w:rsidP="003338E4">
                          <w:pPr>
                            <w:spacing w:line="192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Стимулювання </w:t>
                          </w:r>
                          <w:r w:rsidR="00F43F68"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>самопізнання</w:t>
                          </w:r>
                          <w:r w:rsidR="00F43F68">
                            <w:rPr>
                              <w:sz w:val="20"/>
                              <w:szCs w:val="20"/>
                              <w:lang w:val="uk-UA"/>
                            </w:rPr>
                            <w:t>,</w:t>
                          </w:r>
                          <w:r w:rsidR="00F43F68"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3338E4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самореалізації та </w:t>
                          </w:r>
                          <w:r w:rsidR="00F43F6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самовдосконалення вихованців</w:t>
                          </w:r>
                        </w:p>
                      </w:txbxContent>
                    </v:textbox>
                  </v:roundrect>
                  <v:group id="_x0000_s1113" style="position:absolute;left:1215;top:525;width:10320;height:13491" coordorigin="1215,525" coordsize="10320,13491">
                    <v:shape id="_x0000_s1093" type="#_x0000_t32" style="position:absolute;left:11519;top:894;width:0;height:13122" o:connectortype="straight" o:regroupid="4" strokecolor="#9bbb59 [3206]" strokeweight="1pt">
                      <v:shadow type="perspective" color="#4e6128 [1606]" offset="1pt" offset2="-3pt"/>
                    </v:shape>
                    <v:shape id="_x0000_s1094" type="#_x0000_t32" style="position:absolute;left:10635;top:893;width:900;height:1;flip:x y" o:connectortype="straight" o:regroupid="4" strokecolor="#9bbb59 [3206]" strokeweight="1pt">
                      <v:stroke endarrow="block"/>
                      <v:shadow type="perspective" color="#4e6128 [1606]" offset="1pt" offset2="-3pt"/>
                    </v:shape>
                    <v:shape id="_x0000_s1095" type="#_x0000_t32" style="position:absolute;left:1215;top:893;width:16;height:13122" o:connectortype="straight" o:regroupid="4" strokecolor="#9bbb59 [3206]" strokeweight="1pt">
                      <v:shadow type="perspective" color="#4e6128 [1606]" offset="1pt" offset2="-3pt"/>
                    </v:shape>
                    <v:shape id="_x0000_s1096" type="#_x0000_t32" style="position:absolute;left:1231;top:894;width:1122;height:1" o:connectortype="straight" o:regroupid="4" strokecolor="#9bbb59 [3206]" strokeweight="1pt">
                      <v:stroke endarrow="block"/>
                      <v:shadow type="perspective" color="#4e6128 [1606]" offset="1pt" offset2="-3pt"/>
                    </v:shape>
                    <v:roundrect id="_x0000_s1054" style="position:absolute;left:2353;top:525;width:8282;height:760" arcsize="10923f" o:regroupid="6" fillcolor="#c2d69b [1942]" strokecolor="#9bbb59 [3206]" strokeweight="1pt">
                      <v:fill color2="#9bbb59 [3206]" focus="50%" type="gradient"/>
                      <v:shadow type="perspective" color="#4e6128 [1606]" offset="1pt" offset2="-3pt"/>
                      <v:textbox style="mso-next-textbox:#_x0000_s1054">
                        <w:txbxContent>
                          <w:p w:rsidR="003338E4" w:rsidRPr="00332A74" w:rsidRDefault="003338E4" w:rsidP="003338E4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332A74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СТРАТЕГІЧНА </w:t>
                            </w:r>
                            <w:r w:rsidRPr="00332A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МЕТА: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створення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умов для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гармонійного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поєднання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інтересів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особистості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суспільства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та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держави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засобами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доброчинної</w:t>
                            </w:r>
                            <w:proofErr w:type="spellEnd"/>
                            <w:r w:rsidRPr="00332A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2A74">
                              <w:rPr>
                                <w:sz w:val="22"/>
                                <w:szCs w:val="22"/>
                              </w:rPr>
                              <w:t>діяльності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_x0000_s1055" style="position:absolute;left:1812;top:1534;width:2880;height:900" arcsize="10923f" o:regroupid="6" fillcolor="#c2d69b [1942]" strokecolor="#9bbb59 [3206]" strokeweight="1pt">
                      <v:fill color2="#9bbb59 [3206]" focus="50%" type="gradient"/>
                      <v:shadow type="perspective" color="#4e6128 [1606]" offset="1pt" offset2="-3pt"/>
                      <v:textbox style="mso-next-textbox:#_x0000_s1055">
                        <w:txbxContent>
                          <w:p w:rsidR="003338E4" w:rsidRPr="00332A74" w:rsidRDefault="003338E4" w:rsidP="003338E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32A74">
                              <w:rPr>
                                <w:sz w:val="26"/>
                                <w:szCs w:val="26"/>
                                <w:lang w:val="uk-UA"/>
                              </w:rPr>
                              <w:t>Тактична мета для учнів 5-7 класів</w:t>
                            </w:r>
                          </w:p>
                        </w:txbxContent>
                      </v:textbox>
                    </v:roundrect>
                    <v:roundrect id="_x0000_s1056" style="position:absolute;left:4864;top:1534;width:2880;height:900" arcsize="10923f" o:regroupid="6" fillcolor="#c2d69b [1942]" strokecolor="#9bbb59 [3206]" strokeweight="1pt">
                      <v:fill color2="#9bbb59 [3206]" focus="50%" type="gradient"/>
                      <v:shadow type="perspective" color="#4e6128 [1606]" offset="1pt" offset2="-3pt"/>
                      <v:textbox style="mso-next-textbox:#_x0000_s1056">
                        <w:txbxContent>
                          <w:p w:rsidR="003338E4" w:rsidRPr="00332A74" w:rsidRDefault="003338E4" w:rsidP="003338E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32A74">
                              <w:rPr>
                                <w:sz w:val="26"/>
                                <w:szCs w:val="26"/>
                                <w:lang w:val="uk-UA"/>
                              </w:rPr>
                              <w:t>Тактична мета для учнів 8-9 класів</w:t>
                            </w:r>
                          </w:p>
                        </w:txbxContent>
                      </v:textbox>
                    </v:roundrect>
                    <v:roundrect id="_x0000_s1057" style="position:absolute;left:8156;top:1534;width:2880;height:900" arcsize="10923f" o:regroupid="6" fillcolor="#c2d69b [1942]" strokecolor="#9bbb59 [3206]" strokeweight="1pt">
                      <v:fill color2="#9bbb59 [3206]" focus="50%" type="gradient"/>
                      <v:shadow type="perspective" color="#4e6128 [1606]" offset="1pt" offset2="-3pt"/>
                      <v:textbox style="mso-next-textbox:#_x0000_s1057">
                        <w:txbxContent>
                          <w:p w:rsidR="003338E4" w:rsidRPr="00332A74" w:rsidRDefault="003338E4" w:rsidP="003338E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32A74">
                              <w:rPr>
                                <w:sz w:val="26"/>
                                <w:szCs w:val="26"/>
                                <w:lang w:val="uk-UA"/>
                              </w:rPr>
                              <w:t>Тактична мета для учнів 10-11 класів</w:t>
                            </w:r>
                          </w:p>
                        </w:txbxContent>
                      </v:textbox>
                    </v:roundrect>
                    <v:shape id="_x0000_s1068" type="#_x0000_t32" style="position:absolute;left:3641;top:1285;width:1965;height:249;flip:x" o:connectortype="straight" o:regroupid="6" strokecolor="#9bbb59 [3206]" strokeweight="1pt">
                      <v:stroke endarrow="block"/>
                      <v:shadow type="perspective" color="#4e6128 [1606]" offset="1pt" offset2="-3pt"/>
                    </v:shape>
                    <v:shape id="_x0000_s1069" type="#_x0000_t32" style="position:absolute;left:6169;top:1285;width:0;height:249" o:connectortype="straight" o:regroupid="6" strokecolor="#9bbb59 [3206]" strokeweight="1pt">
                      <v:stroke endarrow="block"/>
                      <v:shadow type="perspective" color="#4e6128 [1606]" offset="1pt" offset2="-3pt"/>
                    </v:shape>
                    <v:shape id="_x0000_s1070" type="#_x0000_t32" style="position:absolute;left:7401;top:1285;width:1917;height:249" o:connectortype="straight" o:regroupid="6" strokecolor="#9bbb59 [3206]" strokeweight="1pt">
                      <v:stroke endarrow="block"/>
                      <v:shadow type="perspective" color="#4e6128 [1606]" offset="1pt" offset2="-3pt"/>
                    </v:shape>
                    <v:shape id="_x0000_s1071" type="#_x0000_t32" style="position:absolute;left:3057;top:2434;width:15;height:250" o:connectortype="straight" o:regroupid="6" strokecolor="#9bbb59 [3206]" strokeweight="1pt">
                      <v:stroke endarrow="block"/>
                      <v:shadow type="perspective" color="#4e6128 [1606]" offset="1pt" offset2="-3pt"/>
                    </v:shape>
                    <v:shape id="_x0000_s1072" type="#_x0000_t32" style="position:absolute;left:3866;top:2434;width:2240;height:250;flip:x" o:connectortype="straight" o:regroupid="6" strokecolor="#9bbb59 [3206]" strokeweight="1pt">
                      <v:stroke endarrow="block"/>
                      <v:shadow type="perspective" color="#4e6128 [1606]" offset="1pt" offset2="-3pt"/>
                    </v:shape>
                    <v:shape id="_x0000_s1073" type="#_x0000_t32" style="position:absolute;left:5453;top:2434;width:3969;height:250;flip:x" o:connectortype="straight" o:regroupid="6" strokecolor="#9bbb59 [3206]" strokeweight="1pt">
                      <v:stroke endarrow="block"/>
                      <v:shadow type="perspective" color="#4e6128 [1606]" offset="1pt" offset2="-3pt"/>
                    </v:shape>
                  </v:group>
                  <v:shape id="_x0000_s1074" type="#_x0000_t32" style="position:absolute;left:6106;top:3028;width:399;height:0" o:connectortype="straight" o:regroupid="6" strokecolor="#9bbb59 [3206]" strokeweight="1pt">
                    <v:stroke startarrow="block" endarrow="block"/>
                    <v:shadow type="perspective" color="#4e6128 [1606]" offset="1pt" offset2="-3pt"/>
                  </v:shape>
                  <v:shape id="_x0000_s1075" type="#_x0000_t32" style="position:absolute;left:2085;top:3376;width:1260;height:250;flip:x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  <v:shape id="_x0000_s1076" type="#_x0000_t32" style="position:absolute;left:3480;top:3391;width:0;height:250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  <v:shape id="_x0000_s1077" type="#_x0000_t32" style="position:absolute;left:3712;top:3391;width:738;height:235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  <v:shape id="_x0000_s1078" type="#_x0000_t32" style="position:absolute;left:5933;top:3376;width:1587;height:250;flip:x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  <v:shape id="_x0000_s1079" type="#_x0000_t32" style="position:absolute;left:7080;top:3376;width:994;height:250;flip:x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  <v:shape id="_x0000_s1080" type="#_x0000_t32" style="position:absolute;left:8156;top:3376;width:233;height:265;flip:x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  <v:shape id="_x0000_s1081" type="#_x0000_t32" style="position:absolute;left:9021;top:3376;width:401;height:265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  <v:shape id="_x0000_s1082" type="#_x0000_t32" style="position:absolute;left:9617;top:3376;width:899;height:250" o:connectortype="straight" o:regroupid="6" strokecolor="#9bbb59 [3206]" strokeweight="1pt">
                    <v:stroke endarrow="block"/>
                    <v:shadow type="perspective" color="#4e6128 [1606]" offset="1pt" offset2="-3pt"/>
                  </v:shape>
                </v:group>
                <v:roundrect id="_x0000_s1035" style="position:absolute;left:3057;top:8865;width:7459;height:570" arcsize="10923f" o:regroupid="7" fillcolor="#c2d69b [1942]" strokecolor="#9bbb59 [3206]" strokeweight="1pt">
                  <v:fill color2="#9bbb59 [3206]" focus="50%" type="gradient"/>
                  <v:shadow type="perspective" color="#4e6128 [1606]" offset="1pt" offset2="-3pt"/>
                  <v:textbox style="mso-next-textbox:#_x0000_s1035">
                    <w:txbxContent>
                      <w:p w:rsidR="003338E4" w:rsidRPr="00332A74" w:rsidRDefault="003338E4" w:rsidP="003338E4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32A74">
                          <w:rPr>
                            <w:sz w:val="28"/>
                            <w:szCs w:val="28"/>
                            <w:lang w:val="uk-UA"/>
                          </w:rPr>
                          <w:t>Методи і форми виховання</w:t>
                        </w:r>
                      </w:p>
                    </w:txbxContent>
                  </v:textbox>
                </v:roundrect>
              </v:group>
              <v:roundrect id="_x0000_s1036" style="position:absolute;left:1363;top:9782;width:3104;height:573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mso-next-textbox:#_x0000_s1036">
                  <w:txbxContent>
                    <w:p w:rsidR="003338E4" w:rsidRPr="002F3770" w:rsidRDefault="003338E4" w:rsidP="003338E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</w:t>
                      </w:r>
                      <w:r w:rsidRPr="002F3770">
                        <w:rPr>
                          <w:lang w:val="uk-UA"/>
                        </w:rPr>
                        <w:t>ля учнів 5-7 класів</w:t>
                      </w:r>
                    </w:p>
                  </w:txbxContent>
                </v:textbox>
              </v:roundrect>
              <v:roundrect id="_x0000_s1037" style="position:absolute;left:4618;top:9782;width:3037;height:542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mso-next-textbox:#_x0000_s1037">
                  <w:txbxContent>
                    <w:p w:rsidR="003338E4" w:rsidRPr="002F3770" w:rsidRDefault="003338E4" w:rsidP="003338E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Для учнів 8</w:t>
                      </w:r>
                      <w:r w:rsidRPr="002F3770">
                        <w:rPr>
                          <w:lang w:val="uk-UA"/>
                        </w:rPr>
                        <w:t>-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2F3770">
                        <w:rPr>
                          <w:lang w:val="uk-UA"/>
                        </w:rPr>
                        <w:t xml:space="preserve"> класів</w:t>
                      </w:r>
                    </w:p>
                  </w:txbxContent>
                </v:textbox>
              </v:roundrect>
              <v:roundrect id="_x0000_s1038" style="position:absolute;left:7850;top:9782;width:3414;height:526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mso-next-textbox:#_x0000_s1038">
                  <w:txbxContent>
                    <w:p w:rsidR="003338E4" w:rsidRPr="002F3770" w:rsidRDefault="003338E4" w:rsidP="003338E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</w:t>
                      </w:r>
                      <w:r w:rsidRPr="002F3770">
                        <w:rPr>
                          <w:lang w:val="uk-UA"/>
                        </w:rPr>
                        <w:t xml:space="preserve">ля учнів </w:t>
                      </w:r>
                      <w:r>
                        <w:rPr>
                          <w:lang w:val="uk-UA"/>
                        </w:rPr>
                        <w:t>10</w:t>
                      </w:r>
                      <w:r w:rsidRPr="002F3770">
                        <w:rPr>
                          <w:lang w:val="uk-UA"/>
                        </w:rPr>
                        <w:t>-</w:t>
                      </w:r>
                      <w:r>
                        <w:rPr>
                          <w:lang w:val="uk-UA"/>
                        </w:rPr>
                        <w:t>11</w:t>
                      </w:r>
                      <w:r w:rsidRPr="002F3770">
                        <w:rPr>
                          <w:lang w:val="uk-UA"/>
                        </w:rPr>
                        <w:t xml:space="preserve"> класів</w:t>
                      </w:r>
                    </w:p>
                  </w:txbxContent>
                </v:textbox>
              </v:roundrect>
              <v:roundrect id="_x0000_s1039" style="position:absolute;left:1392;top:10682;width:1080;height:2945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layout-flow:vertical;mso-layout-flow-alt:bottom-to-top;mso-next-textbox:#_x0000_s1039">
                  <w:txbxContent>
                    <w:p w:rsidR="003338E4" w:rsidRPr="00405A8E" w:rsidRDefault="003338E4" w:rsidP="003338E4">
                      <w:pPr>
                        <w:spacing w:line="192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</w:t>
                      </w:r>
                      <w:r w:rsidR="00F43F68">
                        <w:rPr>
                          <w:lang w:val="uk-UA"/>
                        </w:rPr>
                        <w:t>и організації спільної кооперативної діяльності</w:t>
                      </w:r>
                    </w:p>
                  </w:txbxContent>
                </v:textbox>
              </v:roundrect>
              <v:roundrect id="_x0000_s1040" style="position:absolute;left:2592;top:10697;width:1513;height:2912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layout-flow:vertical;mso-layout-flow-alt:bottom-to-top;mso-next-textbox:#_x0000_s1040">
                  <w:txbxContent>
                    <w:p w:rsidR="003338E4" w:rsidRPr="00405A8E" w:rsidRDefault="00F43F68" w:rsidP="003338E4">
                      <w:pPr>
                        <w:spacing w:line="192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Благодійні ярмарки та акція, </w:t>
                      </w:r>
                      <w:r w:rsidR="003338E4">
                        <w:rPr>
                          <w:lang w:val="uk-UA"/>
                        </w:rPr>
                        <w:t>години спілкування, пізнавально-рольові ігри</w:t>
                      </w:r>
                      <w:r>
                        <w:rPr>
                          <w:lang w:val="uk-UA"/>
                        </w:rPr>
                        <w:t>, доброчинні колективні справи</w:t>
                      </w:r>
                    </w:p>
                  </w:txbxContent>
                </v:textbox>
              </v:roundrect>
              <v:roundrect id="_x0000_s1041" style="position:absolute;left:7444;top:10791;width:1874;height:2786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layout-flow:vertical;mso-layout-flow-alt:bottom-to-top;mso-next-textbox:#_x0000_s1041">
                  <w:txbxContent>
                    <w:p w:rsidR="003338E4" w:rsidRPr="005C1240" w:rsidRDefault="00332A74" w:rsidP="003338E4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5C1240">
                        <w:rPr>
                          <w:sz w:val="22"/>
                          <w:szCs w:val="22"/>
                          <w:lang w:val="uk-UA"/>
                        </w:rPr>
                        <w:t>Рефлексивн</w:t>
                      </w:r>
                      <w:r>
                        <w:rPr>
                          <w:sz w:val="22"/>
                          <w:szCs w:val="22"/>
                          <w:lang w:val="uk-UA"/>
                        </w:rPr>
                        <w:t>ий</w:t>
                      </w:r>
                      <w:r w:rsidR="005C1240" w:rsidRPr="005C1240">
                        <w:rPr>
                          <w:sz w:val="22"/>
                          <w:szCs w:val="22"/>
                          <w:lang w:val="uk-UA"/>
                        </w:rPr>
                        <w:t>, с</w:t>
                      </w:r>
                      <w:r w:rsidR="00F43F68" w:rsidRPr="005C1240">
                        <w:rPr>
                          <w:sz w:val="22"/>
                          <w:szCs w:val="22"/>
                          <w:lang w:val="uk-UA"/>
                        </w:rPr>
                        <w:t xml:space="preserve">ловесно-діалогічні, дослідницькі методи, методи розвитку критичного мислення, </w:t>
                      </w:r>
                      <w:r w:rsidR="005C1240" w:rsidRPr="005C1240">
                        <w:rPr>
                          <w:sz w:val="22"/>
                          <w:szCs w:val="22"/>
                          <w:lang w:val="uk-UA"/>
                        </w:rPr>
                        <w:t>моделювання, прогнозування та прийняття рішень</w:t>
                      </w:r>
                    </w:p>
                  </w:txbxContent>
                </v:textbox>
              </v:roundrect>
              <v:roundrect id="_x0000_s1042" style="position:absolute;left:9422;top:10746;width:2012;height:2771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layout-flow:vertical;mso-layout-flow-alt:bottom-to-top;mso-next-textbox:#_x0000_s1042">
                  <w:txbxContent>
                    <w:p w:rsidR="003338E4" w:rsidRPr="005C1240" w:rsidRDefault="003338E4" w:rsidP="003338E4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5C1240">
                        <w:rPr>
                          <w:sz w:val="22"/>
                          <w:szCs w:val="22"/>
                          <w:lang w:val="uk-UA"/>
                        </w:rPr>
                        <w:t xml:space="preserve">Діяльність волонтерського загону,  </w:t>
                      </w:r>
                      <w:proofErr w:type="spellStart"/>
                      <w:r w:rsidRPr="005C1240">
                        <w:rPr>
                          <w:sz w:val="22"/>
                          <w:szCs w:val="22"/>
                          <w:lang w:val="uk-UA"/>
                        </w:rPr>
                        <w:t>флешмоби</w:t>
                      </w:r>
                      <w:proofErr w:type="spellEnd"/>
                      <w:r w:rsidRPr="005C1240">
                        <w:rPr>
                          <w:sz w:val="22"/>
                          <w:szCs w:val="22"/>
                          <w:lang w:val="uk-UA"/>
                        </w:rPr>
                        <w:t xml:space="preserve">, </w:t>
                      </w:r>
                      <w:r w:rsidR="005C1240" w:rsidRPr="005C1240">
                        <w:rPr>
                          <w:sz w:val="22"/>
                          <w:szCs w:val="22"/>
                          <w:lang w:val="uk-UA"/>
                        </w:rPr>
                        <w:t>благодійні проекти</w:t>
                      </w:r>
                      <w:r w:rsidRPr="005C1240">
                        <w:rPr>
                          <w:sz w:val="22"/>
                          <w:szCs w:val="22"/>
                          <w:lang w:val="uk-UA"/>
                        </w:rPr>
                        <w:t xml:space="preserve">, </w:t>
                      </w:r>
                      <w:r w:rsidR="005C1240" w:rsidRPr="005C1240">
                        <w:rPr>
                          <w:sz w:val="22"/>
                          <w:szCs w:val="22"/>
                          <w:lang w:val="uk-UA"/>
                        </w:rPr>
                        <w:t xml:space="preserve">акції добротворення, </w:t>
                      </w:r>
                      <w:r w:rsidR="005C1240">
                        <w:rPr>
                          <w:sz w:val="22"/>
                          <w:szCs w:val="22"/>
                          <w:lang w:val="uk-UA"/>
                        </w:rPr>
                        <w:t>трудові десанти,</w:t>
                      </w:r>
                      <w:r w:rsidRPr="005C1240">
                        <w:rPr>
                          <w:sz w:val="22"/>
                          <w:szCs w:val="22"/>
                          <w:lang w:val="uk-UA"/>
                        </w:rPr>
                        <w:t>диспутах</w:t>
                      </w:r>
                      <w:r w:rsidR="005C1240">
                        <w:rPr>
                          <w:sz w:val="22"/>
                          <w:szCs w:val="22"/>
                          <w:lang w:val="uk-UA"/>
                        </w:rPr>
                        <w:t>, дискусії, дебати</w:t>
                      </w:r>
                    </w:p>
                  </w:txbxContent>
                </v:textbox>
              </v:roundrect>
              <v:roundrect id="_x0000_s1043" style="position:absolute;left:4385;top:10746;width:1068;height:2818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layout-flow:vertical;mso-layout-flow-alt:bottom-to-top;mso-next-textbox:#_x0000_s1043">
                  <w:txbxContent>
                    <w:p w:rsidR="003338E4" w:rsidRPr="00405A8E" w:rsidRDefault="003338E4" w:rsidP="003338E4">
                      <w:pPr>
                        <w:spacing w:line="192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 стимулювання діяльності, самовиховання</w:t>
                      </w:r>
                    </w:p>
                  </w:txbxContent>
                </v:textbox>
              </v:roundrect>
              <v:roundrect id="_x0000_s1044" style="position:absolute;left:5603;top:10761;width:1617;height:2802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layout-flow:vertical;mso-layout-flow-alt:bottom-to-top;mso-next-textbox:#_x0000_s1044">
                  <w:txbxContent>
                    <w:p w:rsidR="003338E4" w:rsidRPr="00405A8E" w:rsidRDefault="00F43F68" w:rsidP="003338E4">
                      <w:pPr>
                        <w:spacing w:line="192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Зустрічі </w:t>
                      </w:r>
                      <w:proofErr w:type="spellStart"/>
                      <w:r>
                        <w:rPr>
                          <w:lang w:val="uk-UA"/>
                        </w:rPr>
                        <w:t>добротворців</w:t>
                      </w:r>
                      <w:proofErr w:type="spellEnd"/>
                      <w:r>
                        <w:rPr>
                          <w:lang w:val="uk-UA"/>
                        </w:rPr>
                        <w:t>, к</w:t>
                      </w:r>
                      <w:r w:rsidR="003338E4">
                        <w:rPr>
                          <w:lang w:val="uk-UA"/>
                        </w:rPr>
                        <w:t xml:space="preserve">руглі столи, благодійні акції, </w:t>
                      </w:r>
                      <w:r>
                        <w:rPr>
                          <w:lang w:val="uk-UA"/>
                        </w:rPr>
                        <w:t>трудові десанти, проекти добротворення,  волонтерство</w:t>
                      </w:r>
                    </w:p>
                  </w:txbxContent>
                </v:textbox>
              </v:roundrect>
              <v:roundrect id="_x0000_s1045" style="position:absolute;left:1812;top:13689;width:9224;height:561" arcsize="10923f" o:regroupid="7" fillcolor="#c2d69b [1942]" strokecolor="#9bbb59 [3206]" strokeweight="1pt">
                <v:fill color2="#9bbb59 [3206]" focus="50%" type="gradient"/>
                <v:shadow type="perspective" color="#4e6128 [1606]" offset="1pt" offset2="-3pt"/>
                <v:textbox style="mso-next-textbox:#_x0000_s1045">
                  <w:txbxContent>
                    <w:p w:rsidR="003338E4" w:rsidRPr="00332A74" w:rsidRDefault="003338E4" w:rsidP="003338E4">
                      <w:pPr>
                        <w:jc w:val="center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332A74">
                        <w:rPr>
                          <w:sz w:val="26"/>
                          <w:szCs w:val="26"/>
                          <w:lang w:val="uk-UA"/>
                        </w:rPr>
                        <w:t>Рівень вихованості учнівської молоді як суб’єкта</w:t>
                      </w:r>
                      <w:r w:rsidR="005C1240" w:rsidRPr="00332A74">
                        <w:rPr>
                          <w:sz w:val="26"/>
                          <w:szCs w:val="26"/>
                          <w:lang w:val="uk-UA"/>
                        </w:rPr>
                        <w:t xml:space="preserve"> доброчинної діяльності</w:t>
                      </w:r>
                    </w:p>
                  </w:txbxContent>
                </v:textbox>
              </v:roundrect>
            </v:group>
          </v:group>
        </w:pict>
      </w:r>
      <w:r w:rsidR="00392DB8" w:rsidRPr="0099498F">
        <w:rPr>
          <w:b/>
          <w:bCs/>
          <w:sz w:val="28"/>
          <w:szCs w:val="28"/>
          <w:lang w:val="uk-UA"/>
        </w:rPr>
        <w:tab/>
      </w:r>
    </w:p>
    <w:p w:rsidR="00F23DF9" w:rsidRPr="00055EA2" w:rsidRDefault="00F23DF9" w:rsidP="00F23DF9">
      <w:pPr>
        <w:tabs>
          <w:tab w:val="left" w:pos="3060"/>
        </w:tabs>
        <w:autoSpaceDE w:val="0"/>
        <w:autoSpaceDN w:val="0"/>
        <w:adjustRightInd w:val="0"/>
        <w:spacing w:after="200" w:line="360" w:lineRule="auto"/>
        <w:jc w:val="right"/>
        <w:rPr>
          <w:sz w:val="28"/>
          <w:szCs w:val="28"/>
          <w:lang w:val="uk-UA"/>
        </w:rPr>
      </w:pPr>
    </w:p>
    <w:p w:rsidR="00F23DF9" w:rsidRPr="00055EA2" w:rsidRDefault="00F23DF9" w:rsidP="00F23DF9">
      <w:pPr>
        <w:tabs>
          <w:tab w:val="left" w:pos="3060"/>
        </w:tabs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  <w:lang w:val="uk-UA"/>
        </w:rPr>
      </w:pPr>
    </w:p>
    <w:p w:rsidR="00F23DF9" w:rsidRPr="00055EA2" w:rsidRDefault="00F23DF9" w:rsidP="00F23DF9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F23DF9" w:rsidRPr="00055EA2" w:rsidRDefault="00F23DF9" w:rsidP="00F23DF9">
      <w:pPr>
        <w:autoSpaceDE w:val="0"/>
        <w:autoSpaceDN w:val="0"/>
        <w:adjustRightInd w:val="0"/>
        <w:spacing w:after="200" w:line="360" w:lineRule="auto"/>
        <w:rPr>
          <w:sz w:val="28"/>
          <w:szCs w:val="28"/>
          <w:lang w:val="uk-UA"/>
        </w:rPr>
      </w:pPr>
    </w:p>
    <w:p w:rsidR="00477978" w:rsidRPr="00055EA2" w:rsidRDefault="00BC6506">
      <w:pPr>
        <w:rPr>
          <w:lang w:val="uk-UA"/>
        </w:rPr>
      </w:pPr>
      <w:r w:rsidRPr="00BC65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-9.4pt;margin-top:495.05pt;width:487.55pt;height:47.25pt;z-index:251751424" stroked="f">
            <v:textbox>
              <w:txbxContent>
                <w:p w:rsidR="005C1240" w:rsidRDefault="005C1240" w:rsidP="005C124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Рис. 1. Модель виховної системи "Зростаємо добротворцями" </w:t>
                  </w:r>
                </w:p>
                <w:p w:rsidR="005C1240" w:rsidRDefault="005C1240" w:rsidP="005C124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(учитель Золотоніської загальноосвітньої школи І-ІІІ ступенів № 3</w:t>
                  </w:r>
                </w:p>
                <w:p w:rsidR="005C1240" w:rsidRPr="005C1240" w:rsidRDefault="005C1240" w:rsidP="005C124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Бузенко Світлана Анатоліївна)</w:t>
                  </w:r>
                </w:p>
              </w:txbxContent>
            </v:textbox>
          </v:shape>
        </w:pict>
      </w:r>
    </w:p>
    <w:sectPr w:rsidR="00477978" w:rsidRPr="00055EA2" w:rsidSect="00F23D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23DF9"/>
    <w:rsid w:val="00055EA2"/>
    <w:rsid w:val="000E737F"/>
    <w:rsid w:val="0011586D"/>
    <w:rsid w:val="0013662F"/>
    <w:rsid w:val="001B0E75"/>
    <w:rsid w:val="001D6B2F"/>
    <w:rsid w:val="001E39B7"/>
    <w:rsid w:val="00206696"/>
    <w:rsid w:val="00244D7A"/>
    <w:rsid w:val="0026773C"/>
    <w:rsid w:val="00285FD0"/>
    <w:rsid w:val="002C204E"/>
    <w:rsid w:val="00332A74"/>
    <w:rsid w:val="003338E4"/>
    <w:rsid w:val="003553A0"/>
    <w:rsid w:val="00392DB8"/>
    <w:rsid w:val="003E6EEA"/>
    <w:rsid w:val="00422E5E"/>
    <w:rsid w:val="00477978"/>
    <w:rsid w:val="005668C3"/>
    <w:rsid w:val="005C1240"/>
    <w:rsid w:val="005C58C4"/>
    <w:rsid w:val="005E182E"/>
    <w:rsid w:val="00605D53"/>
    <w:rsid w:val="007A2196"/>
    <w:rsid w:val="007D4AF3"/>
    <w:rsid w:val="007E0F11"/>
    <w:rsid w:val="007F272A"/>
    <w:rsid w:val="00956F22"/>
    <w:rsid w:val="0099498F"/>
    <w:rsid w:val="009A7646"/>
    <w:rsid w:val="00AA1B5A"/>
    <w:rsid w:val="00B24BBF"/>
    <w:rsid w:val="00B464A4"/>
    <w:rsid w:val="00B63557"/>
    <w:rsid w:val="00BC6506"/>
    <w:rsid w:val="00C02F46"/>
    <w:rsid w:val="00C678DE"/>
    <w:rsid w:val="00C92325"/>
    <w:rsid w:val="00D66C29"/>
    <w:rsid w:val="00D83C2F"/>
    <w:rsid w:val="00DA7289"/>
    <w:rsid w:val="00E255B3"/>
    <w:rsid w:val="00E74388"/>
    <w:rsid w:val="00EA25D1"/>
    <w:rsid w:val="00F23DF9"/>
    <w:rsid w:val="00F43F68"/>
    <w:rsid w:val="00F7447B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  <o:rules v:ext="edit">
        <o:r id="V:Rule48" type="connector" idref="#_x0000_s1069"/>
        <o:r id="V:Rule49" type="connector" idref="#_x0000_s1108"/>
        <o:r id="V:Rule50" type="connector" idref="#_x0000_s1100"/>
        <o:r id="V:Rule51" type="connector" idref="#_x0000_s1096"/>
        <o:r id="V:Rule52" type="connector" idref="#_x0000_s1078"/>
        <o:r id="V:Rule53" type="connector" idref="#_x0000_s1105"/>
        <o:r id="V:Rule54" type="connector" idref="#_x0000_s1077"/>
        <o:r id="V:Rule55" type="connector" idref="#_x0000_s1103"/>
        <o:r id="V:Rule56" type="connector" idref="#_x0000_s1032"/>
        <o:r id="V:Rule57" type="connector" idref="#_x0000_s1071"/>
        <o:r id="V:Rule58" type="connector" idref="#_x0000_s1089"/>
        <o:r id="V:Rule59" type="connector" idref="#_x0000_s1083"/>
        <o:r id="V:Rule60" type="connector" idref="#_x0000_s1082"/>
        <o:r id="V:Rule61" type="connector" idref="#_x0000_s1102"/>
        <o:r id="V:Rule62" type="connector" idref="#_x0000_s1094"/>
        <o:r id="V:Rule63" type="connector" idref="#_x0000_s1097"/>
        <o:r id="V:Rule64" type="connector" idref="#_x0000_s1093"/>
        <o:r id="V:Rule65" type="connector" idref="#_x0000_s1095"/>
        <o:r id="V:Rule66" type="connector" idref="#_x0000_s1028"/>
        <o:r id="V:Rule67" type="connector" idref="#_x0000_s1075"/>
        <o:r id="V:Rule68" type="connector" idref="#_x0000_s1086"/>
        <o:r id="V:Rule69" type="connector" idref="#_x0000_s1088"/>
        <o:r id="V:Rule70" type="connector" idref="#_x0000_s1070"/>
        <o:r id="V:Rule71" type="connector" idref="#_x0000_s1072"/>
        <o:r id="V:Rule72" type="connector" idref="#_x0000_s1107"/>
        <o:r id="V:Rule73" type="connector" idref="#_x0000_s1073"/>
        <o:r id="V:Rule74" type="connector" idref="#_x0000_s1106"/>
        <o:r id="V:Rule75" type="connector" idref="#_x0000_s1085"/>
        <o:r id="V:Rule76" type="connector" idref="#_x0000_s1029"/>
        <o:r id="V:Rule77" type="connector" idref="#_x0000_s1110"/>
        <o:r id="V:Rule78" type="connector" idref="#_x0000_s1068"/>
        <o:r id="V:Rule79" type="connector" idref="#_x0000_s1104"/>
        <o:r id="V:Rule80" type="connector" idref="#_x0000_s1101"/>
        <o:r id="V:Rule81" type="connector" idref="#_x0000_s1076"/>
        <o:r id="V:Rule82" type="connector" idref="#_x0000_s1074"/>
        <o:r id="V:Rule83" type="connector" idref="#_x0000_s1087"/>
        <o:r id="V:Rule84" type="connector" idref="#_x0000_s1084"/>
        <o:r id="V:Rule85" type="connector" idref="#_x0000_s1109"/>
        <o:r id="V:Rule86" type="connector" idref="#_x0000_s1091"/>
        <o:r id="V:Rule87" type="connector" idref="#_x0000_s1081"/>
        <o:r id="V:Rule88" type="connector" idref="#_x0000_s1090"/>
        <o:r id="V:Rule89" type="connector" idref="#_x0000_s1080"/>
        <o:r id="V:Rule90" type="connector" idref="#_x0000_s1098"/>
        <o:r id="V:Rule91" type="connector" idref="#_x0000_s1079"/>
        <o:r id="V:Rule92" type="connector" idref="#_x0000_s1031"/>
        <o:r id="V:Rule93" type="connector" idref="#_x0000_s1099"/>
        <o:r id="V:Rule94" type="connector" idref="#_x0000_s1092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9552</Words>
  <Characters>5446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6</cp:revision>
  <dcterms:created xsi:type="dcterms:W3CDTF">2015-11-30T10:00:00Z</dcterms:created>
  <dcterms:modified xsi:type="dcterms:W3CDTF">2017-09-29T08:38:00Z</dcterms:modified>
</cp:coreProperties>
</file>