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4C" w:rsidRPr="003221D9" w:rsidRDefault="00A96937" w:rsidP="0004704C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Педь</w:t>
      </w:r>
      <w:r w:rsidR="0004704C" w:rsidRPr="003221D9">
        <w:rPr>
          <w:rFonts w:ascii="Times New Roman" w:hAnsi="Times New Roman" w:cs="Times New Roman"/>
          <w:b/>
          <w:sz w:val="28"/>
          <w:szCs w:val="28"/>
          <w:lang w:val="ru-RU"/>
        </w:rPr>
        <w:t>ко</w:t>
      </w:r>
      <w:proofErr w:type="spellEnd"/>
      <w:r w:rsidR="0004704C" w:rsidRPr="003221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4704C" w:rsidRPr="003221D9">
        <w:rPr>
          <w:rFonts w:ascii="Times New Roman" w:hAnsi="Times New Roman" w:cs="Times New Roman"/>
          <w:b/>
          <w:sz w:val="28"/>
          <w:szCs w:val="28"/>
          <w:lang w:val="ru-RU"/>
        </w:rPr>
        <w:t>Олена</w:t>
      </w:r>
      <w:proofErr w:type="spellEnd"/>
      <w:r w:rsidR="0004704C" w:rsidRPr="003221D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4704C" w:rsidRDefault="00B441FB" w:rsidP="0004704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4704C"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 w:rsidR="0004704C"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04C">
        <w:rPr>
          <w:rFonts w:ascii="Times New Roman" w:hAnsi="Times New Roman" w:cs="Times New Roman"/>
          <w:sz w:val="28"/>
          <w:szCs w:val="28"/>
        </w:rPr>
        <w:t>кафедри педагогіки та освітнього менеджменту</w:t>
      </w:r>
    </w:p>
    <w:p w:rsidR="0004704C" w:rsidRDefault="0004704C" w:rsidP="0004704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КНЗ «Черкаський обласний інститут післядипломної</w:t>
      </w:r>
    </w:p>
    <w:p w:rsidR="0004704C" w:rsidRPr="00A96937" w:rsidRDefault="0004704C" w:rsidP="000470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освіти педагогічних працівників Черкаської обласної ради»,</w:t>
      </w:r>
      <w:r w:rsidRPr="00A9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4C" w:rsidRPr="00B441FB" w:rsidRDefault="0004704C" w:rsidP="0004704C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педагогічних наук</w:t>
      </w:r>
    </w:p>
    <w:p w:rsidR="0004704C" w:rsidRPr="00B441FB" w:rsidRDefault="0004704C" w:rsidP="000470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7558" w:rsidRPr="00B441FB" w:rsidRDefault="0004704C" w:rsidP="000470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04C">
        <w:rPr>
          <w:rFonts w:ascii="Times New Roman" w:hAnsi="Times New Roman" w:cs="Times New Roman"/>
          <w:b/>
          <w:sz w:val="28"/>
          <w:szCs w:val="28"/>
        </w:rPr>
        <w:t>ПРОФЕСІЙНО-РОЛЬОВА ВАРІАТИВНІСТЬ ДІЯЛЬНОСТІ ВЧИТЕЛЯ ЯК СКЛАДОВА СУЧАСНОГО ОСВІТНЬОГО ПРОСТОРУ</w:t>
      </w:r>
    </w:p>
    <w:p w:rsidR="0004704C" w:rsidRPr="0004704C" w:rsidRDefault="0004704C" w:rsidP="0004704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04C">
        <w:rPr>
          <w:rFonts w:ascii="Times New Roman" w:hAnsi="Times New Roman" w:cs="Times New Roman"/>
          <w:sz w:val="28"/>
          <w:szCs w:val="28"/>
        </w:rPr>
        <w:t>Динамічні зміни, які відбуваються у нашому суспільстві в останні десятиріччя, зумовлюють необхідність нових підходів до еволюційного розвитку системи освіти в Україні. Все це потребує таких змін, які максимально дозволять оптимізувати освітній простір, створити умови для задоволення потреб усіх «споживачів» освітніх послуг, впроваджувати ефективні управлінські стратегії, відкривати нові ресурси і можливості для розвитку усіх учасників освітнього простору.</w:t>
      </w:r>
    </w:p>
    <w:p w:rsidR="0004704C" w:rsidRPr="0004704C" w:rsidRDefault="0004704C" w:rsidP="0004704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04C">
        <w:rPr>
          <w:rFonts w:ascii="Times New Roman" w:hAnsi="Times New Roman" w:cs="Times New Roman"/>
          <w:sz w:val="28"/>
          <w:szCs w:val="28"/>
        </w:rPr>
        <w:t xml:space="preserve">На наш погляд, одним із найсуттєвіших чинників еволюційного розвитку освіти є процес осучаснення професійної діяльності педагогічних працівників. </w:t>
      </w:r>
      <w:proofErr w:type="gram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великому</w:t>
      </w:r>
      <w:proofErr w:type="gram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тлумачному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словнику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осучаснювати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наближати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сучасності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духові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часу,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співзвучним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сучасності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[9, с.688]. </w:t>
      </w:r>
      <w:r>
        <w:rPr>
          <w:rFonts w:ascii="Times New Roman" w:hAnsi="Times New Roman" w:cs="Times New Roman"/>
          <w:sz w:val="28"/>
          <w:szCs w:val="28"/>
        </w:rPr>
        <w:t>Таким чином</w:t>
      </w:r>
      <w:r w:rsidRPr="0004704C">
        <w:rPr>
          <w:rFonts w:ascii="Times New Roman" w:hAnsi="Times New Roman" w:cs="Times New Roman"/>
          <w:sz w:val="28"/>
          <w:szCs w:val="28"/>
        </w:rPr>
        <w:t xml:space="preserve"> розвиток професійної </w:t>
      </w:r>
      <w:proofErr w:type="spellStart"/>
      <w:r w:rsidRPr="0004704C">
        <w:rPr>
          <w:rFonts w:ascii="Times New Roman" w:hAnsi="Times New Roman" w:cs="Times New Roman"/>
          <w:sz w:val="28"/>
          <w:szCs w:val="28"/>
        </w:rPr>
        <w:t>ідентичності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професійно-рольової варіативності діяльності</w:t>
      </w:r>
      <w:r w:rsidRPr="0004704C">
        <w:rPr>
          <w:rFonts w:ascii="Times New Roman" w:hAnsi="Times New Roman" w:cs="Times New Roman"/>
          <w:sz w:val="28"/>
          <w:szCs w:val="28"/>
        </w:rPr>
        <w:t xml:space="preserve"> сучасного педагога є пріоритетним завданням </w:t>
      </w:r>
      <w:r>
        <w:rPr>
          <w:rFonts w:ascii="Times New Roman" w:hAnsi="Times New Roman" w:cs="Times New Roman"/>
          <w:sz w:val="28"/>
          <w:szCs w:val="28"/>
        </w:rPr>
        <w:t xml:space="preserve">не лише </w:t>
      </w:r>
      <w:r w:rsidRPr="0004704C">
        <w:rPr>
          <w:rFonts w:ascii="Times New Roman" w:hAnsi="Times New Roman" w:cs="Times New Roman"/>
          <w:sz w:val="28"/>
          <w:szCs w:val="28"/>
        </w:rPr>
        <w:t>післядипломної педагогічної освіти</w:t>
      </w:r>
      <w:r>
        <w:rPr>
          <w:rFonts w:ascii="Times New Roman" w:hAnsi="Times New Roman" w:cs="Times New Roman"/>
          <w:sz w:val="28"/>
          <w:szCs w:val="28"/>
        </w:rPr>
        <w:t>, а й локальних методичних служб.</w:t>
      </w:r>
      <w:r w:rsidRPr="0004704C">
        <w:rPr>
          <w:rFonts w:ascii="Times New Roman" w:hAnsi="Times New Roman" w:cs="Times New Roman"/>
          <w:sz w:val="28"/>
          <w:szCs w:val="28"/>
        </w:rPr>
        <w:t>.</w:t>
      </w:r>
    </w:p>
    <w:p w:rsidR="0004704C" w:rsidRPr="0004704C" w:rsidRDefault="0004704C" w:rsidP="0004704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ознак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</w:t>
      </w:r>
      <w:r w:rsidRPr="0004704C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актуальними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04704C">
        <w:rPr>
          <w:rFonts w:ascii="Times New Roman" w:hAnsi="Times New Roman" w:cs="Times New Roman"/>
          <w:sz w:val="28"/>
          <w:szCs w:val="28"/>
          <w:lang w:val="ru-RU"/>
        </w:rPr>
        <w:t>іоритети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педагога</w:t>
      </w:r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дух часу?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бути педагог,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співзвучний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духом часу»?</w:t>
      </w:r>
    </w:p>
    <w:p w:rsidR="0004704C" w:rsidRPr="0004704C" w:rsidRDefault="0004704C" w:rsidP="0004704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І.С.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Якіманська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вважа</w:t>
      </w:r>
      <w:proofErr w:type="gram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освіченість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осягнення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індивідуальними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цінностями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сенсами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значеннями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. Без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704C">
        <w:rPr>
          <w:rFonts w:ascii="Times New Roman" w:hAnsi="Times New Roman" w:cs="Times New Roman"/>
          <w:sz w:val="28"/>
          <w:szCs w:val="28"/>
          <w:lang w:val="ru-RU"/>
        </w:rPr>
        <w:t>ізнання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формальний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безособовий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ззовні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нав’язаний</w:t>
      </w:r>
      <w:proofErr w:type="spellEnd"/>
      <w:r w:rsidR="00C210E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C210E3" w:rsidRPr="00C210E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210E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470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10E3" w:rsidRPr="00C2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осягнення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тими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наповнення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простору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унікальності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постає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еволюціонування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0E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lastRenderedPageBreak/>
        <w:t>ідентичності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704C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="00C210E3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="00C210E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2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0E3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="00C2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0E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C2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0E3">
        <w:rPr>
          <w:rFonts w:ascii="Times New Roman" w:hAnsi="Times New Roman" w:cs="Times New Roman"/>
          <w:sz w:val="28"/>
          <w:szCs w:val="28"/>
          <w:lang w:val="ru-RU"/>
        </w:rPr>
        <w:t>професійно-рольової</w:t>
      </w:r>
      <w:proofErr w:type="spellEnd"/>
      <w:r w:rsidR="00C2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0E3">
        <w:rPr>
          <w:rFonts w:ascii="Times New Roman" w:hAnsi="Times New Roman" w:cs="Times New Roman"/>
          <w:sz w:val="28"/>
          <w:szCs w:val="28"/>
          <w:lang w:val="ru-RU"/>
        </w:rPr>
        <w:t>варіативності</w:t>
      </w:r>
      <w:proofErr w:type="spellEnd"/>
      <w:r w:rsidR="00C2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0E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4704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4704C" w:rsidRPr="00C210E3" w:rsidRDefault="0004704C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>У Концепції Нової української школи йдеться про н</w:t>
      </w:r>
      <w:r w:rsidRPr="00C210E3">
        <w:rPr>
          <w:rFonts w:ascii="Times New Roman" w:hAnsi="Times New Roman" w:cs="Times New Roman"/>
          <w:bCs/>
          <w:sz w:val="28"/>
          <w:szCs w:val="28"/>
        </w:rPr>
        <w:t xml:space="preserve">ову роль учителя не лише як єдиного наставника та джерела знань, а як </w:t>
      </w:r>
      <w:proofErr w:type="spellStart"/>
      <w:r w:rsidRPr="00C210E3">
        <w:rPr>
          <w:rFonts w:ascii="Times New Roman" w:hAnsi="Times New Roman" w:cs="Times New Roman"/>
          <w:bCs/>
          <w:sz w:val="28"/>
          <w:szCs w:val="28"/>
        </w:rPr>
        <w:t>коуча</w:t>
      </w:r>
      <w:proofErr w:type="spellEnd"/>
      <w:r w:rsidRPr="00C210E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10E3">
        <w:rPr>
          <w:rFonts w:ascii="Times New Roman" w:hAnsi="Times New Roman" w:cs="Times New Roman"/>
          <w:bCs/>
          <w:sz w:val="28"/>
          <w:szCs w:val="28"/>
        </w:rPr>
        <w:t>фасилітатора</w:t>
      </w:r>
      <w:proofErr w:type="spellEnd"/>
      <w:r w:rsidRPr="00C210E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10E3">
        <w:rPr>
          <w:rFonts w:ascii="Times New Roman" w:hAnsi="Times New Roman" w:cs="Times New Roman"/>
          <w:bCs/>
          <w:sz w:val="28"/>
          <w:szCs w:val="28"/>
        </w:rPr>
        <w:t>тьютора</w:t>
      </w:r>
      <w:proofErr w:type="spellEnd"/>
      <w:r w:rsidRPr="00C210E3">
        <w:rPr>
          <w:rFonts w:ascii="Times New Roman" w:hAnsi="Times New Roman" w:cs="Times New Roman"/>
          <w:bCs/>
          <w:sz w:val="28"/>
          <w:szCs w:val="28"/>
        </w:rPr>
        <w:t>, модератора в індивідуальній освітній траєкторії дитини</w:t>
      </w:r>
      <w:r w:rsidR="00C210E3">
        <w:rPr>
          <w:rFonts w:ascii="Times New Roman" w:hAnsi="Times New Roman" w:cs="Times New Roman"/>
          <w:bCs/>
          <w:sz w:val="28"/>
          <w:szCs w:val="28"/>
        </w:rPr>
        <w:t xml:space="preserve"> [1]</w:t>
      </w:r>
      <w:r w:rsidRPr="00C210E3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04C" w:rsidRPr="00C210E3" w:rsidRDefault="0004704C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 xml:space="preserve">Особиста ідентичність чи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самоідентичність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(Self-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) це єдність і узгодженість життєдіяльності, цілей, мотивів і ціннісно-смислових установок особистості, яка усвідомлює себе суб'єктом діяльності. Це не якась особлива риса чи сукупність рис, якими володіє індивід, а його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самість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відрефлексована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в термінах власної біографії. Вона виявляється не стільки у поведінці суб'єкта і реакціях на нього інших людей, скільки в його здатності підтримувати і продовжувати якийсь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наратив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(історію власного «Я»), що зберігає свою цілісність, незважаючи на зміну окремих її компонентів</w:t>
      </w:r>
      <w:r w:rsidR="00C210E3" w:rsidRPr="00C210E3">
        <w:rPr>
          <w:rFonts w:ascii="Times New Roman" w:hAnsi="Times New Roman" w:cs="Times New Roman"/>
          <w:sz w:val="28"/>
          <w:szCs w:val="28"/>
        </w:rPr>
        <w:t xml:space="preserve"> [2]</w:t>
      </w:r>
      <w:r w:rsidRPr="00C21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04C" w:rsidRPr="00C210E3" w:rsidRDefault="0004704C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>Отже, концентрація уваги педагогів на ключових ознаках і властивостях власної професійної ідентичності сприяє рефлексії й, як правило, викликає потребу змінюватись у відповідності до вимог часу</w:t>
      </w:r>
      <w:r w:rsidR="00C210E3">
        <w:rPr>
          <w:rFonts w:ascii="Times New Roman" w:hAnsi="Times New Roman" w:cs="Times New Roman"/>
          <w:sz w:val="28"/>
          <w:szCs w:val="28"/>
        </w:rPr>
        <w:t>, а отже, розширювати професійно-рольову варіативність своєї діяльності</w:t>
      </w:r>
      <w:r w:rsidRPr="00C210E3">
        <w:rPr>
          <w:rFonts w:ascii="Times New Roman" w:hAnsi="Times New Roman" w:cs="Times New Roman"/>
          <w:sz w:val="28"/>
          <w:szCs w:val="28"/>
        </w:rPr>
        <w:t>.</w:t>
      </w:r>
    </w:p>
    <w:p w:rsidR="00C210E3" w:rsidRDefault="0004704C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 xml:space="preserve">Оскільки професійна ідентичність – це переживання і усвідомлення своєї приналежності до тих чи інших функціональних обов’язків і можливостей, </w:t>
      </w:r>
      <w:r w:rsidR="00C210E3">
        <w:rPr>
          <w:rFonts w:ascii="Times New Roman" w:hAnsi="Times New Roman" w:cs="Times New Roman"/>
          <w:sz w:val="28"/>
          <w:szCs w:val="28"/>
        </w:rPr>
        <w:t xml:space="preserve">сучасному </w:t>
      </w:r>
      <w:r w:rsidRPr="00C210E3">
        <w:rPr>
          <w:rFonts w:ascii="Times New Roman" w:hAnsi="Times New Roman" w:cs="Times New Roman"/>
          <w:sz w:val="28"/>
          <w:szCs w:val="28"/>
        </w:rPr>
        <w:t>вчител</w:t>
      </w:r>
      <w:r w:rsidR="00C210E3">
        <w:rPr>
          <w:rFonts w:ascii="Times New Roman" w:hAnsi="Times New Roman" w:cs="Times New Roman"/>
          <w:sz w:val="28"/>
          <w:szCs w:val="28"/>
        </w:rPr>
        <w:t>ю важливо усвідомлювати змістове</w:t>
      </w:r>
      <w:r w:rsidRPr="00C210E3">
        <w:rPr>
          <w:rFonts w:ascii="Times New Roman" w:hAnsi="Times New Roman" w:cs="Times New Roman"/>
          <w:sz w:val="28"/>
          <w:szCs w:val="28"/>
        </w:rPr>
        <w:t xml:space="preserve"> та функціональн</w:t>
      </w:r>
      <w:r w:rsidR="00C210E3">
        <w:rPr>
          <w:rFonts w:ascii="Times New Roman" w:hAnsi="Times New Roman" w:cs="Times New Roman"/>
          <w:sz w:val="28"/>
          <w:szCs w:val="28"/>
        </w:rPr>
        <w:t>е</w:t>
      </w:r>
      <w:r w:rsidRPr="00C210E3">
        <w:rPr>
          <w:rFonts w:ascii="Times New Roman" w:hAnsi="Times New Roman" w:cs="Times New Roman"/>
          <w:sz w:val="28"/>
          <w:szCs w:val="28"/>
        </w:rPr>
        <w:t xml:space="preserve"> наповненням таких професійних ролей як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фасилітатор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0E3"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  <w:r w:rsidRPr="00C210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10E3">
        <w:rPr>
          <w:rFonts w:ascii="Times New Roman" w:hAnsi="Times New Roman" w:cs="Times New Roman"/>
          <w:sz w:val="28"/>
          <w:szCs w:val="28"/>
        </w:rPr>
        <w:t xml:space="preserve">тренер,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C210E3">
        <w:rPr>
          <w:rFonts w:ascii="Times New Roman" w:hAnsi="Times New Roman" w:cs="Times New Roman"/>
          <w:sz w:val="28"/>
          <w:szCs w:val="28"/>
        </w:rPr>
        <w:t>.</w:t>
      </w:r>
      <w:r w:rsidRPr="00C2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4C" w:rsidRPr="00C210E3" w:rsidRDefault="00C210E3" w:rsidP="00C210E3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 ролі найближчим часом можуть потрапити </w:t>
      </w:r>
      <w:r w:rsidR="0004704C" w:rsidRPr="00C210E3">
        <w:rPr>
          <w:rFonts w:ascii="Times New Roman" w:hAnsi="Times New Roman" w:cs="Times New Roman"/>
          <w:sz w:val="28"/>
          <w:szCs w:val="28"/>
        </w:rPr>
        <w:t>зону найближчого професійного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сучасного вчителя</w:t>
      </w:r>
      <w:r w:rsidR="0004704C" w:rsidRPr="00C210E3">
        <w:rPr>
          <w:rFonts w:ascii="Times New Roman" w:hAnsi="Times New Roman" w:cs="Times New Roman"/>
          <w:sz w:val="28"/>
          <w:szCs w:val="28"/>
        </w:rPr>
        <w:t>.</w:t>
      </w:r>
    </w:p>
    <w:p w:rsidR="0004704C" w:rsidRPr="00C210E3" w:rsidRDefault="0004704C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0E3">
        <w:rPr>
          <w:rFonts w:ascii="Times New Roman" w:hAnsi="Times New Roman" w:cs="Times New Roman"/>
          <w:sz w:val="28"/>
          <w:szCs w:val="28"/>
        </w:rPr>
        <w:t>Фасилітатор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(англ. </w:t>
      </w:r>
      <w:proofErr w:type="spellStart"/>
      <w:r w:rsidRPr="00C210E3">
        <w:rPr>
          <w:rFonts w:ascii="Times New Roman" w:hAnsi="Times New Roman" w:cs="Times New Roman"/>
          <w:i/>
          <w:iCs/>
          <w:sz w:val="28"/>
          <w:szCs w:val="28"/>
        </w:rPr>
        <w:t>facilitator</w:t>
      </w:r>
      <w:proofErr w:type="spellEnd"/>
      <w:r w:rsidRPr="00C210E3">
        <w:rPr>
          <w:rFonts w:ascii="Times New Roman" w:hAnsi="Times New Roman" w:cs="Times New Roman"/>
          <w:i/>
          <w:sz w:val="28"/>
          <w:szCs w:val="28"/>
        </w:rPr>
        <w:t>,</w:t>
      </w:r>
      <w:r w:rsidRPr="00C210E3">
        <w:rPr>
          <w:rFonts w:ascii="Times New Roman" w:hAnsi="Times New Roman" w:cs="Times New Roman"/>
          <w:sz w:val="28"/>
          <w:szCs w:val="28"/>
        </w:rPr>
        <w:t xml:space="preserve"> від лат. </w:t>
      </w:r>
      <w:proofErr w:type="spellStart"/>
      <w:r w:rsidRPr="00C210E3">
        <w:rPr>
          <w:rFonts w:ascii="Times New Roman" w:hAnsi="Times New Roman" w:cs="Times New Roman"/>
          <w:i/>
          <w:iCs/>
          <w:sz w:val="28"/>
          <w:szCs w:val="28"/>
        </w:rPr>
        <w:t>facilis</w:t>
      </w:r>
      <w:proofErr w:type="spellEnd"/>
      <w:r w:rsidRPr="00C21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0E3">
        <w:rPr>
          <w:rFonts w:ascii="Times New Roman" w:hAnsi="Times New Roman" w:cs="Times New Roman"/>
          <w:sz w:val="28"/>
          <w:szCs w:val="28"/>
        </w:rPr>
        <w:t xml:space="preserve">– легкий, зручний) – людина, що </w:t>
      </w:r>
      <w:r w:rsidRPr="00C210E3">
        <w:rPr>
          <w:rFonts w:ascii="Times New Roman" w:hAnsi="Times New Roman" w:cs="Times New Roman"/>
          <w:bCs/>
          <w:sz w:val="28"/>
          <w:szCs w:val="28"/>
        </w:rPr>
        <w:t xml:space="preserve">забезпечує успішну групову комунікацію. </w:t>
      </w:r>
    </w:p>
    <w:p w:rsidR="0004704C" w:rsidRPr="00C210E3" w:rsidRDefault="0004704C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bCs/>
          <w:sz w:val="28"/>
          <w:szCs w:val="28"/>
        </w:rPr>
        <w:t xml:space="preserve">Якщо ми говоримо про роль керівника або педагога, у якості </w:t>
      </w:r>
      <w:proofErr w:type="spellStart"/>
      <w:r w:rsidRPr="00C210E3">
        <w:rPr>
          <w:rFonts w:ascii="Times New Roman" w:hAnsi="Times New Roman" w:cs="Times New Roman"/>
          <w:bCs/>
          <w:sz w:val="28"/>
          <w:szCs w:val="28"/>
        </w:rPr>
        <w:t>фасилітатора</w:t>
      </w:r>
      <w:proofErr w:type="spellEnd"/>
      <w:r w:rsidRPr="00C210E3">
        <w:rPr>
          <w:rFonts w:ascii="Times New Roman" w:hAnsi="Times New Roman" w:cs="Times New Roman"/>
          <w:bCs/>
          <w:sz w:val="28"/>
          <w:szCs w:val="28"/>
        </w:rPr>
        <w:t>, вони:</w:t>
      </w:r>
    </w:p>
    <w:p w:rsidR="0004704C" w:rsidRPr="00C210E3" w:rsidRDefault="0004704C" w:rsidP="0004704C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 xml:space="preserve">забезпечують </w:t>
      </w:r>
      <w:r w:rsidR="00D10DFA">
        <w:rPr>
          <w:rFonts w:ascii="Times New Roman" w:hAnsi="Times New Roman" w:cs="Times New Roman"/>
          <w:sz w:val="28"/>
          <w:szCs w:val="28"/>
        </w:rPr>
        <w:t>позитивність соціально-психологічного мікроклімату</w:t>
      </w:r>
      <w:r w:rsidRPr="00C210E3">
        <w:rPr>
          <w:rFonts w:ascii="Times New Roman" w:hAnsi="Times New Roman" w:cs="Times New Roman"/>
          <w:sz w:val="28"/>
          <w:szCs w:val="28"/>
        </w:rPr>
        <w:t>;</w:t>
      </w:r>
    </w:p>
    <w:p w:rsidR="0004704C" w:rsidRPr="00C210E3" w:rsidRDefault="0004704C" w:rsidP="0004704C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 xml:space="preserve">сприяють концентрації учасників взаємодії на </w:t>
      </w:r>
      <w:r w:rsidR="00D10DFA">
        <w:rPr>
          <w:rFonts w:ascii="Times New Roman" w:hAnsi="Times New Roman" w:cs="Times New Roman"/>
          <w:sz w:val="28"/>
          <w:szCs w:val="28"/>
        </w:rPr>
        <w:t xml:space="preserve">тому, що їх </w:t>
      </w:r>
      <w:proofErr w:type="spellStart"/>
      <w:r w:rsidR="00D10DFA">
        <w:rPr>
          <w:rFonts w:ascii="Times New Roman" w:hAnsi="Times New Roman" w:cs="Times New Roman"/>
          <w:sz w:val="28"/>
          <w:szCs w:val="28"/>
        </w:rPr>
        <w:t>об’</w:t>
      </w:r>
      <w:r w:rsidR="00D10DFA" w:rsidRPr="00D10DFA">
        <w:rPr>
          <w:rFonts w:ascii="Times New Roman" w:hAnsi="Times New Roman" w:cs="Times New Roman"/>
          <w:sz w:val="28"/>
          <w:szCs w:val="28"/>
          <w:lang w:val="ru-RU"/>
        </w:rPr>
        <w:t>єднує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>;</w:t>
      </w:r>
    </w:p>
    <w:p w:rsidR="0004704C" w:rsidRPr="00C210E3" w:rsidRDefault="0004704C" w:rsidP="0004704C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 xml:space="preserve">підтримують позитивну групову динаміку з метою досягнення поставленої мети у процесі </w:t>
      </w:r>
      <w:r w:rsidR="00D10DFA">
        <w:rPr>
          <w:rFonts w:ascii="Times New Roman" w:hAnsi="Times New Roman" w:cs="Times New Roman"/>
          <w:sz w:val="28"/>
          <w:szCs w:val="28"/>
        </w:rPr>
        <w:t xml:space="preserve">взаємодії </w:t>
      </w:r>
      <w:r w:rsidRPr="00C210E3">
        <w:rPr>
          <w:rFonts w:ascii="Times New Roman" w:hAnsi="Times New Roman" w:cs="Times New Roman"/>
          <w:sz w:val="28"/>
          <w:szCs w:val="28"/>
        </w:rPr>
        <w:t>(при цьому не займають жодну із сторін);</w:t>
      </w:r>
    </w:p>
    <w:p w:rsidR="0004704C" w:rsidRPr="00C210E3" w:rsidRDefault="0004704C" w:rsidP="0004704C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lastRenderedPageBreak/>
        <w:t>допомага</w:t>
      </w:r>
      <w:r w:rsidR="00D10DFA">
        <w:rPr>
          <w:rFonts w:ascii="Times New Roman" w:hAnsi="Times New Roman" w:cs="Times New Roman"/>
          <w:sz w:val="28"/>
          <w:szCs w:val="28"/>
        </w:rPr>
        <w:t xml:space="preserve">ють активному включенню в </w:t>
      </w:r>
      <w:r w:rsidRPr="00C210E3">
        <w:rPr>
          <w:rFonts w:ascii="Times New Roman" w:hAnsi="Times New Roman" w:cs="Times New Roman"/>
          <w:sz w:val="28"/>
          <w:szCs w:val="28"/>
        </w:rPr>
        <w:t>освітн</w:t>
      </w:r>
      <w:r w:rsidR="00D10DFA">
        <w:rPr>
          <w:rFonts w:ascii="Times New Roman" w:hAnsi="Times New Roman" w:cs="Times New Roman"/>
          <w:sz w:val="28"/>
          <w:szCs w:val="28"/>
        </w:rPr>
        <w:t>ій</w:t>
      </w:r>
      <w:r w:rsidRPr="00C210E3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D10DFA">
        <w:rPr>
          <w:rFonts w:ascii="Times New Roman" w:hAnsi="Times New Roman" w:cs="Times New Roman"/>
          <w:sz w:val="28"/>
          <w:szCs w:val="28"/>
        </w:rPr>
        <w:t xml:space="preserve"> завдяки</w:t>
      </w:r>
      <w:r w:rsidRPr="00C210E3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D10DFA">
        <w:rPr>
          <w:rFonts w:ascii="Times New Roman" w:hAnsi="Times New Roman" w:cs="Times New Roman"/>
          <w:sz w:val="28"/>
          <w:szCs w:val="28"/>
        </w:rPr>
        <w:t>і взаємоповаги й партнерства</w:t>
      </w:r>
      <w:r w:rsidRPr="00C210E3">
        <w:rPr>
          <w:rFonts w:ascii="Times New Roman" w:hAnsi="Times New Roman" w:cs="Times New Roman"/>
          <w:sz w:val="28"/>
          <w:szCs w:val="28"/>
        </w:rPr>
        <w:t>;</w:t>
      </w:r>
    </w:p>
    <w:p w:rsidR="0004704C" w:rsidRPr="00C210E3" w:rsidRDefault="0004704C" w:rsidP="0004704C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 xml:space="preserve">полегшують процес комунікації, забезпечують його комфортність для всіх учасників. </w:t>
      </w:r>
    </w:p>
    <w:p w:rsidR="0004704C" w:rsidRPr="00C210E3" w:rsidRDefault="00D10DFA" w:rsidP="00CD5164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</w:rPr>
        <w:t>бере на себе роль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модератор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, функція якого слідкувати за дотриманням встановлених норм і правил </w:t>
      </w:r>
      <w:r w:rsidR="00CD5164">
        <w:rPr>
          <w:rFonts w:ascii="Times New Roman" w:hAnsi="Times New Roman" w:cs="Times New Roman"/>
          <w:sz w:val="28"/>
          <w:szCs w:val="28"/>
        </w:rPr>
        <w:t>взаємодії, у фокусі його уваги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</w:t>
      </w:r>
      <w:r w:rsidR="00CD5164">
        <w:rPr>
          <w:rFonts w:ascii="Times New Roman" w:hAnsi="Times New Roman" w:cs="Times New Roman"/>
          <w:sz w:val="28"/>
          <w:szCs w:val="28"/>
        </w:rPr>
        <w:t xml:space="preserve">є </w:t>
      </w:r>
      <w:r w:rsidR="0004704C" w:rsidRPr="00C210E3">
        <w:rPr>
          <w:rFonts w:ascii="Times New Roman" w:hAnsi="Times New Roman" w:cs="Times New Roman"/>
          <w:sz w:val="28"/>
          <w:szCs w:val="28"/>
        </w:rPr>
        <w:t>шлях до розв’язання задачі, підтрим</w:t>
      </w:r>
      <w:r w:rsidR="00CD5164">
        <w:rPr>
          <w:rFonts w:ascii="Times New Roman" w:hAnsi="Times New Roman" w:cs="Times New Roman"/>
          <w:sz w:val="28"/>
          <w:szCs w:val="28"/>
        </w:rPr>
        <w:t>ка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ефективність роботи групи</w:t>
      </w:r>
      <w:r w:rsidR="00CD5164">
        <w:rPr>
          <w:rFonts w:ascii="Times New Roman" w:hAnsi="Times New Roman" w:cs="Times New Roman"/>
          <w:sz w:val="28"/>
          <w:szCs w:val="28"/>
        </w:rPr>
        <w:t>,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якість одержаних нею результатів</w:t>
      </w:r>
      <w:r w:rsidR="00CD5164">
        <w:rPr>
          <w:rFonts w:ascii="Times New Roman" w:hAnsi="Times New Roman" w:cs="Times New Roman"/>
          <w:sz w:val="28"/>
          <w:szCs w:val="28"/>
        </w:rPr>
        <w:t xml:space="preserve"> і дотримання регламенту зустрічі</w:t>
      </w:r>
      <w:r w:rsidR="0004704C" w:rsidRPr="00C210E3">
        <w:rPr>
          <w:rFonts w:ascii="Times New Roman" w:hAnsi="Times New Roman" w:cs="Times New Roman"/>
          <w:sz w:val="28"/>
          <w:szCs w:val="28"/>
        </w:rPr>
        <w:t>.</w:t>
      </w:r>
    </w:p>
    <w:p w:rsidR="0004704C" w:rsidRPr="00CD5164" w:rsidRDefault="0004704C" w:rsidP="00CD5164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0E3"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  <w:r w:rsidRPr="00C21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0E3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C210E3">
        <w:rPr>
          <w:rFonts w:ascii="Times New Roman" w:hAnsi="Times New Roman" w:cs="Times New Roman"/>
          <w:i/>
          <w:iCs/>
          <w:sz w:val="28"/>
          <w:szCs w:val="28"/>
        </w:rPr>
        <w:t>tutorem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– наставник, опікун) часто застосовується у значенні «старший, що здійснює опіку над молодшим»</w:t>
      </w:r>
      <w:r w:rsidR="00CD5164">
        <w:rPr>
          <w:rFonts w:ascii="Times New Roman" w:hAnsi="Times New Roman" w:cs="Times New Roman"/>
          <w:sz w:val="28"/>
          <w:szCs w:val="28"/>
        </w:rPr>
        <w:t xml:space="preserve">. Якщо </w:t>
      </w:r>
      <w:r w:rsidRPr="00C210E3">
        <w:rPr>
          <w:rFonts w:ascii="Times New Roman" w:hAnsi="Times New Roman" w:cs="Times New Roman"/>
          <w:sz w:val="28"/>
          <w:szCs w:val="28"/>
        </w:rPr>
        <w:t>педагог</w:t>
      </w:r>
      <w:r w:rsidR="00CD5164">
        <w:rPr>
          <w:rFonts w:ascii="Times New Roman" w:hAnsi="Times New Roman" w:cs="Times New Roman"/>
          <w:sz w:val="28"/>
          <w:szCs w:val="28"/>
        </w:rPr>
        <w:t xml:space="preserve"> виконує роль </w:t>
      </w:r>
      <w:proofErr w:type="spellStart"/>
      <w:r w:rsidR="00CD516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>,</w:t>
      </w:r>
      <w:r w:rsidR="00CD5164">
        <w:rPr>
          <w:rFonts w:ascii="Times New Roman" w:hAnsi="Times New Roman" w:cs="Times New Roman"/>
          <w:sz w:val="28"/>
          <w:szCs w:val="28"/>
        </w:rPr>
        <w:t xml:space="preserve"> він</w:t>
      </w:r>
      <w:r w:rsidRPr="00C210E3">
        <w:rPr>
          <w:rFonts w:ascii="Times New Roman" w:hAnsi="Times New Roman" w:cs="Times New Roman"/>
          <w:sz w:val="28"/>
          <w:szCs w:val="28"/>
        </w:rPr>
        <w:t xml:space="preserve"> з</w:t>
      </w:r>
      <w:r w:rsidRPr="00C210E3">
        <w:rPr>
          <w:rFonts w:ascii="Times New Roman" w:hAnsi="Times New Roman" w:cs="Times New Roman"/>
          <w:bCs/>
          <w:sz w:val="28"/>
          <w:szCs w:val="28"/>
        </w:rPr>
        <w:t xml:space="preserve">абезпечує супровід іншої людини (учня, батьків), більше слухає ніж говорить, </w:t>
      </w:r>
      <w:r w:rsidR="00CD5164">
        <w:rPr>
          <w:rFonts w:ascii="Times New Roman" w:hAnsi="Times New Roman" w:cs="Times New Roman"/>
          <w:bCs/>
          <w:sz w:val="28"/>
          <w:szCs w:val="28"/>
        </w:rPr>
        <w:t xml:space="preserve">більшою мірою </w:t>
      </w:r>
      <w:r w:rsidRPr="00C210E3">
        <w:rPr>
          <w:rFonts w:ascii="Times New Roman" w:hAnsi="Times New Roman" w:cs="Times New Roman"/>
          <w:bCs/>
          <w:sz w:val="28"/>
          <w:szCs w:val="28"/>
        </w:rPr>
        <w:t xml:space="preserve">робить акцент на питаннях ніж на відповідях. </w:t>
      </w:r>
      <w:r w:rsidR="00CD5164">
        <w:rPr>
          <w:rFonts w:ascii="Times New Roman" w:hAnsi="Times New Roman" w:cs="Times New Roman"/>
          <w:bCs/>
          <w:sz w:val="28"/>
          <w:szCs w:val="28"/>
        </w:rPr>
        <w:t xml:space="preserve">Ця роль не передбачає </w:t>
      </w:r>
      <w:r w:rsidR="00CD5164" w:rsidRPr="00C210E3">
        <w:rPr>
          <w:rFonts w:ascii="Times New Roman" w:hAnsi="Times New Roman" w:cs="Times New Roman"/>
          <w:bCs/>
          <w:sz w:val="28"/>
          <w:szCs w:val="28"/>
        </w:rPr>
        <w:t>глибоко</w:t>
      </w:r>
      <w:r w:rsidR="00CD5164">
        <w:rPr>
          <w:rFonts w:ascii="Times New Roman" w:hAnsi="Times New Roman" w:cs="Times New Roman"/>
          <w:bCs/>
          <w:sz w:val="28"/>
          <w:szCs w:val="28"/>
        </w:rPr>
        <w:t>го</w:t>
      </w:r>
      <w:r w:rsidR="00CD5164" w:rsidRPr="00C210E3">
        <w:rPr>
          <w:rFonts w:ascii="Times New Roman" w:hAnsi="Times New Roman" w:cs="Times New Roman"/>
          <w:bCs/>
          <w:sz w:val="28"/>
          <w:szCs w:val="28"/>
        </w:rPr>
        <w:t xml:space="preserve"> вплив</w:t>
      </w:r>
      <w:r w:rsidR="00CD5164">
        <w:rPr>
          <w:rFonts w:ascii="Times New Roman" w:hAnsi="Times New Roman" w:cs="Times New Roman"/>
          <w:bCs/>
          <w:sz w:val="28"/>
          <w:szCs w:val="28"/>
        </w:rPr>
        <w:t>у</w:t>
      </w:r>
      <w:r w:rsidR="00CD5164" w:rsidRPr="00C210E3">
        <w:rPr>
          <w:rFonts w:ascii="Times New Roman" w:hAnsi="Times New Roman" w:cs="Times New Roman"/>
          <w:bCs/>
          <w:sz w:val="28"/>
          <w:szCs w:val="28"/>
        </w:rPr>
        <w:t xml:space="preserve"> на те, що людина вирішила зробити. </w:t>
      </w:r>
      <w:r w:rsidR="00CD51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5164"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  <w:r w:rsidR="00CD516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CD5164" w:rsidRPr="00C210E3">
        <w:rPr>
          <w:rFonts w:ascii="Times New Roman" w:hAnsi="Times New Roman" w:cs="Times New Roman"/>
          <w:bCs/>
          <w:sz w:val="28"/>
          <w:szCs w:val="28"/>
        </w:rPr>
        <w:t>ає серйозний обсяг знань, але не дає порад</w:t>
      </w:r>
      <w:r w:rsidR="00CD5164">
        <w:rPr>
          <w:rFonts w:ascii="Times New Roman" w:hAnsi="Times New Roman" w:cs="Times New Roman"/>
          <w:bCs/>
          <w:sz w:val="28"/>
          <w:szCs w:val="28"/>
        </w:rPr>
        <w:t>, а л</w:t>
      </w:r>
      <w:r w:rsidR="00CD5164" w:rsidRPr="00C210E3">
        <w:rPr>
          <w:rFonts w:ascii="Times New Roman" w:hAnsi="Times New Roman" w:cs="Times New Roman"/>
          <w:bCs/>
          <w:sz w:val="28"/>
          <w:szCs w:val="28"/>
        </w:rPr>
        <w:t xml:space="preserve">ише </w:t>
      </w:r>
      <w:r w:rsidR="00CD5164">
        <w:rPr>
          <w:rFonts w:ascii="Times New Roman" w:hAnsi="Times New Roman" w:cs="Times New Roman"/>
          <w:bCs/>
          <w:sz w:val="28"/>
          <w:szCs w:val="28"/>
        </w:rPr>
        <w:t>ставить</w:t>
      </w:r>
      <w:r w:rsidR="00CD5164" w:rsidRPr="00C21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164">
        <w:rPr>
          <w:rFonts w:ascii="Times New Roman" w:hAnsi="Times New Roman" w:cs="Times New Roman"/>
          <w:bCs/>
          <w:sz w:val="28"/>
          <w:szCs w:val="28"/>
        </w:rPr>
        <w:t>за</w:t>
      </w:r>
      <w:r w:rsidR="00CD5164" w:rsidRPr="00C210E3">
        <w:rPr>
          <w:rFonts w:ascii="Times New Roman" w:hAnsi="Times New Roman" w:cs="Times New Roman"/>
          <w:bCs/>
          <w:sz w:val="28"/>
          <w:szCs w:val="28"/>
        </w:rPr>
        <w:t>питання.</w:t>
      </w:r>
      <w:r w:rsidR="00CD51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10E3">
        <w:rPr>
          <w:rFonts w:ascii="Times New Roman" w:hAnsi="Times New Roman" w:cs="Times New Roman"/>
          <w:bCs/>
          <w:sz w:val="28"/>
          <w:szCs w:val="28"/>
        </w:rPr>
        <w:t>Т</w:t>
      </w:r>
      <w:r w:rsidR="00CD5164">
        <w:rPr>
          <w:rFonts w:ascii="Times New Roman" w:hAnsi="Times New Roman" w:cs="Times New Roman"/>
          <w:bCs/>
          <w:sz w:val="28"/>
          <w:szCs w:val="28"/>
        </w:rPr>
        <w:t>ьютор</w:t>
      </w:r>
      <w:proofErr w:type="spellEnd"/>
      <w:r w:rsidR="00CD5164">
        <w:rPr>
          <w:rFonts w:ascii="Times New Roman" w:hAnsi="Times New Roman" w:cs="Times New Roman"/>
          <w:bCs/>
          <w:sz w:val="28"/>
          <w:szCs w:val="28"/>
        </w:rPr>
        <w:t>, як і модератор, може сприяти появі</w:t>
      </w:r>
      <w:r w:rsidRPr="00C210E3">
        <w:rPr>
          <w:rFonts w:ascii="Times New Roman" w:hAnsi="Times New Roman" w:cs="Times New Roman"/>
          <w:bCs/>
          <w:sz w:val="28"/>
          <w:szCs w:val="28"/>
        </w:rPr>
        <w:t xml:space="preserve"> сміливості</w:t>
      </w:r>
      <w:r w:rsidR="00CD5164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Pr="00C210E3">
        <w:rPr>
          <w:rFonts w:ascii="Times New Roman" w:hAnsi="Times New Roman" w:cs="Times New Roman"/>
          <w:bCs/>
          <w:sz w:val="28"/>
          <w:szCs w:val="28"/>
        </w:rPr>
        <w:t xml:space="preserve"> відваги</w:t>
      </w:r>
      <w:r w:rsidR="00CD5164">
        <w:rPr>
          <w:rFonts w:ascii="Times New Roman" w:hAnsi="Times New Roman" w:cs="Times New Roman"/>
          <w:bCs/>
          <w:sz w:val="28"/>
          <w:szCs w:val="28"/>
        </w:rPr>
        <w:t xml:space="preserve"> учасників взаємодії й д</w:t>
      </w:r>
      <w:r w:rsidRPr="00C210E3">
        <w:rPr>
          <w:rFonts w:ascii="Times New Roman" w:hAnsi="Times New Roman" w:cs="Times New Roman"/>
          <w:bCs/>
          <w:sz w:val="28"/>
          <w:szCs w:val="28"/>
        </w:rPr>
        <w:t>о</w:t>
      </w:r>
      <w:r w:rsidR="00CD5164">
        <w:rPr>
          <w:rFonts w:ascii="Times New Roman" w:hAnsi="Times New Roman" w:cs="Times New Roman"/>
          <w:bCs/>
          <w:sz w:val="28"/>
          <w:szCs w:val="28"/>
        </w:rPr>
        <w:t>по</w:t>
      </w:r>
      <w:r w:rsidRPr="00C210E3">
        <w:rPr>
          <w:rFonts w:ascii="Times New Roman" w:hAnsi="Times New Roman" w:cs="Times New Roman"/>
          <w:bCs/>
          <w:sz w:val="28"/>
          <w:szCs w:val="28"/>
        </w:rPr>
        <w:t>мага</w:t>
      </w:r>
      <w:r w:rsidR="00CD5164">
        <w:rPr>
          <w:rFonts w:ascii="Times New Roman" w:hAnsi="Times New Roman" w:cs="Times New Roman"/>
          <w:bCs/>
          <w:sz w:val="28"/>
          <w:szCs w:val="28"/>
        </w:rPr>
        <w:t>ти</w:t>
      </w:r>
      <w:r w:rsidRPr="00C210E3">
        <w:rPr>
          <w:rFonts w:ascii="Times New Roman" w:hAnsi="Times New Roman" w:cs="Times New Roman"/>
          <w:bCs/>
          <w:sz w:val="28"/>
          <w:szCs w:val="28"/>
        </w:rPr>
        <w:t xml:space="preserve"> повірити, що це реально (людина зможе зробити те, що вирішила зробити).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Тьюторська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позиція педагога може забезпечувати можливість розробки індивідуальних освітніх програм учнів та супроводжувати процес індивідуального руху учня в школі за своєю освітньою траєкторією. </w:t>
      </w:r>
    </w:p>
    <w:p w:rsidR="0004704C" w:rsidRPr="00CD5164" w:rsidRDefault="00CD5164" w:rsidP="00CD5164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у ролі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4C" w:rsidRPr="00CD5164">
        <w:rPr>
          <w:rFonts w:ascii="Times New Roman" w:hAnsi="Times New Roman"/>
          <w:sz w:val="28"/>
          <w:szCs w:val="28"/>
        </w:rPr>
        <w:t>здійснює функцію посередництва між педагогами і учнями</w:t>
      </w:r>
      <w:r>
        <w:rPr>
          <w:rFonts w:ascii="Times New Roman" w:hAnsi="Times New Roman"/>
          <w:sz w:val="28"/>
          <w:szCs w:val="28"/>
        </w:rPr>
        <w:t xml:space="preserve"> й </w:t>
      </w:r>
      <w:r w:rsidR="0004704C" w:rsidRPr="00CD5164">
        <w:rPr>
          <w:rFonts w:ascii="Times New Roman" w:hAnsi="Times New Roman" w:cs="Times New Roman"/>
          <w:sz w:val="28"/>
          <w:szCs w:val="28"/>
        </w:rPr>
        <w:t>допомагає поєднати на практиці життєдіяльність учня із освітніми цілями.</w:t>
      </w:r>
    </w:p>
    <w:p w:rsidR="0004704C" w:rsidRPr="00C210E3" w:rsidRDefault="00CD5164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це фахівець з організації процесу. Педагог-тренер (керівник-тренер) </w:t>
      </w:r>
      <w:r w:rsidR="0004704C" w:rsidRPr="00C210E3">
        <w:rPr>
          <w:rFonts w:ascii="Times New Roman" w:hAnsi="Times New Roman" w:cs="Times New Roman"/>
          <w:bCs/>
          <w:sz w:val="28"/>
          <w:szCs w:val="28"/>
        </w:rPr>
        <w:t>організовує навчальний процес</w:t>
      </w:r>
      <w:r>
        <w:rPr>
          <w:rFonts w:ascii="Times New Roman" w:hAnsi="Times New Roman" w:cs="Times New Roman"/>
          <w:sz w:val="28"/>
          <w:szCs w:val="28"/>
        </w:rPr>
        <w:t>. Як правило, його діяльність є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04C" w:rsidRPr="00C210E3">
        <w:rPr>
          <w:rFonts w:ascii="Times New Roman" w:hAnsi="Times New Roman" w:cs="Times New Roman"/>
          <w:sz w:val="28"/>
          <w:szCs w:val="28"/>
        </w:rPr>
        <w:t>інтерактивн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4704C" w:rsidRPr="00C210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основна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функція – розбудити потенціал групи,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взаємодіє і кожного її учасника. Тренер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заспоко</w:t>
      </w:r>
      <w:r>
        <w:rPr>
          <w:rFonts w:ascii="Times New Roman" w:hAnsi="Times New Roman" w:cs="Times New Roman"/>
          <w:sz w:val="28"/>
          <w:szCs w:val="28"/>
        </w:rPr>
        <w:t>ює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активність тих, хто надмірно тягне увагу</w:t>
      </w:r>
      <w:r>
        <w:rPr>
          <w:rFonts w:ascii="Times New Roman" w:hAnsi="Times New Roman" w:cs="Times New Roman"/>
          <w:sz w:val="28"/>
          <w:szCs w:val="28"/>
        </w:rPr>
        <w:t xml:space="preserve"> на себе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. Тренер </w:t>
      </w:r>
      <w:r>
        <w:rPr>
          <w:rFonts w:ascii="Times New Roman" w:hAnsi="Times New Roman" w:cs="Times New Roman"/>
          <w:sz w:val="28"/>
          <w:szCs w:val="28"/>
        </w:rPr>
        <w:t>фокусується на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і, до якої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 разом із групою вони мають дійти</w:t>
      </w:r>
      <w:r w:rsidR="00A27E9C">
        <w:rPr>
          <w:rFonts w:ascii="Times New Roman" w:hAnsi="Times New Roman" w:cs="Times New Roman"/>
          <w:sz w:val="28"/>
          <w:szCs w:val="28"/>
        </w:rPr>
        <w:t xml:space="preserve"> й організовує та спрямовує цей рух</w:t>
      </w:r>
      <w:r w:rsidR="0004704C" w:rsidRPr="00C210E3">
        <w:rPr>
          <w:rFonts w:ascii="Times New Roman" w:hAnsi="Times New Roman" w:cs="Times New Roman"/>
          <w:sz w:val="28"/>
          <w:szCs w:val="28"/>
        </w:rPr>
        <w:t xml:space="preserve">. Основними особистісними характеристиками тренера є розум, мудрість та організаційні здібності. Тренер </w:t>
      </w:r>
      <w:r w:rsidR="0004704C" w:rsidRPr="00C210E3">
        <w:rPr>
          <w:rFonts w:ascii="Times New Roman" w:hAnsi="Times New Roman" w:cs="Times New Roman"/>
          <w:sz w:val="28"/>
          <w:szCs w:val="28"/>
        </w:rPr>
        <w:lastRenderedPageBreak/>
        <w:t>не обов’язково є фахівцем із усіх питань, він усвідомлює, що інші можуть знати більше. Проте, його завдання організувати процес.</w:t>
      </w:r>
    </w:p>
    <w:p w:rsidR="0004704C" w:rsidRPr="00C210E3" w:rsidRDefault="0004704C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10E3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– це фахівець, що сприяє успішному досягненню певної мети, одержанню позитивних результатів у процесі життєдіяльності. </w:t>
      </w:r>
      <w:r w:rsidR="00A27E9C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A27E9C">
        <w:rPr>
          <w:rFonts w:ascii="Times New Roman" w:hAnsi="Times New Roman" w:cs="Times New Roman"/>
          <w:sz w:val="28"/>
          <w:szCs w:val="28"/>
        </w:rPr>
        <w:t>п</w:t>
      </w:r>
      <w:r w:rsidRPr="00C210E3">
        <w:rPr>
          <w:rFonts w:ascii="Times New Roman" w:hAnsi="Times New Roman" w:cs="Times New Roman"/>
          <w:sz w:val="28"/>
          <w:szCs w:val="28"/>
        </w:rPr>
        <w:t>едагог</w:t>
      </w:r>
      <w:r w:rsidR="00A27E9C">
        <w:rPr>
          <w:rFonts w:ascii="Times New Roman" w:hAnsi="Times New Roman" w:cs="Times New Roman"/>
          <w:sz w:val="28"/>
          <w:szCs w:val="28"/>
        </w:rPr>
        <w:t>а</w:t>
      </w:r>
      <w:r w:rsidRPr="00C210E3">
        <w:rPr>
          <w:rFonts w:ascii="Times New Roman" w:hAnsi="Times New Roman" w:cs="Times New Roman"/>
          <w:sz w:val="28"/>
          <w:szCs w:val="28"/>
        </w:rPr>
        <w:t>-коуч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</w:t>
      </w:r>
      <w:r w:rsidR="00A27E9C">
        <w:rPr>
          <w:rFonts w:ascii="Times New Roman" w:hAnsi="Times New Roman" w:cs="Times New Roman"/>
          <w:sz w:val="28"/>
          <w:szCs w:val="28"/>
        </w:rPr>
        <w:t xml:space="preserve">полягає у тому, щоб </w:t>
      </w:r>
      <w:r w:rsidRPr="00C210E3">
        <w:rPr>
          <w:rFonts w:ascii="Times New Roman" w:hAnsi="Times New Roman" w:cs="Times New Roman"/>
          <w:sz w:val="28"/>
          <w:szCs w:val="28"/>
        </w:rPr>
        <w:t xml:space="preserve">разом із іншими учасниками </w:t>
      </w:r>
      <w:r w:rsidR="00A27E9C">
        <w:rPr>
          <w:rFonts w:ascii="Times New Roman" w:hAnsi="Times New Roman" w:cs="Times New Roman"/>
          <w:sz w:val="28"/>
          <w:szCs w:val="28"/>
        </w:rPr>
        <w:t>освітнього процесу</w:t>
      </w:r>
      <w:r w:rsidRPr="00C210E3">
        <w:rPr>
          <w:rFonts w:ascii="Times New Roman" w:hAnsi="Times New Roman" w:cs="Times New Roman"/>
          <w:sz w:val="28"/>
          <w:szCs w:val="28"/>
        </w:rPr>
        <w:t xml:space="preserve"> вивч</w:t>
      </w:r>
      <w:r w:rsidR="00A27E9C">
        <w:rPr>
          <w:rFonts w:ascii="Times New Roman" w:hAnsi="Times New Roman" w:cs="Times New Roman"/>
          <w:sz w:val="28"/>
          <w:szCs w:val="28"/>
        </w:rPr>
        <w:t>ати</w:t>
      </w:r>
      <w:r w:rsidRPr="00C210E3">
        <w:rPr>
          <w:rFonts w:ascii="Times New Roman" w:hAnsi="Times New Roman" w:cs="Times New Roman"/>
          <w:sz w:val="28"/>
          <w:szCs w:val="28"/>
        </w:rPr>
        <w:t xml:space="preserve"> можливості і ресурси,</w:t>
      </w:r>
      <w:r w:rsidR="00A27E9C">
        <w:rPr>
          <w:rFonts w:ascii="Times New Roman" w:hAnsi="Times New Roman" w:cs="Times New Roman"/>
          <w:sz w:val="28"/>
          <w:szCs w:val="28"/>
        </w:rPr>
        <w:t xml:space="preserve"> а</w:t>
      </w:r>
      <w:r w:rsidRPr="00C210E3">
        <w:rPr>
          <w:rFonts w:ascii="Times New Roman" w:hAnsi="Times New Roman" w:cs="Times New Roman"/>
          <w:sz w:val="28"/>
          <w:szCs w:val="28"/>
        </w:rPr>
        <w:t xml:space="preserve"> далі, на рівні сформульованих бажаних досягнень</w:t>
      </w:r>
      <w:r w:rsidR="00A27E9C">
        <w:rPr>
          <w:rFonts w:ascii="Times New Roman" w:hAnsi="Times New Roman" w:cs="Times New Roman"/>
          <w:sz w:val="28"/>
          <w:szCs w:val="28"/>
        </w:rPr>
        <w:t>,</w:t>
      </w:r>
      <w:r w:rsidRPr="00C210E3">
        <w:rPr>
          <w:rFonts w:ascii="Times New Roman" w:hAnsi="Times New Roman" w:cs="Times New Roman"/>
          <w:sz w:val="28"/>
          <w:szCs w:val="28"/>
        </w:rPr>
        <w:t xml:space="preserve"> спільно формулю</w:t>
      </w:r>
      <w:r w:rsidR="00A27E9C">
        <w:rPr>
          <w:rFonts w:ascii="Times New Roman" w:hAnsi="Times New Roman" w:cs="Times New Roman"/>
          <w:sz w:val="28"/>
          <w:szCs w:val="28"/>
        </w:rPr>
        <w:t>вати</w:t>
      </w:r>
      <w:r w:rsidRPr="00C210E3">
        <w:rPr>
          <w:rFonts w:ascii="Times New Roman" w:hAnsi="Times New Roman" w:cs="Times New Roman"/>
          <w:sz w:val="28"/>
          <w:szCs w:val="28"/>
        </w:rPr>
        <w:t xml:space="preserve"> мету, моделю</w:t>
      </w:r>
      <w:r w:rsidR="00A27E9C">
        <w:rPr>
          <w:rFonts w:ascii="Times New Roman" w:hAnsi="Times New Roman" w:cs="Times New Roman"/>
          <w:sz w:val="28"/>
          <w:szCs w:val="28"/>
        </w:rPr>
        <w:t>вати</w:t>
      </w:r>
      <w:r w:rsidRPr="00C210E3">
        <w:rPr>
          <w:rFonts w:ascii="Times New Roman" w:hAnsi="Times New Roman" w:cs="Times New Roman"/>
          <w:sz w:val="28"/>
          <w:szCs w:val="28"/>
        </w:rPr>
        <w:t xml:space="preserve"> маршрут руху учня освітньою траєкторією, прогнозу</w:t>
      </w:r>
      <w:r w:rsidR="00A27E9C">
        <w:rPr>
          <w:rFonts w:ascii="Times New Roman" w:hAnsi="Times New Roman" w:cs="Times New Roman"/>
          <w:sz w:val="28"/>
          <w:szCs w:val="28"/>
        </w:rPr>
        <w:t>вати</w:t>
      </w:r>
      <w:r w:rsidRPr="00C210E3">
        <w:rPr>
          <w:rFonts w:ascii="Times New Roman" w:hAnsi="Times New Roman" w:cs="Times New Roman"/>
          <w:sz w:val="28"/>
          <w:szCs w:val="28"/>
        </w:rPr>
        <w:t xml:space="preserve"> можливі ризики, розробля</w:t>
      </w:r>
      <w:r w:rsidR="00A27E9C">
        <w:rPr>
          <w:rFonts w:ascii="Times New Roman" w:hAnsi="Times New Roman" w:cs="Times New Roman"/>
          <w:sz w:val="28"/>
          <w:szCs w:val="28"/>
        </w:rPr>
        <w:t>ти</w:t>
      </w:r>
      <w:r w:rsidRPr="00C210E3">
        <w:rPr>
          <w:rFonts w:ascii="Times New Roman" w:hAnsi="Times New Roman" w:cs="Times New Roman"/>
          <w:sz w:val="28"/>
          <w:szCs w:val="28"/>
        </w:rPr>
        <w:t xml:space="preserve"> план дій, оціню</w:t>
      </w:r>
      <w:r w:rsidR="00A27E9C">
        <w:rPr>
          <w:rFonts w:ascii="Times New Roman" w:hAnsi="Times New Roman" w:cs="Times New Roman"/>
          <w:sz w:val="28"/>
          <w:szCs w:val="28"/>
        </w:rPr>
        <w:t>вати</w:t>
      </w:r>
      <w:r w:rsidRPr="00C210E3">
        <w:rPr>
          <w:rFonts w:ascii="Times New Roman" w:hAnsi="Times New Roman" w:cs="Times New Roman"/>
          <w:sz w:val="28"/>
          <w:szCs w:val="28"/>
        </w:rPr>
        <w:t xml:space="preserve"> наявні ресурси</w:t>
      </w:r>
      <w:r w:rsidR="00A27E9C">
        <w:rPr>
          <w:rFonts w:ascii="Times New Roman" w:hAnsi="Times New Roman" w:cs="Times New Roman"/>
          <w:sz w:val="28"/>
          <w:szCs w:val="28"/>
        </w:rPr>
        <w:t xml:space="preserve"> на кожному етапі руху</w:t>
      </w:r>
      <w:r w:rsidRPr="00C210E3">
        <w:rPr>
          <w:rFonts w:ascii="Times New Roman" w:hAnsi="Times New Roman" w:cs="Times New Roman"/>
          <w:sz w:val="28"/>
          <w:szCs w:val="28"/>
        </w:rPr>
        <w:t xml:space="preserve">. Після допомоги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у забезпеченні необхідною інформацією та оволодінні відповідними навичками, учень має самостійно розв’язати поставлене завдання.</w:t>
      </w:r>
    </w:p>
    <w:p w:rsidR="0004704C" w:rsidRPr="00C210E3" w:rsidRDefault="0004704C" w:rsidP="0004704C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0E3"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spellStart"/>
      <w:r w:rsidRPr="00C210E3">
        <w:rPr>
          <w:rFonts w:ascii="Times New Roman" w:hAnsi="Times New Roman" w:cs="Times New Roman"/>
          <w:sz w:val="28"/>
          <w:szCs w:val="28"/>
        </w:rPr>
        <w:t>педагог-коуч</w:t>
      </w:r>
      <w:proofErr w:type="spellEnd"/>
      <w:r w:rsidRPr="00C210E3">
        <w:rPr>
          <w:rFonts w:ascii="Times New Roman" w:hAnsi="Times New Roman" w:cs="Times New Roman"/>
          <w:sz w:val="28"/>
          <w:szCs w:val="28"/>
        </w:rPr>
        <w:t xml:space="preserve"> працює із класом його функція полягає в умінні допомогти учням працювати більш ефективно однією командою. </w:t>
      </w:r>
    </w:p>
    <w:p w:rsidR="0004704C" w:rsidRPr="00C210E3" w:rsidRDefault="0004704C" w:rsidP="0004704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210E3">
        <w:rPr>
          <w:sz w:val="28"/>
          <w:szCs w:val="28"/>
          <w:lang w:val="uk-UA"/>
        </w:rPr>
        <w:t xml:space="preserve">За визначенням Міжнародної федерації </w:t>
      </w:r>
      <w:proofErr w:type="spellStart"/>
      <w:r w:rsidRPr="00C210E3">
        <w:rPr>
          <w:sz w:val="28"/>
          <w:szCs w:val="28"/>
          <w:lang w:val="uk-UA"/>
        </w:rPr>
        <w:t>коучинга</w:t>
      </w:r>
      <w:proofErr w:type="spellEnd"/>
      <w:r w:rsidRPr="00C210E3">
        <w:rPr>
          <w:sz w:val="28"/>
          <w:szCs w:val="28"/>
          <w:lang w:val="uk-UA"/>
        </w:rPr>
        <w:t xml:space="preserve"> ICF, </w:t>
      </w:r>
      <w:proofErr w:type="spellStart"/>
      <w:r w:rsidRPr="00C210E3">
        <w:rPr>
          <w:sz w:val="28"/>
          <w:szCs w:val="28"/>
          <w:lang w:val="uk-UA"/>
        </w:rPr>
        <w:t>коучинг</w:t>
      </w:r>
      <w:proofErr w:type="spellEnd"/>
      <w:r w:rsidRPr="00C210E3">
        <w:rPr>
          <w:sz w:val="28"/>
          <w:szCs w:val="28"/>
          <w:lang w:val="uk-UA"/>
        </w:rPr>
        <w:t xml:space="preserve"> - це система реалізації сумісного соціального, особистісного, творчого потенціалу учасників освітнього процесу з метою одержання максимально можливого ефективного </w:t>
      </w:r>
      <w:r w:rsidRPr="00A27E9C">
        <w:rPr>
          <w:color w:val="auto"/>
          <w:sz w:val="28"/>
          <w:szCs w:val="28"/>
          <w:lang w:val="uk-UA"/>
        </w:rPr>
        <w:t xml:space="preserve">результату </w:t>
      </w:r>
      <w:r w:rsidR="00A27E9C" w:rsidRPr="00A27E9C">
        <w:rPr>
          <w:color w:val="auto"/>
          <w:sz w:val="28"/>
          <w:szCs w:val="28"/>
          <w:lang w:val="uk-UA"/>
        </w:rPr>
        <w:t xml:space="preserve"> </w:t>
      </w:r>
      <w:r w:rsidR="00A27E9C" w:rsidRPr="00A27E9C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та </w:t>
      </w:r>
      <w:r w:rsidR="00A27E9C" w:rsidRPr="00A27E9C">
        <w:rPr>
          <w:color w:val="auto"/>
          <w:sz w:val="28"/>
          <w:szCs w:val="28"/>
          <w:shd w:val="clear" w:color="auto" w:fill="FFFFFF"/>
        </w:rPr>
        <w:t xml:space="preserve"> партнерство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з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клієнтами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у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процесі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розумового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креативного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мислення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що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надихає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r w:rsidR="00A27E9C" w:rsidRPr="00A27E9C">
        <w:rPr>
          <w:color w:val="auto"/>
          <w:sz w:val="28"/>
          <w:szCs w:val="28"/>
          <w:shd w:val="clear" w:color="auto" w:fill="FFFFFF"/>
          <w:lang w:val="uk-UA"/>
        </w:rPr>
        <w:t>їх</w:t>
      </w:r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підвищ</w:t>
      </w:r>
      <w:r w:rsidR="00A27E9C" w:rsidRPr="00A27E9C">
        <w:rPr>
          <w:color w:val="auto"/>
          <w:sz w:val="28"/>
          <w:szCs w:val="28"/>
          <w:shd w:val="clear" w:color="auto" w:fill="FFFFFF"/>
          <w:lang w:val="uk-UA"/>
        </w:rPr>
        <w:t>увати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свій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особистий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та</w:t>
      </w:r>
      <w:r w:rsidR="00A27E9C" w:rsidRPr="00A27E9C">
        <w:rPr>
          <w:color w:val="auto"/>
          <w:sz w:val="28"/>
          <w:szCs w:val="28"/>
          <w:shd w:val="clear" w:color="auto" w:fill="FFFFFF"/>
          <w:lang w:val="uk-UA"/>
        </w:rPr>
        <w:t>/або</w:t>
      </w:r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професійний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27E9C" w:rsidRPr="00A27E9C">
        <w:rPr>
          <w:color w:val="auto"/>
          <w:sz w:val="28"/>
          <w:szCs w:val="28"/>
          <w:shd w:val="clear" w:color="auto" w:fill="FFFFFF"/>
        </w:rPr>
        <w:t>потенціал</w:t>
      </w:r>
      <w:proofErr w:type="spellEnd"/>
      <w:r w:rsidR="00A27E9C" w:rsidRPr="00A27E9C">
        <w:rPr>
          <w:color w:val="auto"/>
          <w:sz w:val="28"/>
          <w:szCs w:val="28"/>
          <w:shd w:val="clear" w:color="auto" w:fill="FFFFFF"/>
        </w:rPr>
        <w:t>.</w:t>
      </w:r>
      <w:r w:rsidRPr="00C210E3">
        <w:rPr>
          <w:sz w:val="28"/>
          <w:szCs w:val="28"/>
          <w:lang w:val="uk-UA"/>
        </w:rPr>
        <w:t xml:space="preserve"> </w:t>
      </w:r>
    </w:p>
    <w:p w:rsidR="0004704C" w:rsidRPr="00C210E3" w:rsidRDefault="0004704C" w:rsidP="0004704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210E3">
        <w:rPr>
          <w:sz w:val="28"/>
          <w:szCs w:val="28"/>
          <w:lang w:val="uk-UA"/>
        </w:rPr>
        <w:t xml:space="preserve">У контексті </w:t>
      </w:r>
      <w:proofErr w:type="spellStart"/>
      <w:r w:rsidR="00A27E9C">
        <w:rPr>
          <w:sz w:val="28"/>
          <w:szCs w:val="28"/>
          <w:lang w:val="uk-UA"/>
        </w:rPr>
        <w:t>професійно-рольвої</w:t>
      </w:r>
      <w:proofErr w:type="spellEnd"/>
      <w:r w:rsidR="00A27E9C">
        <w:rPr>
          <w:sz w:val="28"/>
          <w:szCs w:val="28"/>
          <w:lang w:val="uk-UA"/>
        </w:rPr>
        <w:t xml:space="preserve"> варіативності діяльності вчителя</w:t>
      </w:r>
      <w:r w:rsidRPr="00C210E3">
        <w:rPr>
          <w:sz w:val="28"/>
          <w:szCs w:val="28"/>
          <w:lang w:val="uk-UA"/>
        </w:rPr>
        <w:t xml:space="preserve">, </w:t>
      </w:r>
      <w:proofErr w:type="spellStart"/>
      <w:r w:rsidRPr="00C210E3">
        <w:rPr>
          <w:sz w:val="28"/>
          <w:szCs w:val="28"/>
          <w:lang w:val="uk-UA"/>
        </w:rPr>
        <w:t>коучинг</w:t>
      </w:r>
      <w:proofErr w:type="spellEnd"/>
      <w:r w:rsidRPr="00C210E3">
        <w:rPr>
          <w:sz w:val="28"/>
          <w:szCs w:val="28"/>
          <w:lang w:val="uk-UA"/>
        </w:rPr>
        <w:t xml:space="preserve"> </w:t>
      </w:r>
      <w:r w:rsidR="00A27E9C">
        <w:rPr>
          <w:sz w:val="28"/>
          <w:szCs w:val="28"/>
          <w:lang w:val="uk-UA"/>
        </w:rPr>
        <w:t>–</w:t>
      </w:r>
      <w:r w:rsidRPr="00C210E3">
        <w:rPr>
          <w:sz w:val="28"/>
          <w:szCs w:val="28"/>
          <w:lang w:val="uk-UA"/>
        </w:rPr>
        <w:t xml:space="preserve"> це шлях досягнення трьох основних цілей допомоги:</w:t>
      </w:r>
    </w:p>
    <w:p w:rsidR="0004704C" w:rsidRPr="00C210E3" w:rsidRDefault="0004704C" w:rsidP="0004704C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210E3">
        <w:rPr>
          <w:sz w:val="28"/>
          <w:szCs w:val="28"/>
          <w:lang w:val="uk-UA"/>
        </w:rPr>
        <w:t>учням (вчителям) навчитися вчитися й самостійно мислити;</w:t>
      </w:r>
    </w:p>
    <w:p w:rsidR="0004704C" w:rsidRPr="00C210E3" w:rsidRDefault="0004704C" w:rsidP="0004704C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210E3">
        <w:rPr>
          <w:sz w:val="28"/>
          <w:szCs w:val="28"/>
          <w:lang w:val="uk-UA"/>
        </w:rPr>
        <w:t xml:space="preserve">вчителям стати </w:t>
      </w:r>
      <w:proofErr w:type="spellStart"/>
      <w:r w:rsidRPr="00C210E3">
        <w:rPr>
          <w:sz w:val="28"/>
          <w:szCs w:val="28"/>
          <w:lang w:val="uk-UA"/>
        </w:rPr>
        <w:t>коучами</w:t>
      </w:r>
      <w:proofErr w:type="spellEnd"/>
      <w:r w:rsidRPr="00C210E3">
        <w:rPr>
          <w:sz w:val="28"/>
          <w:szCs w:val="28"/>
          <w:lang w:val="uk-UA"/>
        </w:rPr>
        <w:t>;</w:t>
      </w:r>
    </w:p>
    <w:p w:rsidR="0004704C" w:rsidRPr="00C210E3" w:rsidRDefault="0004704C" w:rsidP="0004704C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210E3">
        <w:rPr>
          <w:sz w:val="28"/>
          <w:szCs w:val="28"/>
          <w:lang w:val="uk-UA"/>
        </w:rPr>
        <w:t xml:space="preserve">навчитись створювати </w:t>
      </w:r>
      <w:r w:rsidR="00A27E9C">
        <w:rPr>
          <w:sz w:val="28"/>
          <w:szCs w:val="28"/>
          <w:lang w:val="uk-UA"/>
        </w:rPr>
        <w:t>колективи</w:t>
      </w:r>
      <w:r w:rsidRPr="00C210E3">
        <w:rPr>
          <w:sz w:val="28"/>
          <w:szCs w:val="28"/>
          <w:lang w:val="uk-UA"/>
        </w:rPr>
        <w:t>, що навчаються.</w:t>
      </w:r>
    </w:p>
    <w:p w:rsidR="0004704C" w:rsidRPr="00A96937" w:rsidRDefault="0004704C" w:rsidP="0004704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C210E3">
        <w:rPr>
          <w:sz w:val="28"/>
          <w:szCs w:val="28"/>
          <w:lang w:val="uk-UA"/>
        </w:rPr>
        <w:t>Коуч</w:t>
      </w:r>
      <w:proofErr w:type="spellEnd"/>
      <w:r w:rsidRPr="00C210E3">
        <w:rPr>
          <w:sz w:val="28"/>
          <w:szCs w:val="28"/>
          <w:lang w:val="uk-UA"/>
        </w:rPr>
        <w:t xml:space="preserve"> не дає порад і готових рішень, вміє будувати партнерські взаємовідносини, здатний надихнути інших на самостійний вибір дій та </w:t>
      </w:r>
      <w:r w:rsidRPr="00A96937">
        <w:rPr>
          <w:sz w:val="28"/>
          <w:szCs w:val="28"/>
          <w:lang w:val="uk-UA"/>
        </w:rPr>
        <w:t xml:space="preserve">досягнення гарантованого результату </w:t>
      </w:r>
      <w:hyperlink r:id="rId5" w:anchor="item_7" w:history="1">
        <w:r w:rsidRPr="00A96937">
          <w:rPr>
            <w:rStyle w:val="a3"/>
            <w:color w:val="auto"/>
            <w:sz w:val="28"/>
            <w:szCs w:val="28"/>
            <w:lang w:val="uk-UA"/>
          </w:rPr>
          <w:t>[24]</w:t>
        </w:r>
      </w:hyperlink>
      <w:r w:rsidRPr="00A96937">
        <w:rPr>
          <w:color w:val="auto"/>
          <w:sz w:val="28"/>
          <w:szCs w:val="28"/>
          <w:lang w:val="uk-UA"/>
        </w:rPr>
        <w:t>.</w:t>
      </w:r>
    </w:p>
    <w:p w:rsidR="000E6797" w:rsidRPr="00A96937" w:rsidRDefault="000E6797" w:rsidP="000E67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 xml:space="preserve">Однією із важливих професійних ролей сучасного вчителя є роль партнера. Філософія партнерства може допомогти усім учасникам освітнього простору у трьох важливих напрямах людської життєдіяльності: самоствердженні, самовираженні і самореалізації. При цьому самоствердження відбувається не за </w:t>
      </w:r>
      <w:r w:rsidRPr="00A96937">
        <w:rPr>
          <w:rFonts w:ascii="Times New Roman" w:hAnsi="Times New Roman" w:cs="Times New Roman"/>
          <w:sz w:val="28"/>
          <w:szCs w:val="28"/>
        </w:rPr>
        <w:lastRenderedPageBreak/>
        <w:t>рахунок приниження інших і зменшення їх цінності, а за рахунок усвідомлення своїх сильних сторін та створення в освітньому середовищі умов для розкриття й прояву цих сторін особистості.</w:t>
      </w:r>
    </w:p>
    <w:p w:rsidR="000E6797" w:rsidRPr="00A96937" w:rsidRDefault="000E6797" w:rsidP="000E67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>Основними ознаками ролі партнера в освітньому середовищі є:</w:t>
      </w:r>
    </w:p>
    <w:p w:rsidR="000E6797" w:rsidRPr="00A96937" w:rsidRDefault="000E6797" w:rsidP="000E679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>Важливість і необхідність того, щоб кожен учасник педагогічного процесу знаходив своє «місце під сонцем» і щоб вистачало місць кожному, хто потрапляє в освітній простір.</w:t>
      </w:r>
    </w:p>
    <w:p w:rsidR="000E6797" w:rsidRPr="00A96937" w:rsidRDefault="000E6797" w:rsidP="000E679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>Рівнозначні любов і повага до усіх, хто потрапляє в освітнє середовище: як до дітей, так і до дорослих.</w:t>
      </w:r>
    </w:p>
    <w:p w:rsidR="000E6797" w:rsidRPr="00A96937" w:rsidRDefault="000E6797" w:rsidP="000E679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 xml:space="preserve">Створення такого освітнього простору і такої взаємодії, щоб внутрішнє життя кожного її учасника було цінним і </w:t>
      </w:r>
      <w:proofErr w:type="spellStart"/>
      <w:r w:rsidRPr="00A96937">
        <w:rPr>
          <w:rFonts w:ascii="Times New Roman" w:hAnsi="Times New Roman" w:cs="Times New Roman"/>
          <w:sz w:val="28"/>
          <w:szCs w:val="28"/>
        </w:rPr>
        <w:t>самоцінним</w:t>
      </w:r>
      <w:proofErr w:type="spellEnd"/>
      <w:r w:rsidRPr="00A96937">
        <w:rPr>
          <w:rFonts w:ascii="Times New Roman" w:hAnsi="Times New Roman" w:cs="Times New Roman"/>
          <w:sz w:val="28"/>
          <w:szCs w:val="28"/>
        </w:rPr>
        <w:t xml:space="preserve">. При цьому кожен має усвідомлювати й розуміти те, чи не порушує він баланс у взаємодії із іншими, оскільки без інших я не міг би існувати… Саме тому І. </w:t>
      </w:r>
      <w:proofErr w:type="spellStart"/>
      <w:r w:rsidRPr="00A96937">
        <w:rPr>
          <w:rFonts w:ascii="Times New Roman" w:hAnsi="Times New Roman" w:cs="Times New Roman"/>
          <w:sz w:val="28"/>
          <w:szCs w:val="28"/>
        </w:rPr>
        <w:t>Калінаускас</w:t>
      </w:r>
      <w:proofErr w:type="spellEnd"/>
      <w:r w:rsidRPr="00A96937">
        <w:rPr>
          <w:rFonts w:ascii="Times New Roman" w:hAnsi="Times New Roman" w:cs="Times New Roman"/>
          <w:sz w:val="28"/>
          <w:szCs w:val="28"/>
        </w:rPr>
        <w:t xml:space="preserve"> стверджує, що «зовнішнє життя – це вдячність за самоцінність внутрішнього життя». Баланс дозволяє існувати паралельності… потоку зовнішнього життя і внутрішнього життя.</w:t>
      </w:r>
    </w:p>
    <w:p w:rsidR="000E6797" w:rsidRPr="00A96937" w:rsidRDefault="000E6797" w:rsidP="000E679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 xml:space="preserve">Психологи стверджують, що роль педагога – це зовнішнє, а рольова професійна ідентичність – внутрішнє прийняття ролі.  У кожний момент усвідомлення себе, людина знаходиться в якійсь ролі. Перехід із ролі в роль здійснюється при виникненні ситуації, яка актуалізує наступну роль. Такі ситуації ми називаємо </w:t>
      </w:r>
      <w:proofErr w:type="spellStart"/>
      <w:r w:rsidRPr="00A96937">
        <w:rPr>
          <w:rFonts w:ascii="Times New Roman" w:hAnsi="Times New Roman" w:cs="Times New Roman"/>
          <w:sz w:val="28"/>
          <w:szCs w:val="28"/>
        </w:rPr>
        <w:t>запускаючими</w:t>
      </w:r>
      <w:proofErr w:type="spellEnd"/>
      <w:r w:rsidRPr="00A96937">
        <w:rPr>
          <w:rFonts w:ascii="Times New Roman" w:hAnsi="Times New Roman" w:cs="Times New Roman"/>
          <w:sz w:val="28"/>
          <w:szCs w:val="28"/>
        </w:rPr>
        <w:t xml:space="preserve"> ситуаціями. Реалізація концепції нової української школи на сучасному етапі є саме такою, «</w:t>
      </w:r>
      <w:proofErr w:type="spellStart"/>
      <w:r w:rsidRPr="00A96937">
        <w:rPr>
          <w:rFonts w:ascii="Times New Roman" w:hAnsi="Times New Roman" w:cs="Times New Roman"/>
          <w:sz w:val="28"/>
          <w:szCs w:val="28"/>
        </w:rPr>
        <w:t>запускаючою</w:t>
      </w:r>
      <w:proofErr w:type="spellEnd"/>
      <w:r w:rsidRPr="00A96937">
        <w:rPr>
          <w:rFonts w:ascii="Times New Roman" w:hAnsi="Times New Roman" w:cs="Times New Roman"/>
          <w:sz w:val="28"/>
          <w:szCs w:val="28"/>
        </w:rPr>
        <w:t xml:space="preserve"> ситуацією».</w:t>
      </w:r>
    </w:p>
    <w:p w:rsidR="000E6797" w:rsidRPr="00A96937" w:rsidRDefault="000E6797" w:rsidP="000E679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>У професійну роль людина може перейти: автоматично, усвідомлено або в результаті рольової маніпуляції. Перехід із ролі в роль супроводжується змінами: психологічного і фізичного стану; сприйняття реальності і себе; поведінкових шаблонів і дій.</w:t>
      </w:r>
    </w:p>
    <w:p w:rsidR="000E6797" w:rsidRPr="00A96937" w:rsidRDefault="000E6797" w:rsidP="000E679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 xml:space="preserve">О.І. </w:t>
      </w:r>
      <w:proofErr w:type="spellStart"/>
      <w:r w:rsidRPr="00A96937"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 w:rsidRPr="00A96937">
        <w:rPr>
          <w:rFonts w:ascii="Times New Roman" w:hAnsi="Times New Roman" w:cs="Times New Roman"/>
          <w:sz w:val="28"/>
          <w:szCs w:val="28"/>
        </w:rPr>
        <w:t xml:space="preserve"> зазначає, що роль – це динамічна інформаційна модель поведінки  для забезпечення діяльності людини в певних життєвих ситуаціях. Роль - аналог комп’ютерної програми, яка зберігається в пам’яті людини і активується при настанні певних умов. Всі рольові програми мають єдину інформаційну базу. Тобто, вся інформація, отримана людиною, доступна всім ролям.</w:t>
      </w:r>
    </w:p>
    <w:p w:rsidR="000E6797" w:rsidRPr="00A96937" w:rsidRDefault="000E6797" w:rsidP="000E679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lastRenderedPageBreak/>
        <w:t xml:space="preserve"> Роль має такі ознаки:</w:t>
      </w:r>
    </w:p>
    <w:p w:rsidR="000E6797" w:rsidRPr="00A96937" w:rsidRDefault="000E6797" w:rsidP="000E6797">
      <w:pPr>
        <w:pStyle w:val="a5"/>
        <w:numPr>
          <w:ilvl w:val="2"/>
          <w:numId w:val="9"/>
        </w:numPr>
        <w:tabs>
          <w:tab w:val="clear" w:pos="216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A96937">
        <w:rPr>
          <w:rFonts w:ascii="Times New Roman" w:hAnsi="Times New Roman"/>
          <w:sz w:val="28"/>
          <w:szCs w:val="28"/>
        </w:rPr>
        <w:t>Назву, маркер ролі.</w:t>
      </w:r>
    </w:p>
    <w:p w:rsidR="000E6797" w:rsidRPr="00A96937" w:rsidRDefault="000E6797" w:rsidP="000E6797">
      <w:pPr>
        <w:pStyle w:val="a5"/>
        <w:numPr>
          <w:ilvl w:val="2"/>
          <w:numId w:val="9"/>
        </w:numPr>
        <w:tabs>
          <w:tab w:val="clear" w:pos="216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A96937">
        <w:rPr>
          <w:rFonts w:ascii="Times New Roman" w:hAnsi="Times New Roman"/>
          <w:sz w:val="28"/>
          <w:szCs w:val="28"/>
        </w:rPr>
        <w:t>Призначення (мета, місія).</w:t>
      </w:r>
    </w:p>
    <w:p w:rsidR="000E6797" w:rsidRPr="00A96937" w:rsidRDefault="000E6797" w:rsidP="000E6797">
      <w:pPr>
        <w:pStyle w:val="a5"/>
        <w:numPr>
          <w:ilvl w:val="2"/>
          <w:numId w:val="9"/>
        </w:numPr>
        <w:tabs>
          <w:tab w:val="clear" w:pos="216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A96937">
        <w:rPr>
          <w:rFonts w:ascii="Times New Roman" w:hAnsi="Times New Roman"/>
          <w:sz w:val="28"/>
          <w:szCs w:val="28"/>
        </w:rPr>
        <w:t>Правила ролі (права і обов’язки).</w:t>
      </w:r>
    </w:p>
    <w:p w:rsidR="000E6797" w:rsidRPr="00A96937" w:rsidRDefault="000E6797" w:rsidP="000E6797">
      <w:pPr>
        <w:pStyle w:val="a5"/>
        <w:numPr>
          <w:ilvl w:val="2"/>
          <w:numId w:val="9"/>
        </w:numPr>
        <w:tabs>
          <w:tab w:val="clear" w:pos="216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A96937">
        <w:rPr>
          <w:rFonts w:ascii="Times New Roman" w:hAnsi="Times New Roman"/>
          <w:sz w:val="28"/>
          <w:szCs w:val="28"/>
        </w:rPr>
        <w:t>Сценарій ролі(зразки очікуваних соціальних дій і технологічних пауз, об’єднаних динамічним стереотипом).</w:t>
      </w:r>
    </w:p>
    <w:p w:rsidR="000E6797" w:rsidRPr="00A96937" w:rsidRDefault="000E6797" w:rsidP="000E6797">
      <w:pPr>
        <w:pStyle w:val="a5"/>
        <w:numPr>
          <w:ilvl w:val="2"/>
          <w:numId w:val="9"/>
        </w:numPr>
        <w:tabs>
          <w:tab w:val="clear" w:pos="216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A96937">
        <w:rPr>
          <w:rFonts w:ascii="Times New Roman" w:hAnsi="Times New Roman"/>
          <w:sz w:val="28"/>
          <w:szCs w:val="28"/>
        </w:rPr>
        <w:t>Кількісні характеристики (кількість та інтенсивність роботи, час перебування в ролі і т.п.).</w:t>
      </w:r>
    </w:p>
    <w:p w:rsidR="000E6797" w:rsidRPr="00A96937" w:rsidRDefault="000E6797" w:rsidP="000E6797">
      <w:pPr>
        <w:pStyle w:val="a5"/>
        <w:numPr>
          <w:ilvl w:val="2"/>
          <w:numId w:val="9"/>
        </w:numPr>
        <w:tabs>
          <w:tab w:val="clear" w:pos="2160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A96937">
        <w:rPr>
          <w:rFonts w:ascii="Times New Roman" w:hAnsi="Times New Roman"/>
          <w:sz w:val="28"/>
          <w:szCs w:val="28"/>
        </w:rPr>
        <w:t xml:space="preserve">Механізми включення ролі (умови і ситуації в яких людина може або </w:t>
      </w:r>
      <w:proofErr w:type="spellStart"/>
      <w:r w:rsidRPr="00A96937">
        <w:rPr>
          <w:rFonts w:ascii="Times New Roman" w:hAnsi="Times New Roman"/>
          <w:sz w:val="28"/>
          <w:szCs w:val="28"/>
        </w:rPr>
        <w:t>зобов</w:t>
      </w:r>
      <w:proofErr w:type="spellEnd"/>
      <w:r w:rsidRPr="00A9693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A96937">
        <w:rPr>
          <w:rFonts w:ascii="Times New Roman" w:hAnsi="Times New Roman"/>
          <w:sz w:val="28"/>
          <w:szCs w:val="28"/>
        </w:rPr>
        <w:t>язана</w:t>
      </w:r>
      <w:proofErr w:type="spellEnd"/>
      <w:r w:rsidRPr="00A96937">
        <w:rPr>
          <w:rFonts w:ascii="Times New Roman" w:hAnsi="Times New Roman"/>
          <w:sz w:val="28"/>
          <w:szCs w:val="28"/>
        </w:rPr>
        <w:t xml:space="preserve"> переходити в дану роль).</w:t>
      </w:r>
    </w:p>
    <w:p w:rsidR="000E6797" w:rsidRPr="00A96937" w:rsidRDefault="000E6797" w:rsidP="000E679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>Внутрішнє інформаційне наповнення ролей визначає поведінку людини в реальності. Еталонного наповнення ролей не існує. Ролі з однією назвою мають в конкретної людини унікальне інформаційне наповнення і проживаються по різному.</w:t>
      </w:r>
    </w:p>
    <w:p w:rsidR="000E6797" w:rsidRPr="00A96937" w:rsidRDefault="000E6797" w:rsidP="000E679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 xml:space="preserve"> Кожного разу в ситуації вибору в яку роль переходити, людина керується власною ієрархією цінностей, по критерію, «Що зараз важливіше?» і приймається рішення(свідомо або автоматично) про перехід в роль, цінності якої виявилися більш значимішими. Якщо правила однієї ролі суперечать правилам іншої (наприклад, я - « друг» і я - «керівник»), то людина опиняється у стані внутрішньо особистісного конфлікту. Механізм вибору «зависає», або приймається рішення, неадекватне ситуації.</w:t>
      </w:r>
    </w:p>
    <w:p w:rsidR="000E6797" w:rsidRPr="00A96937" w:rsidRDefault="000E6797" w:rsidP="000E679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 xml:space="preserve">Ролі  - породження соціуму. Люди самі в міру необхідності створюють ролі і наповнюють їх змістом. Людину робить людиною вміння виконувати ролі, і чим більше ролей вона здатна виконувати, тим легше їй встановлювати стосунки співробітництва з людьми різних культур, звичаїв, ментальності. </w:t>
      </w:r>
    </w:p>
    <w:p w:rsidR="000E6797" w:rsidRPr="00A96937" w:rsidRDefault="000E6797" w:rsidP="000E67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 xml:space="preserve">Для підтримки ролі в робочому стані необхідне специфічне соціальне (рольове) оточення, яке має потребу в результатах діяльності людини в даній ролі. Без рольового оточення роль втрачає сенс. Рольове оточення може реально існувати в даний момент часу або бути в уяві людини. Для переходу в роль це рівнозначно. Роль може бути відповідною щодо ситуації і рольового оточення або ні. Оточення може сприяти рольовій діяльності або перешкоджати </w:t>
      </w:r>
      <w:r w:rsidRPr="00A96937">
        <w:rPr>
          <w:rFonts w:ascii="Times New Roman" w:hAnsi="Times New Roman" w:cs="Times New Roman"/>
          <w:sz w:val="28"/>
          <w:szCs w:val="28"/>
        </w:rPr>
        <w:lastRenderedPageBreak/>
        <w:t>їй. В першому випадку ми маємо справу з співробітництвом, а в другому – з боротьбою. Боротьба, викликана невідповідністю очікувань учасників взаємодії, і спробами їх змінити, народжує спеціальні зразки поведінки – управлінські прийоми.</w:t>
      </w:r>
    </w:p>
    <w:p w:rsidR="000E6797" w:rsidRPr="00A96937" w:rsidRDefault="000E6797" w:rsidP="000E67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937">
        <w:rPr>
          <w:rFonts w:ascii="Times New Roman" w:hAnsi="Times New Roman" w:cs="Times New Roman"/>
          <w:sz w:val="28"/>
          <w:szCs w:val="28"/>
        </w:rPr>
        <w:t>Творення сучасного освітнього простору необхідно здійснювати у відповідності до глобальних викликів, на основі універсальних загальнолюдських законів і цінностей, духовно-моральних парадигм, які забезпечують людині щасливе і гідне життя як у теперішньому, так і у майбутньому.  Саме тому, усвідомлене прийняття вчителем нових професійних ролей й розвиток професійно-рольової варіативності власної діяльності є запорукою подальших позитивних змін у системі освіти.</w:t>
      </w:r>
    </w:p>
    <w:p w:rsidR="00D10DFA" w:rsidRPr="00A27E9C" w:rsidRDefault="00D10DFA" w:rsidP="00D10DFA">
      <w:pPr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E9C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89511D" w:rsidRPr="00A27E9C" w:rsidRDefault="0089511D" w:rsidP="0089511D">
      <w:pPr>
        <w:pStyle w:val="a5"/>
        <w:numPr>
          <w:ilvl w:val="0"/>
          <w:numId w:val="11"/>
        </w:numPr>
        <w:tabs>
          <w:tab w:val="left" w:pos="709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27E9C">
        <w:rPr>
          <w:rFonts w:ascii="Times New Roman" w:hAnsi="Times New Roman"/>
          <w:sz w:val="28"/>
          <w:szCs w:val="28"/>
        </w:rPr>
        <w:t xml:space="preserve">НОВА УКРАЇНСЬКА ШКОЛА: концептуальні засади реформування середньої школи. </w:t>
      </w:r>
      <w:r w:rsidRPr="00A27E9C">
        <w:rPr>
          <w:rFonts w:ascii="Times New Roman" w:hAnsi="Times New Roman"/>
          <w:sz w:val="28"/>
          <w:szCs w:val="28"/>
          <w:lang w:eastAsia="ru-RU"/>
        </w:rPr>
        <w:t xml:space="preserve">URL: </w:t>
      </w:r>
      <w:hyperlink r:id="rId6" w:history="1">
        <w:r w:rsidRPr="00A27E9C">
          <w:rPr>
            <w:rStyle w:val="a3"/>
            <w:rFonts w:ascii="Times New Roman" w:hAnsi="Times New Roman"/>
            <w:sz w:val="28"/>
            <w:szCs w:val="28"/>
          </w:rPr>
          <w:t>http://mon.gov.ua/%D0%9D%D0%BE%D0%B2%D0%B8%D0%BD%D0%B8%202016/12/05/konczepcziya.pdf</w:t>
        </w:r>
      </w:hyperlink>
      <w:r w:rsidRPr="00A27E9C">
        <w:rPr>
          <w:rFonts w:ascii="Times New Roman" w:hAnsi="Times New Roman"/>
          <w:sz w:val="28"/>
          <w:szCs w:val="28"/>
        </w:rPr>
        <w:t xml:space="preserve"> (дата звернення 18.08.2017)</w:t>
      </w:r>
    </w:p>
    <w:p w:rsidR="00C210E3" w:rsidRDefault="00575797" w:rsidP="0089511D">
      <w:pPr>
        <w:pStyle w:val="a5"/>
        <w:numPr>
          <w:ilvl w:val="0"/>
          <w:numId w:val="11"/>
        </w:numPr>
        <w:tabs>
          <w:tab w:val="left" w:pos="709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210E3" w:rsidRPr="00A27E9C">
          <w:rPr>
            <w:rStyle w:val="a3"/>
            <w:rFonts w:ascii="Times New Roman" w:hAnsi="Times New Roman"/>
            <w:sz w:val="28"/>
            <w:szCs w:val="28"/>
          </w:rPr>
          <w:t>https://uk.wikipedia.org/wiki/%D0%86%D0%B4%D0%B5%D0%BD%D1%82%D0%B8%D1%87%D0%BD%D1%96%D1%81%D1%82%D1%8C_(%D0%BF%D1%81%D0%B8%D1%85%D0%BE%D0%BB%D0%BE%D0%B3%D1%96%D1%8F)</w:t>
        </w:r>
      </w:hyperlink>
    </w:p>
    <w:p w:rsidR="0076505B" w:rsidRDefault="0076505B" w:rsidP="00A27E9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7E9C">
        <w:rPr>
          <w:rFonts w:ascii="Times New Roman" w:hAnsi="Times New Roman"/>
          <w:bCs/>
          <w:sz w:val="28"/>
          <w:szCs w:val="28"/>
        </w:rPr>
        <w:t>Волошенко</w:t>
      </w:r>
      <w:proofErr w:type="spellEnd"/>
      <w:r w:rsidRPr="00A27E9C">
        <w:rPr>
          <w:rFonts w:ascii="Times New Roman" w:hAnsi="Times New Roman"/>
          <w:bCs/>
          <w:sz w:val="28"/>
          <w:szCs w:val="28"/>
        </w:rPr>
        <w:t xml:space="preserve"> О.В., </w:t>
      </w:r>
      <w:proofErr w:type="spellStart"/>
      <w:r w:rsidRPr="00A27E9C">
        <w:rPr>
          <w:rFonts w:ascii="Times New Roman" w:hAnsi="Times New Roman"/>
          <w:bCs/>
          <w:sz w:val="28"/>
          <w:szCs w:val="28"/>
        </w:rPr>
        <w:t>Замулко</w:t>
      </w:r>
      <w:proofErr w:type="spellEnd"/>
      <w:r w:rsidRPr="00A27E9C">
        <w:rPr>
          <w:rFonts w:ascii="Times New Roman" w:hAnsi="Times New Roman"/>
          <w:bCs/>
          <w:sz w:val="28"/>
          <w:szCs w:val="28"/>
        </w:rPr>
        <w:t xml:space="preserve"> О.І., </w:t>
      </w:r>
      <w:proofErr w:type="spellStart"/>
      <w:r>
        <w:rPr>
          <w:rFonts w:ascii="Times New Roman" w:hAnsi="Times New Roman"/>
          <w:bCs/>
          <w:sz w:val="28"/>
          <w:szCs w:val="28"/>
        </w:rPr>
        <w:t>Сивак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О.І. Ефективний керівник: стратегії, ресурси і нові можливості. </w:t>
      </w:r>
      <w:r w:rsidR="00442B8E">
        <w:rPr>
          <w:rFonts w:ascii="Times New Roman" w:hAnsi="Times New Roman"/>
          <w:bCs/>
          <w:sz w:val="28"/>
          <w:szCs w:val="28"/>
        </w:rPr>
        <w:t>Черкаси, 2015, - 108с.</w:t>
      </w:r>
    </w:p>
    <w:p w:rsidR="00A27E9C" w:rsidRPr="00A27E9C" w:rsidRDefault="00D10DFA" w:rsidP="00A27E9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7E9C">
        <w:rPr>
          <w:rFonts w:ascii="Times New Roman" w:hAnsi="Times New Roman"/>
          <w:bCs/>
          <w:sz w:val="28"/>
          <w:szCs w:val="28"/>
        </w:rPr>
        <w:t>Волошенко</w:t>
      </w:r>
      <w:proofErr w:type="spellEnd"/>
      <w:r w:rsidRPr="00A27E9C">
        <w:rPr>
          <w:rFonts w:ascii="Times New Roman" w:hAnsi="Times New Roman"/>
          <w:bCs/>
          <w:sz w:val="28"/>
          <w:szCs w:val="28"/>
        </w:rPr>
        <w:t xml:space="preserve"> О.В., </w:t>
      </w:r>
      <w:proofErr w:type="spellStart"/>
      <w:r w:rsidRPr="00A27E9C">
        <w:rPr>
          <w:rFonts w:ascii="Times New Roman" w:hAnsi="Times New Roman"/>
          <w:bCs/>
          <w:sz w:val="28"/>
          <w:szCs w:val="28"/>
        </w:rPr>
        <w:t>Замулко</w:t>
      </w:r>
      <w:proofErr w:type="spellEnd"/>
      <w:r w:rsidRPr="00A27E9C">
        <w:rPr>
          <w:rFonts w:ascii="Times New Roman" w:hAnsi="Times New Roman"/>
          <w:bCs/>
          <w:sz w:val="28"/>
          <w:szCs w:val="28"/>
        </w:rPr>
        <w:t xml:space="preserve"> О.І., Смаглюк Ю.І. Нові горизонти педагогіки партнерства Черкаси, 2017 – 60 с.</w:t>
      </w:r>
    </w:p>
    <w:p w:rsidR="00A27E9C" w:rsidRPr="00A27E9C" w:rsidRDefault="00A27E9C" w:rsidP="00A27E9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96937">
        <w:rPr>
          <w:rFonts w:ascii="Times New Roman" w:hAnsi="Times New Roman"/>
          <w:sz w:val="28"/>
          <w:szCs w:val="28"/>
        </w:rPr>
        <w:t>Коучинг</w:t>
      </w:r>
      <w:proofErr w:type="spellEnd"/>
      <w:r w:rsidRPr="00A96937">
        <w:rPr>
          <w:rFonts w:ascii="Times New Roman" w:hAnsi="Times New Roman"/>
          <w:sz w:val="28"/>
          <w:szCs w:val="28"/>
        </w:rPr>
        <w:t xml:space="preserve"> для громадських організацій – як максимально впливати із невеликими ресурсами</w:t>
      </w:r>
      <w:r w:rsidRPr="00A27E9C">
        <w:rPr>
          <w:rFonts w:ascii="Times New Roman" w:hAnsi="Times New Roman"/>
          <w:color w:val="005C8C"/>
          <w:sz w:val="28"/>
          <w:szCs w:val="28"/>
        </w:rPr>
        <w:t xml:space="preserve"> </w:t>
      </w:r>
      <w:hyperlink r:id="rId8" w:history="1">
        <w:r w:rsidRPr="00A27E9C">
          <w:rPr>
            <w:rStyle w:val="a3"/>
            <w:rFonts w:ascii="Times New Roman" w:hAnsi="Times New Roman"/>
            <w:sz w:val="28"/>
            <w:szCs w:val="28"/>
          </w:rPr>
          <w:t>https://www.prostir.ua/?focus=kouchynh-dlya-hromadskyh-orhanizatsij-yak-maksymalno-vplyvaty-iz-nevelykymy-resursamy</w:t>
        </w:r>
      </w:hyperlink>
    </w:p>
    <w:p w:rsidR="0004704C" w:rsidRPr="00A27E9C" w:rsidRDefault="0004704C" w:rsidP="0004704C">
      <w:pPr>
        <w:numPr>
          <w:ilvl w:val="0"/>
          <w:numId w:val="11"/>
        </w:numPr>
        <w:tabs>
          <w:tab w:val="left" w:pos="709"/>
        </w:tabs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27E9C">
        <w:rPr>
          <w:rFonts w:ascii="Times New Roman" w:hAnsi="Times New Roman" w:cs="Times New Roman"/>
          <w:bCs/>
          <w:caps/>
          <w:sz w:val="28"/>
          <w:szCs w:val="28"/>
        </w:rPr>
        <w:t>С</w:t>
      </w:r>
      <w:r w:rsidRPr="00A27E9C">
        <w:rPr>
          <w:rFonts w:ascii="Times New Roman" w:hAnsi="Times New Roman" w:cs="Times New Roman"/>
          <w:sz w:val="28"/>
          <w:szCs w:val="28"/>
        </w:rPr>
        <w:t>околова</w:t>
      </w:r>
      <w:r w:rsidRPr="00A27E9C">
        <w:rPr>
          <w:rFonts w:ascii="Times New Roman" w:hAnsi="Times New Roman" w:cs="Times New Roman"/>
          <w:bCs/>
          <w:sz w:val="28"/>
          <w:szCs w:val="28"/>
        </w:rPr>
        <w:t xml:space="preserve"> Е. И</w:t>
      </w:r>
      <w:r w:rsidRPr="00A27E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терминологического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ряда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>», «ментор», «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эдвайзер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контексте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непрерывного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A27E9C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9" w:history="1">
        <w:r w:rsidRPr="00A27E9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http://lll21.petrsu.ru/journal/article.php?id=2171</w:t>
        </w:r>
      </w:hyperlink>
      <w:r w:rsidRPr="00A27E9C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E9C">
        <w:rPr>
          <w:rFonts w:ascii="Times New Roman" w:hAnsi="Times New Roman" w:cs="Times New Roman"/>
          <w:sz w:val="28"/>
          <w:szCs w:val="28"/>
        </w:rPr>
        <w:t>(дата звернення 18.08.2017)</w:t>
      </w:r>
    </w:p>
    <w:p w:rsidR="0089511D" w:rsidRPr="00A27E9C" w:rsidRDefault="0089511D" w:rsidP="0089511D">
      <w:pPr>
        <w:pStyle w:val="a5"/>
        <w:numPr>
          <w:ilvl w:val="0"/>
          <w:numId w:val="11"/>
        </w:numPr>
        <w:spacing w:line="240" w:lineRule="auto"/>
        <w:outlineLvl w:val="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27E9C">
        <w:rPr>
          <w:rFonts w:ascii="Times New Roman" w:hAnsi="Times New Roman"/>
          <w:color w:val="000000"/>
          <w:sz w:val="28"/>
          <w:szCs w:val="28"/>
        </w:rPr>
        <w:lastRenderedPageBreak/>
        <w:t>Якиманская</w:t>
      </w:r>
      <w:proofErr w:type="spellEnd"/>
      <w:r w:rsidRPr="00A27E9C">
        <w:rPr>
          <w:rFonts w:ascii="Times New Roman" w:hAnsi="Times New Roman"/>
          <w:color w:val="000000"/>
          <w:sz w:val="28"/>
          <w:szCs w:val="28"/>
        </w:rPr>
        <w:t xml:space="preserve"> И.С. 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</w:rPr>
        <w:t>Принципы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</w:rPr>
        <w:t>построения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</w:rPr>
        <w:t>образовательных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</w:rPr>
        <w:t>программ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</w:rPr>
        <w:t>личностное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</w:rPr>
        <w:t>развитие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</w:rPr>
        <w:t>  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</w:rPr>
        <w:t>учащихся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</w:rPr>
        <w:t xml:space="preserve"> // 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</w:rPr>
        <w:t>Вопросы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</w:rPr>
        <w:t xml:space="preserve"> психолог</w:t>
      </w:r>
      <w:proofErr w:type="spellStart"/>
      <w:r w:rsidRPr="00A27E9C">
        <w:rPr>
          <w:rFonts w:ascii="Times New Roman" w:hAnsi="Times New Roman"/>
          <w:bCs/>
          <w:color w:val="000000"/>
          <w:sz w:val="28"/>
          <w:szCs w:val="28"/>
          <w:lang w:val="ru-RU"/>
        </w:rPr>
        <w:t>ии</w:t>
      </w:r>
      <w:proofErr w:type="spellEnd"/>
      <w:r w:rsidRPr="00A27E9C">
        <w:rPr>
          <w:rFonts w:ascii="Times New Roman" w:hAnsi="Times New Roman"/>
          <w:bCs/>
          <w:color w:val="000000"/>
          <w:sz w:val="28"/>
          <w:szCs w:val="28"/>
          <w:lang w:val="ru-RU"/>
        </w:rPr>
        <w:t>, - 1999. - №3, -с.39-46</w:t>
      </w:r>
      <w:r w:rsidR="00A27E9C" w:rsidRPr="00A27E9C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89511D" w:rsidRPr="00A27E9C" w:rsidRDefault="0089511D" w:rsidP="00A27E9C">
      <w:pPr>
        <w:spacing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04704C" w:rsidRPr="00C95FAF" w:rsidRDefault="0004704C" w:rsidP="0004704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4704C" w:rsidRPr="0004704C" w:rsidRDefault="0004704C" w:rsidP="0004704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4704C" w:rsidRPr="0004704C" w:rsidSect="007E75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065"/>
    <w:multiLevelType w:val="hybridMultilevel"/>
    <w:tmpl w:val="246486A8"/>
    <w:lvl w:ilvl="0" w:tplc="F97CB05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1B27F1"/>
    <w:multiLevelType w:val="hybridMultilevel"/>
    <w:tmpl w:val="CC9E3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51AB"/>
    <w:multiLevelType w:val="hybridMultilevel"/>
    <w:tmpl w:val="A5867D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43B64"/>
    <w:multiLevelType w:val="hybridMultilevel"/>
    <w:tmpl w:val="6EECE380"/>
    <w:lvl w:ilvl="0" w:tplc="043CABA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340E36"/>
    <w:multiLevelType w:val="hybridMultilevel"/>
    <w:tmpl w:val="7C008872"/>
    <w:lvl w:ilvl="0" w:tplc="20467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472E"/>
    <w:multiLevelType w:val="hybridMultilevel"/>
    <w:tmpl w:val="00A296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EA10F2"/>
    <w:multiLevelType w:val="multilevel"/>
    <w:tmpl w:val="B0D0A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560665A0"/>
    <w:multiLevelType w:val="hybridMultilevel"/>
    <w:tmpl w:val="9B6876FC"/>
    <w:lvl w:ilvl="0" w:tplc="E1144672">
      <w:start w:val="1"/>
      <w:numFmt w:val="decimal"/>
      <w:lvlText w:val="%1."/>
      <w:lvlJc w:val="left"/>
      <w:pPr>
        <w:tabs>
          <w:tab w:val="num" w:pos="1485"/>
        </w:tabs>
        <w:ind w:left="1485" w:hanging="585"/>
      </w:pPr>
    </w:lvl>
    <w:lvl w:ilvl="1" w:tplc="FCCE3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E6C6C"/>
    <w:multiLevelType w:val="hybridMultilevel"/>
    <w:tmpl w:val="776277EA"/>
    <w:lvl w:ilvl="0" w:tplc="042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5A582F77"/>
    <w:multiLevelType w:val="hybridMultilevel"/>
    <w:tmpl w:val="27DC6B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0A28D3"/>
    <w:multiLevelType w:val="hybridMultilevel"/>
    <w:tmpl w:val="9C285252"/>
    <w:lvl w:ilvl="0" w:tplc="043CAB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725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2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CA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C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CD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A9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2E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935481"/>
    <w:multiLevelType w:val="hybridMultilevel"/>
    <w:tmpl w:val="56F42178"/>
    <w:lvl w:ilvl="0" w:tplc="043CAB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E08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80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2F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24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D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1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03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6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B461B8"/>
    <w:multiLevelType w:val="hybridMultilevel"/>
    <w:tmpl w:val="02B2AC10"/>
    <w:lvl w:ilvl="0" w:tplc="DA6601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04C"/>
    <w:rsid w:val="0004568D"/>
    <w:rsid w:val="0004704C"/>
    <w:rsid w:val="000E6797"/>
    <w:rsid w:val="00442B8E"/>
    <w:rsid w:val="00482C1E"/>
    <w:rsid w:val="00575797"/>
    <w:rsid w:val="0076505B"/>
    <w:rsid w:val="007E7558"/>
    <w:rsid w:val="0089511D"/>
    <w:rsid w:val="00A27E9C"/>
    <w:rsid w:val="00A96937"/>
    <w:rsid w:val="00B441FB"/>
    <w:rsid w:val="00C210E3"/>
    <w:rsid w:val="00CD5164"/>
    <w:rsid w:val="00CE571E"/>
    <w:rsid w:val="00D1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C"/>
  </w:style>
  <w:style w:type="paragraph" w:styleId="1">
    <w:name w:val="heading 1"/>
    <w:basedOn w:val="a"/>
    <w:next w:val="a"/>
    <w:link w:val="10"/>
    <w:uiPriority w:val="9"/>
    <w:qFormat/>
    <w:rsid w:val="00A27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511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04C"/>
    <w:rPr>
      <w:color w:val="0000FF"/>
      <w:u w:val="single"/>
    </w:rPr>
  </w:style>
  <w:style w:type="paragraph" w:styleId="a4">
    <w:name w:val="Normal (Web)"/>
    <w:basedOn w:val="a"/>
    <w:rsid w:val="000470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4704C"/>
    <w:pPr>
      <w:spacing w:after="200"/>
      <w:ind w:left="720"/>
      <w:contextualSpacing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89511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8951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89511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27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tir.ua/?focus=kouchynh-dlya-hromadskyh-orhanizatsij-yak-maksymalno-vplyvaty-iz-nevelykymy-resursa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6%D0%B4%D0%B5%D0%BD%D1%82%D0%B8%D1%87%D0%BD%D1%96%D1%81%D1%82%D1%8C_(%D0%BF%D1%81%D0%B8%D1%85%D0%BE%D0%BB%D0%BE%D0%B3%D1%96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%D0%9D%D0%BE%D0%B2%D0%B8%D0%BD%D0%B8%202016/12/05/konczepcziy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ll21.petrsu.ru/journal/article.php?id=21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ll21.petrsu.ru/journal/article.php?id=2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9032</Words>
  <Characters>5149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2019-09-20T06:55:00Z</dcterms:created>
  <dcterms:modified xsi:type="dcterms:W3CDTF">2019-09-20T06:55:00Z</dcterms:modified>
</cp:coreProperties>
</file>