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0D" w:rsidRPr="0092100D" w:rsidRDefault="0092100D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Методика компетентнісно орієнтованого навчання математики в ліцеї на рівні стандарту: методичний посібник</w:t>
      </w:r>
    </w:p>
    <w:p w:rsidR="0092100D" w:rsidRPr="0092100D" w:rsidRDefault="0092100D" w:rsidP="006358AC">
      <w:p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history="1">
        <w:r w:rsidRPr="009210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https://undip.org.ua/wp-content/uploads/2021/12/METODYKA_kompetentnisno__v_litsei_na_rivni_standartu.pdf</w:t>
        </w:r>
      </w:hyperlink>
    </w:p>
    <w:p w:rsidR="0092100D" w:rsidRPr="0092100D" w:rsidRDefault="0092100D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Стан та шляхи підвищення якості шкільної природничо-математичної освіти в Україні: аналітико-методичні матеріали</w:t>
      </w:r>
    </w:p>
    <w:p w:rsidR="0092100D" w:rsidRPr="0092100D" w:rsidRDefault="0092100D" w:rsidP="006358AC">
      <w:p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7" w:history="1">
        <w:r w:rsidRPr="009210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https://undip.org.ua/wp-content/uploads/2022/01/Analitychni_materialy_.pdf</w:t>
        </w:r>
      </w:hyperlink>
    </w:p>
    <w:p w:rsidR="00B26667" w:rsidRPr="0092100D" w:rsidRDefault="00B26667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proofErr w:type="spell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Національний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звіт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міжнародного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досл</w:t>
      </w:r>
      <w:proofErr w:type="gram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ідження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якості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освіти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PISA-2018</w:t>
      </w:r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B26667" w:rsidRPr="00B26667" w:rsidRDefault="00B26667" w:rsidP="006358AC">
      <w:p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Pr="00B2666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http://pisa.testportal.gov.ua/wp-content/uploads/2019/12/PISA_2018_Report_UKR.pdf</w:t>
        </w:r>
      </w:hyperlink>
    </w:p>
    <w:p w:rsidR="00B26667" w:rsidRPr="0092100D" w:rsidRDefault="00B26667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Уроки</w:t>
      </w:r>
      <w:proofErr w:type="spellEnd"/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100D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92100D">
        <w:rPr>
          <w:rFonts w:ascii="Times New Roman" w:hAnsi="Times New Roman" w:cs="Times New Roman"/>
          <w:b/>
          <w:sz w:val="28"/>
          <w:szCs w:val="28"/>
        </w:rPr>
        <w:t>-2018</w:t>
      </w: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. Аналіз оприлюднених результатів з математичної грамотності учнів.</w:t>
      </w:r>
    </w:p>
    <w:p w:rsidR="00B26667" w:rsidRDefault="00B26667" w:rsidP="006358AC">
      <w:p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9904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http://pisa.testportal.gov.ua/wp-content/uploads/2020/02/PISA-matematika_Vasylyeva.pdf</w:t>
        </w:r>
      </w:hyperlink>
    </w:p>
    <w:p w:rsidR="00946A88" w:rsidRPr="0092100D" w:rsidRDefault="00B26667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2100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Посібник «10 запитань від учителів математики і як PISA може допомогти відповісти на них»</w:t>
      </w:r>
    </w:p>
    <w:p w:rsidR="00B26667" w:rsidRDefault="00B26667" w:rsidP="006358AC">
      <w:pPr>
        <w:tabs>
          <w:tab w:val="left" w:pos="0"/>
          <w:tab w:val="left" w:pos="851"/>
        </w:tabs>
        <w:spacing w:after="0"/>
        <w:ind w:left="-284" w:hanging="1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0" w:history="1">
        <w:r w:rsidRPr="0099049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http://pisa.testportal.gov.ua/wp-content/uploads/2020/02/PISA_10-questions_MATH_UKR_OECD.pdf</w:t>
        </w:r>
      </w:hyperlink>
    </w:p>
    <w:p w:rsidR="00192F43" w:rsidRPr="0092100D" w:rsidRDefault="00B26667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Посібник «</w:t>
      </w:r>
      <w:r w:rsidRPr="0092100D">
        <w:rPr>
          <w:rFonts w:ascii="Times New Roman" w:hAnsi="Times New Roman" w:cs="Times New Roman"/>
          <w:b/>
          <w:sz w:val="28"/>
          <w:szCs w:val="28"/>
          <w:lang w:val="en-US"/>
        </w:rPr>
        <w:t>PISA-</w:t>
      </w: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>математична грамотність»</w:t>
      </w:r>
    </w:p>
    <w:p w:rsidR="00B26667" w:rsidRDefault="00B26667" w:rsidP="006358AC">
      <w:pPr>
        <w:tabs>
          <w:tab w:val="left" w:pos="0"/>
          <w:tab w:val="left" w:pos="851"/>
        </w:tabs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1" w:history="1">
        <w:r w:rsidRPr="009904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http://pisa.testportal.gov.ua/wp-content/uploads/2019/09/Math_PISA_Framework.pdf</w:t>
        </w:r>
      </w:hyperlink>
    </w:p>
    <w:p w:rsidR="00B26667" w:rsidRPr="0092100D" w:rsidRDefault="00B26667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rPr>
          <w:rStyle w:val="a3"/>
          <w:b/>
          <w:caps/>
          <w:spacing w:val="15"/>
          <w:sz w:val="28"/>
          <w:szCs w:val="28"/>
          <w:lang w:val="uk-UA"/>
        </w:rPr>
      </w:pPr>
      <w:r w:rsidRPr="009210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Рамковий документ з математики  </w:t>
      </w:r>
      <w:r w:rsidRPr="0092100D">
        <w:rPr>
          <w:rStyle w:val="a3"/>
          <w:rFonts w:ascii="Times New Roman" w:hAnsi="Times New Roman" w:cs="Times New Roman"/>
          <w:b/>
          <w:caps/>
          <w:color w:val="auto"/>
          <w:spacing w:val="15"/>
          <w:sz w:val="28"/>
          <w:szCs w:val="28"/>
          <w:lang w:val="en-US"/>
        </w:rPr>
        <w:t>PISA</w:t>
      </w:r>
      <w:r w:rsidRPr="0092100D">
        <w:rPr>
          <w:rStyle w:val="a3"/>
          <w:rFonts w:ascii="Times New Roman" w:hAnsi="Times New Roman" w:cs="Times New Roman"/>
          <w:b/>
          <w:caps/>
          <w:color w:val="auto"/>
          <w:spacing w:val="15"/>
          <w:sz w:val="28"/>
          <w:szCs w:val="28"/>
        </w:rPr>
        <w:t>-2022</w:t>
      </w:r>
      <w:r w:rsidRPr="0092100D">
        <w:rPr>
          <w:rStyle w:val="a3"/>
          <w:b/>
          <w:caps/>
          <w:spacing w:val="15"/>
          <w:sz w:val="28"/>
          <w:szCs w:val="28"/>
          <w:lang w:val="uk-UA"/>
        </w:rPr>
        <w:t>:</w:t>
      </w:r>
    </w:p>
    <w:p w:rsidR="00B26667" w:rsidRDefault="00B26667" w:rsidP="006358AC">
      <w:pPr>
        <w:tabs>
          <w:tab w:val="left" w:pos="0"/>
        </w:tabs>
        <w:spacing w:after="0"/>
        <w:ind w:left="-284" w:hanging="10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2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2" w:history="1">
        <w:r w:rsidRPr="009904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http://pisa.testportal.gov.ua/wp-content/uploads/2021/12/pisa_2022_ramkovyj_dokument_matematyka.pdf</w:t>
        </w:r>
      </w:hyperlink>
    </w:p>
    <w:p w:rsidR="00002385" w:rsidRPr="00002385" w:rsidRDefault="00002385" w:rsidP="006358AC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-284" w:hanging="10"/>
        <w:jc w:val="both"/>
        <w:rPr>
          <w:color w:val="333333"/>
          <w:sz w:val="28"/>
          <w:szCs w:val="28"/>
          <w:lang w:val="uk-UA"/>
        </w:rPr>
      </w:pPr>
      <w:r w:rsidRPr="00002385">
        <w:rPr>
          <w:color w:val="333333"/>
          <w:sz w:val="28"/>
          <w:szCs w:val="28"/>
          <w:lang w:val="uk-UA"/>
        </w:rPr>
        <w:t>Навчально-методичний посібник «Онлайн-безпека учасників освітнього процесу в умовах дистанційного і зміша</w:t>
      </w:r>
      <w:r w:rsidR="006358AC">
        <w:rPr>
          <w:color w:val="333333"/>
          <w:sz w:val="28"/>
          <w:szCs w:val="28"/>
          <w:lang w:val="uk-UA"/>
        </w:rPr>
        <w:t>ного навчання» (</w:t>
      </w:r>
      <w:proofErr w:type="spellStart"/>
      <w:r w:rsidR="006358AC">
        <w:rPr>
          <w:color w:val="333333"/>
          <w:sz w:val="28"/>
          <w:szCs w:val="28"/>
          <w:lang w:val="uk-UA"/>
        </w:rPr>
        <w:t>авт</w:t>
      </w:r>
      <w:proofErr w:type="spellEnd"/>
      <w:r w:rsidR="006358AC">
        <w:rPr>
          <w:color w:val="333333"/>
          <w:sz w:val="28"/>
          <w:szCs w:val="28"/>
          <w:lang w:val="uk-UA"/>
        </w:rPr>
        <w:t xml:space="preserve">. </w:t>
      </w:r>
      <w:proofErr w:type="spellStart"/>
      <w:r w:rsidR="006358AC">
        <w:rPr>
          <w:color w:val="333333"/>
          <w:sz w:val="28"/>
          <w:szCs w:val="28"/>
          <w:lang w:val="uk-UA"/>
        </w:rPr>
        <w:t>Доценко</w:t>
      </w:r>
      <w:proofErr w:type="spellEnd"/>
      <w:r w:rsidR="006358AC">
        <w:rPr>
          <w:color w:val="333333"/>
          <w:sz w:val="28"/>
          <w:szCs w:val="28"/>
          <w:lang w:val="en-US"/>
        </w:rPr>
        <w:t> </w:t>
      </w:r>
      <w:bookmarkStart w:id="0" w:name="_GoBack"/>
      <w:bookmarkEnd w:id="0"/>
      <w:r w:rsidR="006358AC">
        <w:rPr>
          <w:color w:val="333333"/>
          <w:sz w:val="28"/>
          <w:szCs w:val="28"/>
          <w:lang w:val="uk-UA"/>
        </w:rPr>
        <w:t>С.</w:t>
      </w:r>
      <w:r w:rsidR="006358AC">
        <w:rPr>
          <w:color w:val="333333"/>
          <w:sz w:val="28"/>
          <w:szCs w:val="28"/>
          <w:lang w:val="en-US"/>
        </w:rPr>
        <w:t> </w:t>
      </w:r>
      <w:r w:rsidRPr="00002385">
        <w:rPr>
          <w:color w:val="333333"/>
          <w:sz w:val="28"/>
          <w:szCs w:val="28"/>
          <w:lang w:val="uk-UA"/>
        </w:rPr>
        <w:t xml:space="preserve">О., </w:t>
      </w:r>
      <w:proofErr w:type="spellStart"/>
      <w:r w:rsidRPr="00002385">
        <w:rPr>
          <w:color w:val="333333"/>
          <w:sz w:val="28"/>
          <w:szCs w:val="28"/>
          <w:lang w:val="uk-UA"/>
        </w:rPr>
        <w:t>Ворожбіт</w:t>
      </w:r>
      <w:proofErr w:type="spellEnd"/>
      <w:r w:rsidRPr="00002385">
        <w:rPr>
          <w:color w:val="333333"/>
          <w:sz w:val="28"/>
          <w:szCs w:val="28"/>
          <w:lang w:val="uk-UA"/>
        </w:rPr>
        <w:t xml:space="preserve">-Горбатюк В. В., </w:t>
      </w:r>
      <w:proofErr w:type="spellStart"/>
      <w:r w:rsidRPr="00002385">
        <w:rPr>
          <w:color w:val="333333"/>
          <w:sz w:val="28"/>
          <w:szCs w:val="28"/>
          <w:lang w:val="uk-UA"/>
        </w:rPr>
        <w:t>Собченко</w:t>
      </w:r>
      <w:proofErr w:type="spellEnd"/>
      <w:r w:rsidRPr="00002385">
        <w:rPr>
          <w:color w:val="333333"/>
          <w:sz w:val="28"/>
          <w:szCs w:val="28"/>
          <w:lang w:val="uk-UA"/>
        </w:rPr>
        <w:t xml:space="preserve"> Т. М.)</w:t>
      </w:r>
    </w:p>
    <w:p w:rsidR="00002385" w:rsidRDefault="00002385" w:rsidP="006358AC">
      <w:pPr>
        <w:tabs>
          <w:tab w:val="left" w:pos="0"/>
        </w:tabs>
        <w:ind w:left="-284" w:hanging="10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627C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627CC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https://lib.imzo.gov.ua/wa-data/public/site/books2/navchalno-metodychny-posibnyky/dlya-pedpraytsivnykiv/NMP_Onlain-bezpeka%20v%20umovakh%20dystantsiinoho%20i%20zmishanoho%20navchannia%20(Dotsenko%20S,%20Vorozhbit%20V,%20Sobchenko%20T).pdf</w:t>
        </w:r>
      </w:hyperlink>
    </w:p>
    <w:p w:rsidR="00627CC8" w:rsidRPr="00627CC8" w:rsidRDefault="00627CC8" w:rsidP="006358A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-284" w:hanging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CC8"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в умовах карантину: досвід та перспективи. Аналітико-методичні матеріали.</w:t>
      </w:r>
    </w:p>
    <w:p w:rsidR="00B26667" w:rsidRDefault="00627CC8" w:rsidP="006358AC">
      <w:pPr>
        <w:tabs>
          <w:tab w:val="left" w:pos="0"/>
        </w:tabs>
        <w:ind w:left="-284" w:hanging="10"/>
        <w:rPr>
          <w:rFonts w:ascii="Times New Roman" w:hAnsi="Times New Roman" w:cs="Times New Roman"/>
          <w:sz w:val="28"/>
          <w:szCs w:val="28"/>
          <w:lang w:val="uk-UA"/>
        </w:rPr>
      </w:pPr>
      <w:r w:rsidRPr="00B26667">
        <w:rPr>
          <w:rFonts w:ascii="Times New Roman" w:hAnsi="Times New Roman" w:cs="Times New Roman"/>
          <w:b/>
          <w:sz w:val="28"/>
          <w:szCs w:val="28"/>
          <w:lang w:val="en-US"/>
        </w:rPr>
        <w:t>URL</w:t>
      </w:r>
      <w:r w:rsidRPr="00B2666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4" w:history="1">
        <w:r w:rsidRPr="004F44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https://undip.org.ua/wp-content/uploads/2021/08/Dystantsiyne-navchannia.pdf</w:t>
        </w:r>
      </w:hyperlink>
    </w:p>
    <w:p w:rsidR="00B26667" w:rsidRPr="00B26667" w:rsidRDefault="00B26667" w:rsidP="00192F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6667" w:rsidRPr="00B2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696"/>
    <w:multiLevelType w:val="hybridMultilevel"/>
    <w:tmpl w:val="15B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F0E"/>
    <w:multiLevelType w:val="hybridMultilevel"/>
    <w:tmpl w:val="45AEA4E2"/>
    <w:lvl w:ilvl="0" w:tplc="9C9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5"/>
    <w:rsid w:val="00002385"/>
    <w:rsid w:val="00192F43"/>
    <w:rsid w:val="0060488F"/>
    <w:rsid w:val="00627CC8"/>
    <w:rsid w:val="006358AC"/>
    <w:rsid w:val="0072606E"/>
    <w:rsid w:val="00881DB2"/>
    <w:rsid w:val="0092100D"/>
    <w:rsid w:val="00946A88"/>
    <w:rsid w:val="00B26667"/>
    <w:rsid w:val="00BA07DE"/>
    <w:rsid w:val="00DD677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2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00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2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00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.testportal.gov.ua/wp-content/uploads/2019/12/PISA_2018_Report_UKR.pdf" TargetMode="External"/><Relationship Id="rId13" Type="http://schemas.openxmlformats.org/officeDocument/2006/relationships/hyperlink" Target="https://lib.imzo.gov.ua/wa-data/public/site/books2/navchalno-metodychny-posibnyky/dlya-pedpraytsivnykiv/NMP_Onlain-bezpeka%20v%20umovakh%20dystantsiinoho%20i%20zmishanoho%20navchannia%20(Dotsenko%20S,%20Vorozhbit%20V,%20Sobchenko%20T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dip.org.ua/wp-content/uploads/2022/01/Analitychni_materialy_.pdf" TargetMode="External"/><Relationship Id="rId12" Type="http://schemas.openxmlformats.org/officeDocument/2006/relationships/hyperlink" Target="http://pisa.testportal.gov.ua/wp-content/uploads/2021/12/pisa_2022_ramkovyj_dokument_matematyk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ndip.org.ua/wp-content/uploads/2021/12/METODYKA_kompetentnisno__v_litsei_na_rivni_standartu.pdf" TargetMode="External"/><Relationship Id="rId11" Type="http://schemas.openxmlformats.org/officeDocument/2006/relationships/hyperlink" Target="http://pisa.testportal.gov.ua/wp-content/uploads/2019/09/Math_PISA_Framewor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sa.testportal.gov.ua/wp-content/uploads/2020/02/PISA_10-questions_MATH_UKR_OEC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a.testportal.gov.ua/wp-content/uploads/2020/02/PISA-matematika_Vasylyeva.pdf" TargetMode="External"/><Relationship Id="rId14" Type="http://schemas.openxmlformats.org/officeDocument/2006/relationships/hyperlink" Target="https://undip.org.ua/wp-content/uploads/2021/08/Dystantsiyne-navchann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Навчально-методичний посібник «Онлайн-безпека учасників освітнього процесу в умо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2022-03-23T21:41:00Z</dcterms:created>
  <dcterms:modified xsi:type="dcterms:W3CDTF">2022-03-24T18:55:00Z</dcterms:modified>
</cp:coreProperties>
</file>