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4" w:rsidRPr="000A6C94" w:rsidRDefault="000A6C94" w:rsidP="000A6C94">
      <w:pPr>
        <w:pStyle w:val="ac"/>
        <w:ind w:left="-567"/>
        <w:jc w:val="both"/>
        <w:rPr>
          <w:color w:val="auto"/>
        </w:rPr>
      </w:pPr>
      <w:r w:rsidRPr="000A6C94">
        <w:rPr>
          <w:color w:val="FF0000"/>
        </w:rPr>
        <w:t>Лісова Н.І.</w:t>
      </w:r>
      <w:r w:rsidRPr="000A6C94">
        <w:t xml:space="preserve"> Реалізація освітньої політики в малих містах України / Н. Лісова </w:t>
      </w:r>
      <w:r w:rsidRPr="000A6C94">
        <w:rPr>
          <w:color w:val="auto"/>
        </w:rPr>
        <w:t xml:space="preserve">/ </w:t>
      </w:r>
      <w:r w:rsidRPr="000A6C94">
        <w:rPr>
          <w:rStyle w:val="a9"/>
          <w:b w:val="0"/>
          <w:color w:val="auto"/>
          <w:lang w:val="en-US"/>
        </w:rPr>
        <w:t>PARADIGM</w:t>
      </w:r>
      <w:r w:rsidRPr="000A6C94">
        <w:rPr>
          <w:rStyle w:val="a9"/>
          <w:b w:val="0"/>
          <w:color w:val="auto"/>
        </w:rPr>
        <w:t xml:space="preserve"> </w:t>
      </w:r>
      <w:r w:rsidRPr="000A6C94">
        <w:rPr>
          <w:rStyle w:val="a9"/>
          <w:b w:val="0"/>
          <w:color w:val="auto"/>
          <w:lang w:val="en-US"/>
        </w:rPr>
        <w:t>OF</w:t>
      </w:r>
      <w:r w:rsidRPr="000A6C94">
        <w:rPr>
          <w:rStyle w:val="a9"/>
          <w:b w:val="0"/>
          <w:color w:val="auto"/>
        </w:rPr>
        <w:t xml:space="preserve"> </w:t>
      </w:r>
      <w:r w:rsidRPr="000A6C94">
        <w:rPr>
          <w:rStyle w:val="a9"/>
          <w:b w:val="0"/>
          <w:color w:val="auto"/>
          <w:lang w:val="en-US"/>
        </w:rPr>
        <w:t>KNOWLEGE</w:t>
      </w:r>
      <w:r w:rsidRPr="000A6C94">
        <w:rPr>
          <w:b/>
          <w:color w:val="auto"/>
        </w:rPr>
        <w:t xml:space="preserve">. –  </w:t>
      </w:r>
      <w:r w:rsidRPr="000A6C94">
        <w:rPr>
          <w:color w:val="auto"/>
        </w:rPr>
        <w:t>№1 (27), 2018. –</w:t>
      </w:r>
      <w:r w:rsidRPr="000A6C94">
        <w:rPr>
          <w:b/>
          <w:color w:val="auto"/>
        </w:rPr>
        <w:t xml:space="preserve"> </w:t>
      </w:r>
      <w:r w:rsidRPr="000A6C94">
        <w:rPr>
          <w:color w:val="auto"/>
        </w:rPr>
        <w:t>С.38-54</w:t>
      </w:r>
    </w:p>
    <w:p w:rsidR="000A6C94" w:rsidRPr="000A6C94" w:rsidRDefault="000A6C94" w:rsidP="000A6C94">
      <w:pPr>
        <w:widowControl w:val="0"/>
        <w:shd w:val="clear" w:color="auto" w:fill="FFFFFF"/>
        <w:ind w:left="-567"/>
        <w:rPr>
          <w:b/>
          <w:color w:val="auto"/>
        </w:rPr>
      </w:pPr>
    </w:p>
    <w:p w:rsidR="000A6C94" w:rsidRPr="000A6C94" w:rsidRDefault="000A6C94" w:rsidP="000A6C94">
      <w:pPr>
        <w:widowControl w:val="0"/>
        <w:shd w:val="clear" w:color="auto" w:fill="FFFFFF"/>
        <w:ind w:left="-567"/>
        <w:rPr>
          <w:b/>
          <w:color w:val="auto"/>
        </w:rPr>
      </w:pPr>
    </w:p>
    <w:p w:rsidR="00686E82" w:rsidRPr="000A6C94" w:rsidRDefault="00686E82" w:rsidP="000A6C94">
      <w:pPr>
        <w:widowControl w:val="0"/>
        <w:shd w:val="clear" w:color="auto" w:fill="FFFFFF"/>
        <w:ind w:left="-567"/>
        <w:rPr>
          <w:b/>
          <w:color w:val="auto"/>
        </w:rPr>
      </w:pPr>
      <w:r w:rsidRPr="000A6C94">
        <w:rPr>
          <w:b/>
          <w:color w:val="auto"/>
        </w:rPr>
        <w:t xml:space="preserve">                                                                                                             Педагогіка</w:t>
      </w:r>
    </w:p>
    <w:p w:rsidR="00395578" w:rsidRPr="000A6C94" w:rsidRDefault="000607E2" w:rsidP="000A6C94">
      <w:pPr>
        <w:widowControl w:val="0"/>
        <w:shd w:val="clear" w:color="auto" w:fill="FFFFFF"/>
        <w:ind w:left="-567"/>
        <w:rPr>
          <w:b/>
          <w:color w:val="auto"/>
        </w:rPr>
      </w:pPr>
      <w:r w:rsidRPr="000A6C94">
        <w:rPr>
          <w:b/>
          <w:color w:val="auto"/>
        </w:rPr>
        <w:t>УДК</w:t>
      </w:r>
      <w:r w:rsidR="004562B5" w:rsidRPr="000A6C94">
        <w:rPr>
          <w:b/>
          <w:color w:val="auto"/>
        </w:rPr>
        <w:t xml:space="preserve"> 37.014:37.014.15</w:t>
      </w:r>
    </w:p>
    <w:p w:rsidR="00604E58" w:rsidRPr="000A6C94" w:rsidRDefault="00604E58" w:rsidP="000A6C94">
      <w:pPr>
        <w:widowControl w:val="0"/>
        <w:shd w:val="clear" w:color="auto" w:fill="FFFFFF"/>
        <w:ind w:left="-567"/>
        <w:rPr>
          <w:b/>
          <w:color w:val="auto"/>
        </w:rPr>
      </w:pPr>
    </w:p>
    <w:p w:rsidR="00604E58" w:rsidRPr="000A6C94" w:rsidRDefault="00604E58" w:rsidP="000A6C94">
      <w:pPr>
        <w:widowControl w:val="0"/>
        <w:shd w:val="clear" w:color="auto" w:fill="FFFFFF"/>
        <w:ind w:left="-567" w:firstLine="567"/>
        <w:jc w:val="center"/>
        <w:rPr>
          <w:b/>
          <w:color w:val="auto"/>
        </w:rPr>
      </w:pPr>
      <w:r w:rsidRPr="000A6C94">
        <w:rPr>
          <w:b/>
          <w:color w:val="auto"/>
        </w:rPr>
        <w:t>REALIZATION OF EDUCATIONAL POLICY IN SMALL CITIES OF UKRAINE</w:t>
      </w:r>
    </w:p>
    <w:p w:rsidR="00604E58" w:rsidRPr="000A6C94" w:rsidRDefault="00604E58" w:rsidP="000A6C94">
      <w:pPr>
        <w:ind w:left="-567" w:firstLine="567"/>
        <w:rPr>
          <w:b/>
          <w:color w:val="auto"/>
          <w:lang w:val="en-US"/>
        </w:rPr>
      </w:pPr>
      <w:r w:rsidRPr="000A6C94">
        <w:rPr>
          <w:b/>
          <w:color w:val="auto"/>
          <w:lang w:val="en-US"/>
        </w:rPr>
        <w:t xml:space="preserve">PhD in </w:t>
      </w:r>
      <w:proofErr w:type="spellStart"/>
      <w:r w:rsidRPr="000A6C94">
        <w:rPr>
          <w:b/>
          <w:color w:val="auto"/>
          <w:lang w:val="en-US"/>
        </w:rPr>
        <w:t>Pedagogial</w:t>
      </w:r>
      <w:proofErr w:type="spellEnd"/>
      <w:r w:rsidRPr="000A6C94">
        <w:rPr>
          <w:b/>
          <w:color w:val="auto"/>
          <w:lang w:val="en-US"/>
        </w:rPr>
        <w:t xml:space="preserve"> Sciences, </w:t>
      </w:r>
      <w:r w:rsidRPr="000A6C94">
        <w:rPr>
          <w:b/>
          <w:color w:val="auto"/>
        </w:rPr>
        <w:t xml:space="preserve">N. </w:t>
      </w:r>
      <w:proofErr w:type="spellStart"/>
      <w:r w:rsidRPr="000A6C94">
        <w:rPr>
          <w:b/>
          <w:color w:val="auto"/>
          <w:lang w:val="en-US"/>
        </w:rPr>
        <w:t>Lisova</w:t>
      </w:r>
      <w:proofErr w:type="spellEnd"/>
    </w:p>
    <w:p w:rsidR="00604E58" w:rsidRPr="000A6C94" w:rsidRDefault="00604E58" w:rsidP="000A6C94">
      <w:pPr>
        <w:ind w:left="-567"/>
        <w:rPr>
          <w:color w:val="auto"/>
          <w:lang w:val="en-US"/>
        </w:rPr>
      </w:pPr>
      <w:r w:rsidRPr="000A6C94">
        <w:rPr>
          <w:color w:val="auto"/>
          <w:lang w:val="en-US"/>
        </w:rPr>
        <w:t>Cherkasy Regional Institute of Postgraduate Education of Pedagogical Workers, Ukraine, Cherkasy</w:t>
      </w:r>
    </w:p>
    <w:p w:rsidR="00F50F2D" w:rsidRPr="000A6C94" w:rsidRDefault="00604E58" w:rsidP="000A6C94">
      <w:pPr>
        <w:widowControl w:val="0"/>
        <w:shd w:val="clear" w:color="auto" w:fill="FFFFFF"/>
        <w:ind w:left="-567" w:firstLine="567"/>
        <w:jc w:val="both"/>
        <w:rPr>
          <w:color w:val="auto"/>
        </w:rPr>
      </w:pPr>
      <w:r w:rsidRPr="000A6C94">
        <w:rPr>
          <w:noProof/>
          <w:color w:val="auto"/>
        </w:rPr>
        <w:t>The a</w:t>
      </w:r>
      <w:r w:rsidRPr="000A6C94">
        <w:rPr>
          <w:noProof/>
          <w:color w:val="auto"/>
          <w:lang w:val="en-US"/>
        </w:rPr>
        <w:t>uthor</w:t>
      </w:r>
      <w:r w:rsidRPr="000A6C94">
        <w:rPr>
          <w:noProof/>
          <w:color w:val="auto"/>
        </w:rPr>
        <w:t xml:space="preserve"> paid</w:t>
      </w:r>
      <w:r w:rsidRPr="000A6C94">
        <w:rPr>
          <w:noProof/>
          <w:color w:val="auto"/>
          <w:lang w:val="en-US"/>
        </w:rPr>
        <w:t xml:space="preserve"> attention </w:t>
      </w:r>
      <w:r w:rsidRPr="000A6C94">
        <w:rPr>
          <w:noProof/>
          <w:color w:val="auto"/>
        </w:rPr>
        <w:t xml:space="preserve"> to the importance of small cities in the country, the mechanisms of implementation of educational policy in the </w:t>
      </w:r>
      <w:r w:rsidRPr="000A6C94">
        <w:rPr>
          <w:noProof/>
          <w:color w:val="auto"/>
          <w:lang w:val="en-US"/>
        </w:rPr>
        <w:t>state</w:t>
      </w:r>
      <w:r w:rsidRPr="000A6C94">
        <w:rPr>
          <w:noProof/>
          <w:color w:val="auto"/>
        </w:rPr>
        <w:t xml:space="preserve">-public management of general secondary education in such cities of Ukraine, the management of the department of education in small </w:t>
      </w:r>
      <w:r w:rsidRPr="000A6C94">
        <w:rPr>
          <w:noProof/>
          <w:color w:val="auto"/>
          <w:lang w:val="en-US"/>
        </w:rPr>
        <w:t>cities</w:t>
      </w:r>
      <w:r w:rsidRPr="000A6C94">
        <w:rPr>
          <w:noProof/>
          <w:color w:val="auto"/>
        </w:rPr>
        <w:t xml:space="preserve"> was modernized, the legislative acts regulating its activities were submitted, as well as strategic documents, which define the conceptual guidelines for the development of general secondary education.</w:t>
      </w:r>
      <w:r w:rsidR="00F81FC4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The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peculiarities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of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cooperation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between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the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two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components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of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the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state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and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public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administration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for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its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development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are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considered</w:t>
      </w:r>
      <w:proofErr w:type="spellEnd"/>
      <w:r w:rsidR="00F50F2D" w:rsidRPr="000A6C94">
        <w:rPr>
          <w:color w:val="auto"/>
        </w:rPr>
        <w:t xml:space="preserve">, </w:t>
      </w:r>
      <w:r w:rsidR="00F50F2D" w:rsidRPr="000A6C94">
        <w:rPr>
          <w:color w:val="auto"/>
          <w:lang w:val="en-US"/>
        </w:rPr>
        <w:t>there were proposed</w:t>
      </w:r>
      <w:r w:rsidR="00F50F2D" w:rsidRPr="000A6C94">
        <w:rPr>
          <w:color w:val="auto"/>
        </w:rPr>
        <w:t xml:space="preserve"> </w:t>
      </w:r>
      <w:r w:rsidR="00F50F2D" w:rsidRPr="000A6C94">
        <w:rPr>
          <w:color w:val="auto"/>
          <w:lang w:val="en-US"/>
        </w:rPr>
        <w:t>some</w:t>
      </w:r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mechanisms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for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the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implementation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of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educational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policy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at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the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local</w:t>
      </w:r>
      <w:proofErr w:type="spellEnd"/>
      <w:r w:rsidR="00F50F2D" w:rsidRPr="000A6C94">
        <w:rPr>
          <w:color w:val="auto"/>
        </w:rPr>
        <w:t xml:space="preserve"> </w:t>
      </w:r>
      <w:proofErr w:type="spellStart"/>
      <w:r w:rsidR="00F50F2D" w:rsidRPr="000A6C94">
        <w:rPr>
          <w:color w:val="auto"/>
        </w:rPr>
        <w:t>level</w:t>
      </w:r>
      <w:proofErr w:type="spellEnd"/>
      <w:r w:rsidR="00F50F2D" w:rsidRPr="000A6C94">
        <w:rPr>
          <w:color w:val="auto"/>
        </w:rPr>
        <w:t>.</w:t>
      </w:r>
    </w:p>
    <w:p w:rsidR="00604E58" w:rsidRPr="000A6C94" w:rsidRDefault="00604E58" w:rsidP="000A6C94">
      <w:pPr>
        <w:spacing w:before="26" w:after="26"/>
        <w:ind w:left="-567" w:firstLine="568"/>
        <w:jc w:val="both"/>
        <w:rPr>
          <w:noProof/>
          <w:color w:val="auto"/>
        </w:rPr>
      </w:pPr>
      <w:r w:rsidRPr="000A6C94">
        <w:rPr>
          <w:b/>
          <w:noProof/>
          <w:color w:val="auto"/>
        </w:rPr>
        <w:t>Key words</w:t>
      </w:r>
      <w:r w:rsidRPr="000A6C94">
        <w:rPr>
          <w:noProof/>
          <w:color w:val="auto"/>
        </w:rPr>
        <w:t xml:space="preserve">: mechanisms, educational policy, small cities, department of education, public-public administration, general secondary education. </w:t>
      </w:r>
    </w:p>
    <w:p w:rsidR="00604E58" w:rsidRPr="000A6C94" w:rsidRDefault="00604E58" w:rsidP="000A6C94">
      <w:pPr>
        <w:ind w:left="-567" w:firstLine="709"/>
        <w:jc w:val="both"/>
        <w:rPr>
          <w:color w:val="auto"/>
        </w:rPr>
      </w:pPr>
      <w:r w:rsidRPr="000A6C94">
        <w:rPr>
          <w:color w:val="auto"/>
        </w:rPr>
        <w:t>Кандидат педагогічних наук, Лісова Н. І.</w:t>
      </w:r>
      <w:r w:rsidR="00D62345" w:rsidRPr="000A6C94">
        <w:rPr>
          <w:color w:val="auto"/>
        </w:rPr>
        <w:t xml:space="preserve"> Реалізація освітньої політики в малих містах</w:t>
      </w:r>
      <w:r w:rsidRPr="000A6C94">
        <w:rPr>
          <w:color w:val="auto"/>
        </w:rPr>
        <w:t xml:space="preserve"> / КНЗ «Черкаський обласний інститут післядипломної освіти педагогічних працівників, Україна, Черкаси</w:t>
      </w:r>
    </w:p>
    <w:p w:rsidR="009F60A6" w:rsidRPr="000A6C94" w:rsidRDefault="00604E58" w:rsidP="000A6C94">
      <w:pPr>
        <w:spacing w:before="26" w:after="26"/>
        <w:ind w:left="-567" w:firstLine="568"/>
        <w:jc w:val="both"/>
        <w:rPr>
          <w:noProof/>
          <w:color w:val="auto"/>
        </w:rPr>
      </w:pPr>
      <w:r w:rsidRPr="000A6C94">
        <w:rPr>
          <w:noProof/>
          <w:color w:val="auto"/>
        </w:rPr>
        <w:t xml:space="preserve">Звернено </w:t>
      </w:r>
      <w:r w:rsidR="004120DB" w:rsidRPr="000A6C94">
        <w:rPr>
          <w:noProof/>
          <w:color w:val="auto"/>
        </w:rPr>
        <w:t>увагу на значущість малих міст у</w:t>
      </w:r>
      <w:r w:rsidRPr="000A6C94">
        <w:rPr>
          <w:noProof/>
          <w:color w:val="auto"/>
        </w:rPr>
        <w:t xml:space="preserve"> країні, розкрито  механізми реалізації освітньої політики при державно-громадському управлінні загальною середньою освітою в таких</w:t>
      </w:r>
      <w:r w:rsidR="004120DB" w:rsidRPr="000A6C94">
        <w:rPr>
          <w:noProof/>
          <w:color w:val="auto"/>
        </w:rPr>
        <w:t xml:space="preserve"> містах</w:t>
      </w:r>
      <w:r w:rsidRPr="000A6C94">
        <w:rPr>
          <w:noProof/>
          <w:color w:val="auto"/>
        </w:rPr>
        <w:t xml:space="preserve">, </w:t>
      </w:r>
      <w:r w:rsidRPr="000A6C94">
        <w:rPr>
          <w:color w:val="auto"/>
        </w:rPr>
        <w:t xml:space="preserve">модернізації управління відділу освіти в  громадах малих міст, </w:t>
      </w:r>
      <w:r w:rsidRPr="000A6C94">
        <w:rPr>
          <w:noProof/>
          <w:color w:val="auto"/>
        </w:rPr>
        <w:t xml:space="preserve"> подано </w:t>
      </w:r>
      <w:r w:rsidRPr="000A6C94">
        <w:rPr>
          <w:color w:val="auto"/>
        </w:rPr>
        <w:t>законодавчі акти, що ре</w:t>
      </w:r>
      <w:r w:rsidR="004120DB" w:rsidRPr="000A6C94">
        <w:rPr>
          <w:color w:val="auto"/>
        </w:rPr>
        <w:t>гулюють його діяльність, та</w:t>
      </w:r>
      <w:r w:rsidRPr="000A6C94">
        <w:rPr>
          <w:color w:val="auto"/>
        </w:rPr>
        <w:t xml:space="preserve"> стратегічні документи, що визначають концептуальні орієнтири  розвитку загальної середньої освіти</w:t>
      </w:r>
      <w:r w:rsidRPr="000A6C94">
        <w:rPr>
          <w:noProof/>
          <w:color w:val="auto"/>
        </w:rPr>
        <w:t>.</w:t>
      </w:r>
      <w:r w:rsidR="009F60A6" w:rsidRPr="000A6C94">
        <w:rPr>
          <w:noProof/>
          <w:color w:val="auto"/>
        </w:rPr>
        <w:t xml:space="preserve"> Розглянуто  особливості співпраці обох складових державно-громадського управління її розвитком, а також запропоновано певні механізми щодо реалізації освітньої політики на місцевому рівні. </w:t>
      </w:r>
    </w:p>
    <w:p w:rsidR="00604E58" w:rsidRPr="000A6C94" w:rsidRDefault="009F60A6" w:rsidP="000A6C94">
      <w:pPr>
        <w:spacing w:before="26" w:after="26"/>
        <w:ind w:left="-567" w:firstLine="568"/>
        <w:jc w:val="both"/>
        <w:rPr>
          <w:noProof/>
          <w:color w:val="auto"/>
        </w:rPr>
      </w:pPr>
      <w:r w:rsidRPr="000A6C94">
        <w:rPr>
          <w:noProof/>
          <w:color w:val="auto"/>
        </w:rPr>
        <w:t xml:space="preserve"> </w:t>
      </w:r>
      <w:r w:rsidR="00604E58" w:rsidRPr="000A6C94">
        <w:rPr>
          <w:b/>
          <w:i/>
          <w:noProof/>
          <w:color w:val="auto"/>
        </w:rPr>
        <w:t>Ключові слова</w:t>
      </w:r>
      <w:r w:rsidR="00604E58" w:rsidRPr="000A6C94">
        <w:rPr>
          <w:noProof/>
          <w:color w:val="auto"/>
        </w:rPr>
        <w:t>: механізми, освітня політика, малі міста, відділ освіти,</w:t>
      </w:r>
    </w:p>
    <w:p w:rsidR="00604E58" w:rsidRPr="000A6C94" w:rsidRDefault="00604E58" w:rsidP="000A6C94">
      <w:pPr>
        <w:spacing w:before="26" w:after="26"/>
        <w:ind w:left="-567"/>
        <w:jc w:val="both"/>
        <w:rPr>
          <w:noProof/>
          <w:color w:val="auto"/>
        </w:rPr>
      </w:pPr>
      <w:r w:rsidRPr="000A6C94">
        <w:rPr>
          <w:noProof/>
          <w:color w:val="auto"/>
        </w:rPr>
        <w:t>державно-громадське управління,  загальна середня освіта.</w:t>
      </w:r>
    </w:p>
    <w:p w:rsidR="00604E58" w:rsidRPr="000A6C94" w:rsidRDefault="00604E58" w:rsidP="000A6C94">
      <w:pPr>
        <w:ind w:left="-567"/>
      </w:pPr>
    </w:p>
    <w:p w:rsidR="00D00196" w:rsidRPr="000A6C94" w:rsidRDefault="00E70959" w:rsidP="000A6C94">
      <w:pPr>
        <w:spacing w:before="26" w:after="26"/>
        <w:ind w:left="-567"/>
        <w:jc w:val="both"/>
        <w:rPr>
          <w:noProof/>
          <w:color w:val="auto"/>
        </w:rPr>
      </w:pPr>
      <w:r w:rsidRPr="000A6C94">
        <w:rPr>
          <w:noProof/>
          <w:color w:val="auto"/>
        </w:rPr>
        <w:t xml:space="preserve">       </w:t>
      </w:r>
      <w:r w:rsidR="00DE4026" w:rsidRPr="000A6C94">
        <w:rPr>
          <w:b/>
          <w:bCs/>
          <w:color w:val="auto"/>
          <w:spacing w:val="-2"/>
          <w:lang w:eastAsia="uk-UA"/>
        </w:rPr>
        <w:t>Постановка проблеми.</w:t>
      </w:r>
      <w:r w:rsidR="00DE4026" w:rsidRPr="000A6C94">
        <w:rPr>
          <w:bCs/>
          <w:spacing w:val="-2"/>
          <w:lang w:eastAsia="uk-UA"/>
        </w:rPr>
        <w:t xml:space="preserve"> </w:t>
      </w:r>
      <w:r w:rsidR="00C6099F" w:rsidRPr="000A6C94">
        <w:rPr>
          <w:color w:val="auto"/>
        </w:rPr>
        <w:t>В</w:t>
      </w:r>
      <w:r w:rsidR="00957BF3" w:rsidRPr="000A6C94">
        <w:rPr>
          <w:color w:val="auto"/>
        </w:rPr>
        <w:t xml:space="preserve">ажливу роль відіграють механізми державно-громадського управління розвитком ЗСО </w:t>
      </w:r>
      <w:r w:rsidR="00E71BA8" w:rsidRPr="000A6C94">
        <w:rPr>
          <w:color w:val="auto"/>
        </w:rPr>
        <w:t>в малих містах</w:t>
      </w:r>
      <w:r w:rsidR="00D24B6F" w:rsidRPr="000A6C94">
        <w:rPr>
          <w:color w:val="auto"/>
        </w:rPr>
        <w:t xml:space="preserve"> України</w:t>
      </w:r>
      <w:r w:rsidR="00C6099F" w:rsidRPr="000A6C94">
        <w:rPr>
          <w:color w:val="auto"/>
        </w:rPr>
        <w:t xml:space="preserve"> </w:t>
      </w:r>
      <w:r w:rsidR="009B17BB" w:rsidRPr="000A6C94">
        <w:rPr>
          <w:color w:val="auto"/>
        </w:rPr>
        <w:t>в</w:t>
      </w:r>
      <w:r w:rsidR="00C6099F" w:rsidRPr="000A6C94">
        <w:rPr>
          <w:color w:val="auto"/>
        </w:rPr>
        <w:t xml:space="preserve"> період нового етапу розвитку суспільства, зокрема переходу його на демократичні засади</w:t>
      </w:r>
      <w:r w:rsidR="00E71BA8" w:rsidRPr="000A6C94">
        <w:rPr>
          <w:color w:val="auto"/>
        </w:rPr>
        <w:t>.</w:t>
      </w:r>
      <w:r w:rsidR="00957BF3" w:rsidRPr="000A6C94">
        <w:rPr>
          <w:color w:val="auto"/>
        </w:rPr>
        <w:t xml:space="preserve"> </w:t>
      </w:r>
      <w:r w:rsidR="00D34DF8" w:rsidRPr="000A6C94">
        <w:rPr>
          <w:color w:val="auto"/>
        </w:rPr>
        <w:t>Варто звернути увагу на те, що в</w:t>
      </w:r>
      <w:r w:rsidR="00E71BA8" w:rsidRPr="000A6C94">
        <w:rPr>
          <w:color w:val="auto"/>
        </w:rPr>
        <w:t xml:space="preserve"> будь-які</w:t>
      </w:r>
      <w:r w:rsidR="00D34DF8" w:rsidRPr="000A6C94">
        <w:rPr>
          <w:color w:val="auto"/>
        </w:rPr>
        <w:t>й країні світу є такі міста</w:t>
      </w:r>
      <w:r w:rsidR="00E71BA8" w:rsidRPr="000A6C94">
        <w:rPr>
          <w:color w:val="auto"/>
        </w:rPr>
        <w:t xml:space="preserve">, які можна віднести до </w:t>
      </w:r>
      <w:r w:rsidR="00C6099F" w:rsidRPr="000A6C94">
        <w:rPr>
          <w:color w:val="auto"/>
        </w:rPr>
        <w:t>категорії так званих малих міст і які</w:t>
      </w:r>
      <w:r w:rsidR="00E71BA8" w:rsidRPr="000A6C94">
        <w:rPr>
          <w:color w:val="auto"/>
        </w:rPr>
        <w:t xml:space="preserve"> </w:t>
      </w:r>
      <w:r w:rsidR="00D34DF8" w:rsidRPr="000A6C94">
        <w:rPr>
          <w:color w:val="auto"/>
        </w:rPr>
        <w:t>відіграють одну з провідних ролей у розвитку</w:t>
      </w:r>
      <w:r w:rsidR="00C6099F" w:rsidRPr="000A6C94">
        <w:rPr>
          <w:color w:val="auto"/>
        </w:rPr>
        <w:t xml:space="preserve"> певного </w:t>
      </w:r>
      <w:r w:rsidR="00E71BA8" w:rsidRPr="000A6C94">
        <w:rPr>
          <w:color w:val="auto"/>
        </w:rPr>
        <w:t>р</w:t>
      </w:r>
      <w:r w:rsidR="00D20E70" w:rsidRPr="000A6C94">
        <w:rPr>
          <w:color w:val="auto"/>
        </w:rPr>
        <w:t>егіону і в цілому країни, бо у них</w:t>
      </w:r>
      <w:r w:rsidR="00E71BA8" w:rsidRPr="000A6C94">
        <w:rPr>
          <w:color w:val="auto"/>
        </w:rPr>
        <w:t xml:space="preserve"> можуть бути сформовані основний промисловий потенціал, науков</w:t>
      </w:r>
      <w:r w:rsidR="001C06C1" w:rsidRPr="000A6C94">
        <w:rPr>
          <w:color w:val="auto"/>
        </w:rPr>
        <w:t xml:space="preserve">і та культурні центри, </w:t>
      </w:r>
      <w:r w:rsidR="00DE4026" w:rsidRPr="000A6C94">
        <w:rPr>
          <w:color w:val="auto"/>
        </w:rPr>
        <w:t xml:space="preserve"> </w:t>
      </w:r>
      <w:r w:rsidR="00C6099F" w:rsidRPr="000A6C94">
        <w:rPr>
          <w:color w:val="auto"/>
        </w:rPr>
        <w:t>упро</w:t>
      </w:r>
      <w:r w:rsidR="00D20E70" w:rsidRPr="000A6C94">
        <w:rPr>
          <w:color w:val="auto"/>
        </w:rPr>
        <w:t>ваджувати</w:t>
      </w:r>
      <w:r w:rsidR="00C6099F" w:rsidRPr="000A6C94">
        <w:rPr>
          <w:color w:val="auto"/>
        </w:rPr>
        <w:t xml:space="preserve">ся </w:t>
      </w:r>
      <w:r w:rsidR="00D34DF8" w:rsidRPr="000A6C94">
        <w:rPr>
          <w:color w:val="auto"/>
        </w:rPr>
        <w:lastRenderedPageBreak/>
        <w:t>передові технології, втілюватися якісні стандарти життя громадян, нові</w:t>
      </w:r>
      <w:r w:rsidR="00E71BA8" w:rsidRPr="000A6C94">
        <w:rPr>
          <w:color w:val="auto"/>
        </w:rPr>
        <w:t xml:space="preserve"> послуг</w:t>
      </w:r>
      <w:r w:rsidR="00D34DF8" w:rsidRPr="000A6C94">
        <w:rPr>
          <w:color w:val="auto"/>
        </w:rPr>
        <w:t>и</w:t>
      </w:r>
      <w:r w:rsidR="00E71BA8" w:rsidRPr="000A6C94">
        <w:rPr>
          <w:color w:val="auto"/>
        </w:rPr>
        <w:t xml:space="preserve"> тощо. Одним словом, такі міста </w:t>
      </w:r>
      <w:r w:rsidR="00D34DF8" w:rsidRPr="000A6C94">
        <w:rPr>
          <w:color w:val="auto"/>
        </w:rPr>
        <w:t>розвиваються по-своєму,</w:t>
      </w:r>
      <w:r w:rsidR="00E71BA8" w:rsidRPr="000A6C94">
        <w:rPr>
          <w:color w:val="auto"/>
        </w:rPr>
        <w:t xml:space="preserve"> їм властива відмінна від інших нас</w:t>
      </w:r>
      <w:r w:rsidR="00D34DF8" w:rsidRPr="000A6C94">
        <w:rPr>
          <w:color w:val="auto"/>
        </w:rPr>
        <w:t xml:space="preserve">елених пунктів інфраструктура, </w:t>
      </w:r>
      <w:r w:rsidR="00E71BA8" w:rsidRPr="000A6C94">
        <w:rPr>
          <w:color w:val="auto"/>
        </w:rPr>
        <w:t>склад нас</w:t>
      </w:r>
      <w:r w:rsidR="003625AF" w:rsidRPr="000A6C94">
        <w:rPr>
          <w:color w:val="auto"/>
        </w:rPr>
        <w:t>елення</w:t>
      </w:r>
      <w:r w:rsidR="00E71BA8" w:rsidRPr="000A6C94">
        <w:rPr>
          <w:color w:val="auto"/>
        </w:rPr>
        <w:t xml:space="preserve">, високий рівень міського самоврядування або й навпаки.  </w:t>
      </w:r>
    </w:p>
    <w:p w:rsidR="004465E8" w:rsidRPr="000A6C94" w:rsidRDefault="00255B1B" w:rsidP="000A6C94">
      <w:pPr>
        <w:ind w:left="-567" w:firstLine="709"/>
        <w:jc w:val="both"/>
        <w:rPr>
          <w:color w:val="auto"/>
        </w:rPr>
      </w:pPr>
      <w:r w:rsidRPr="000A6C94">
        <w:rPr>
          <w:color w:val="auto"/>
        </w:rPr>
        <w:t>Зарубіжні  й в</w:t>
      </w:r>
      <w:r w:rsidR="00E71BA8" w:rsidRPr="000A6C94">
        <w:rPr>
          <w:color w:val="auto"/>
        </w:rPr>
        <w:t xml:space="preserve">ітчизняні </w:t>
      </w:r>
      <w:r w:rsidRPr="000A6C94">
        <w:rPr>
          <w:color w:val="auto"/>
        </w:rPr>
        <w:t xml:space="preserve">науковці </w:t>
      </w:r>
      <w:r w:rsidR="00E71BA8" w:rsidRPr="000A6C94">
        <w:rPr>
          <w:color w:val="auto"/>
        </w:rPr>
        <w:t xml:space="preserve"> (В. </w:t>
      </w:r>
      <w:proofErr w:type="spellStart"/>
      <w:r w:rsidR="00E71BA8" w:rsidRPr="000A6C94">
        <w:rPr>
          <w:color w:val="auto"/>
        </w:rPr>
        <w:t>Бабаєв</w:t>
      </w:r>
      <w:proofErr w:type="spellEnd"/>
      <w:r w:rsidR="00E71BA8" w:rsidRPr="000A6C94">
        <w:rPr>
          <w:color w:val="auto"/>
        </w:rPr>
        <w:t xml:space="preserve">, Т. Барановська, О. Бойко- Бойчук, В. </w:t>
      </w:r>
      <w:proofErr w:type="spellStart"/>
      <w:r w:rsidR="00E71BA8" w:rsidRPr="000A6C94">
        <w:rPr>
          <w:color w:val="auto"/>
        </w:rPr>
        <w:t>Глазічев</w:t>
      </w:r>
      <w:proofErr w:type="spellEnd"/>
      <w:r w:rsidR="00E71BA8" w:rsidRPr="000A6C94">
        <w:rPr>
          <w:color w:val="auto"/>
        </w:rPr>
        <w:t xml:space="preserve">, Б. Данилишин, С. </w:t>
      </w:r>
      <w:proofErr w:type="spellStart"/>
      <w:r w:rsidR="00E71BA8" w:rsidRPr="000A6C94">
        <w:rPr>
          <w:color w:val="auto"/>
        </w:rPr>
        <w:t>Жилкіна</w:t>
      </w:r>
      <w:proofErr w:type="spellEnd"/>
      <w:r w:rsidR="00E71BA8" w:rsidRPr="000A6C94">
        <w:rPr>
          <w:color w:val="auto"/>
        </w:rPr>
        <w:t xml:space="preserve">, Н. </w:t>
      </w:r>
      <w:proofErr w:type="spellStart"/>
      <w:r w:rsidR="00E71BA8" w:rsidRPr="000A6C94">
        <w:rPr>
          <w:color w:val="auto"/>
        </w:rPr>
        <w:t>Жунда</w:t>
      </w:r>
      <w:proofErr w:type="spellEnd"/>
      <w:r w:rsidR="00E71BA8" w:rsidRPr="000A6C94">
        <w:rPr>
          <w:color w:val="auto"/>
        </w:rPr>
        <w:t xml:space="preserve">, Г. </w:t>
      </w:r>
      <w:proofErr w:type="spellStart"/>
      <w:r w:rsidR="00E71BA8" w:rsidRPr="000A6C94">
        <w:rPr>
          <w:color w:val="auto"/>
        </w:rPr>
        <w:t>Лаппо</w:t>
      </w:r>
      <w:proofErr w:type="spellEnd"/>
      <w:r w:rsidR="00E71BA8" w:rsidRPr="000A6C94">
        <w:rPr>
          <w:color w:val="auto"/>
        </w:rPr>
        <w:t xml:space="preserve">, К. </w:t>
      </w:r>
      <w:proofErr w:type="spellStart"/>
      <w:r w:rsidR="00E71BA8" w:rsidRPr="000A6C94">
        <w:rPr>
          <w:color w:val="auto"/>
        </w:rPr>
        <w:t>Лінг</w:t>
      </w:r>
      <w:proofErr w:type="spellEnd"/>
      <w:r w:rsidR="00E71BA8" w:rsidRPr="000A6C94">
        <w:rPr>
          <w:color w:val="auto"/>
        </w:rPr>
        <w:t xml:space="preserve">, В. </w:t>
      </w:r>
      <w:proofErr w:type="spellStart"/>
      <w:r w:rsidR="00E71BA8" w:rsidRPr="000A6C94">
        <w:rPr>
          <w:color w:val="auto"/>
        </w:rPr>
        <w:t>Мамонова</w:t>
      </w:r>
      <w:proofErr w:type="spellEnd"/>
      <w:r w:rsidR="00E71BA8" w:rsidRPr="000A6C94">
        <w:rPr>
          <w:color w:val="auto"/>
        </w:rPr>
        <w:t>, О. Нижник, В. Нікітін, Є.</w:t>
      </w:r>
      <w:r w:rsidR="00887689" w:rsidRPr="000A6C94">
        <w:rPr>
          <w:color w:val="auto"/>
        </w:rPr>
        <w:t xml:space="preserve"> </w:t>
      </w:r>
      <w:proofErr w:type="spellStart"/>
      <w:r w:rsidR="00E71BA8" w:rsidRPr="000A6C94">
        <w:rPr>
          <w:color w:val="auto"/>
        </w:rPr>
        <w:t>Перцик</w:t>
      </w:r>
      <w:proofErr w:type="spellEnd"/>
      <w:r w:rsidR="00E71BA8" w:rsidRPr="000A6C94">
        <w:rPr>
          <w:color w:val="auto"/>
        </w:rPr>
        <w:t xml:space="preserve">, І. Прокопенко та ін.) досліджували особливості розвитку міст взагалі, проте </w:t>
      </w:r>
      <w:r w:rsidR="00310CA7" w:rsidRPr="000A6C94">
        <w:rPr>
          <w:color w:val="auto"/>
        </w:rPr>
        <w:t xml:space="preserve">зазвичай малі </w:t>
      </w:r>
      <w:r w:rsidR="00E71BA8" w:rsidRPr="000A6C94">
        <w:rPr>
          <w:color w:val="auto"/>
        </w:rPr>
        <w:t xml:space="preserve"> міста</w:t>
      </w:r>
      <w:r w:rsidR="000D7D19" w:rsidRPr="000A6C94">
        <w:rPr>
          <w:color w:val="auto"/>
        </w:rPr>
        <w:t xml:space="preserve"> </w:t>
      </w:r>
      <w:r w:rsidR="0019587A" w:rsidRPr="000A6C94">
        <w:rPr>
          <w:color w:val="auto"/>
        </w:rPr>
        <w:t>залишалися поза  увагою, хоча таких міст багато</w:t>
      </w:r>
      <w:r w:rsidR="00E71BA8" w:rsidRPr="000A6C94">
        <w:rPr>
          <w:color w:val="auto"/>
        </w:rPr>
        <w:t xml:space="preserve"> в Україні й  проживає там  майже половина всього населення. </w:t>
      </w:r>
    </w:p>
    <w:p w:rsidR="00D56A13" w:rsidRPr="000A6C94" w:rsidRDefault="00BD393F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Відмічаємо також про те, що в</w:t>
      </w:r>
      <w:r w:rsidR="00076118" w:rsidRPr="000A6C94">
        <w:rPr>
          <w:color w:val="auto"/>
        </w:rPr>
        <w:t xml:space="preserve"> нових </w:t>
      </w:r>
      <w:r w:rsidRPr="000A6C94">
        <w:rPr>
          <w:color w:val="auto"/>
        </w:rPr>
        <w:t xml:space="preserve">сучасних </w:t>
      </w:r>
      <w:r w:rsidR="00076118" w:rsidRPr="000A6C94">
        <w:rPr>
          <w:color w:val="auto"/>
        </w:rPr>
        <w:t>умовах с</w:t>
      </w:r>
      <w:r w:rsidR="00D56A13" w:rsidRPr="000A6C94">
        <w:rPr>
          <w:color w:val="auto"/>
        </w:rPr>
        <w:t>истема управління ЗСО в малих містах - це новий тип реалізаці</w:t>
      </w:r>
      <w:r w:rsidRPr="000A6C94">
        <w:rPr>
          <w:color w:val="auto"/>
        </w:rPr>
        <w:t xml:space="preserve">ї сучасної освітньої політики, </w:t>
      </w:r>
      <w:r w:rsidR="00D56A13" w:rsidRPr="000A6C94">
        <w:rPr>
          <w:color w:val="auto"/>
        </w:rPr>
        <w:t>так званий соціальний орга</w:t>
      </w:r>
      <w:r w:rsidR="00223E9D" w:rsidRPr="000A6C94">
        <w:rPr>
          <w:color w:val="auto"/>
        </w:rPr>
        <w:t xml:space="preserve">нізм, який здатний запровадити </w:t>
      </w:r>
      <w:r w:rsidR="00D56A13" w:rsidRPr="000A6C94">
        <w:rPr>
          <w:color w:val="auto"/>
        </w:rPr>
        <w:t>механізми державно-громадського управління розвитком ЗСО та о</w:t>
      </w:r>
      <w:r w:rsidR="00076118" w:rsidRPr="000A6C94">
        <w:rPr>
          <w:color w:val="auto"/>
        </w:rPr>
        <w:t>світні інновації</w:t>
      </w:r>
      <w:r w:rsidR="00D56A13" w:rsidRPr="000A6C94">
        <w:rPr>
          <w:color w:val="auto"/>
        </w:rPr>
        <w:t>.</w:t>
      </w:r>
    </w:p>
    <w:p w:rsidR="00D56A13" w:rsidRPr="000A6C94" w:rsidRDefault="00D56A13" w:rsidP="000A6C94">
      <w:pPr>
        <w:ind w:left="-567" w:firstLine="708"/>
        <w:jc w:val="both"/>
        <w:rPr>
          <w:color w:val="auto"/>
        </w:rPr>
      </w:pPr>
      <w:r w:rsidRPr="000A6C94">
        <w:rPr>
          <w:b/>
          <w:color w:val="auto"/>
        </w:rPr>
        <w:t>Мета статті</w:t>
      </w:r>
      <w:r w:rsidRPr="000A6C94">
        <w:rPr>
          <w:color w:val="auto"/>
        </w:rPr>
        <w:t>: розкрити механізми державної освітньої політики в малих містах при державно-громадському управлінні.</w:t>
      </w:r>
    </w:p>
    <w:p w:rsidR="004C1F02" w:rsidRPr="000A6C94" w:rsidRDefault="00FD5C4E" w:rsidP="000A6C94">
      <w:pPr>
        <w:ind w:left="-567" w:firstLine="709"/>
        <w:jc w:val="both"/>
        <w:rPr>
          <w:color w:val="auto"/>
        </w:rPr>
      </w:pPr>
      <w:r w:rsidRPr="000A6C94">
        <w:rPr>
          <w:color w:val="auto"/>
        </w:rPr>
        <w:t>Насамперед з</w:t>
      </w:r>
      <w:r w:rsidR="00F56B85" w:rsidRPr="000A6C94">
        <w:rPr>
          <w:color w:val="auto"/>
        </w:rPr>
        <w:t>упини</w:t>
      </w:r>
      <w:r w:rsidRPr="000A6C94">
        <w:rPr>
          <w:color w:val="auto"/>
        </w:rPr>
        <w:t xml:space="preserve">мося </w:t>
      </w:r>
      <w:r w:rsidR="00E71BA8" w:rsidRPr="000A6C94">
        <w:rPr>
          <w:color w:val="auto"/>
        </w:rPr>
        <w:t xml:space="preserve"> на</w:t>
      </w:r>
      <w:r w:rsidR="0016528F" w:rsidRPr="000A6C94">
        <w:rPr>
          <w:color w:val="auto"/>
        </w:rPr>
        <w:t xml:space="preserve"> </w:t>
      </w:r>
      <w:r w:rsidR="00E71BA8" w:rsidRPr="000A6C94">
        <w:rPr>
          <w:color w:val="auto"/>
        </w:rPr>
        <w:t>механізмах реалізації</w:t>
      </w:r>
      <w:r w:rsidR="0016528F" w:rsidRPr="000A6C94">
        <w:rPr>
          <w:color w:val="auto"/>
        </w:rPr>
        <w:t xml:space="preserve"> </w:t>
      </w:r>
      <w:r w:rsidR="005E49D0" w:rsidRPr="000A6C94">
        <w:rPr>
          <w:color w:val="auto"/>
        </w:rPr>
        <w:t xml:space="preserve">державної </w:t>
      </w:r>
      <w:r w:rsidR="0016528F" w:rsidRPr="000A6C94">
        <w:rPr>
          <w:color w:val="auto"/>
        </w:rPr>
        <w:t>освітньої політики</w:t>
      </w:r>
      <w:r w:rsidR="00F56B85" w:rsidRPr="000A6C94">
        <w:rPr>
          <w:color w:val="auto"/>
        </w:rPr>
        <w:t>,</w:t>
      </w:r>
      <w:r w:rsidR="0016528F" w:rsidRPr="000A6C94">
        <w:rPr>
          <w:color w:val="auto"/>
        </w:rPr>
        <w:t xml:space="preserve"> модернізац</w:t>
      </w:r>
      <w:r w:rsidR="00D56A13" w:rsidRPr="000A6C94">
        <w:rPr>
          <w:color w:val="auto"/>
        </w:rPr>
        <w:t xml:space="preserve">ії управління відділу освіти в </w:t>
      </w:r>
      <w:r w:rsidR="0016528F" w:rsidRPr="000A6C94">
        <w:rPr>
          <w:color w:val="auto"/>
        </w:rPr>
        <w:t>громадах малих міст.</w:t>
      </w:r>
      <w:r w:rsidR="009D5938" w:rsidRPr="000A6C94">
        <w:t xml:space="preserve"> </w:t>
      </w:r>
      <w:r w:rsidR="003120FC" w:rsidRPr="000A6C94">
        <w:t xml:space="preserve">Учені </w:t>
      </w:r>
      <w:proofErr w:type="spellStart"/>
      <w:r w:rsidR="003120FC" w:rsidRPr="000A6C94">
        <w:rPr>
          <w:color w:val="252525"/>
        </w:rPr>
        <w:t>В.Базілюк</w:t>
      </w:r>
      <w:proofErr w:type="spellEnd"/>
      <w:r w:rsidR="003120FC" w:rsidRPr="000A6C94">
        <w:rPr>
          <w:color w:val="252525"/>
        </w:rPr>
        <w:t xml:space="preserve">, Т. </w:t>
      </w:r>
      <w:proofErr w:type="spellStart"/>
      <w:r w:rsidR="003120FC" w:rsidRPr="000A6C94">
        <w:rPr>
          <w:color w:val="252525"/>
        </w:rPr>
        <w:t>Бойченко</w:t>
      </w:r>
      <w:proofErr w:type="spellEnd"/>
      <w:r w:rsidR="003120FC" w:rsidRPr="000A6C94">
        <w:rPr>
          <w:color w:val="252525"/>
        </w:rPr>
        <w:t xml:space="preserve">, Л. </w:t>
      </w:r>
      <w:proofErr w:type="spellStart"/>
      <w:r w:rsidR="003120FC" w:rsidRPr="000A6C94">
        <w:rPr>
          <w:color w:val="252525"/>
        </w:rPr>
        <w:t>Забродська</w:t>
      </w:r>
      <w:proofErr w:type="spellEnd"/>
      <w:r w:rsidR="003120FC" w:rsidRPr="000A6C94">
        <w:rPr>
          <w:color w:val="252525"/>
        </w:rPr>
        <w:t xml:space="preserve"> </w:t>
      </w:r>
      <w:r w:rsidR="00232A95" w:rsidRPr="000A6C94">
        <w:rPr>
          <w:color w:val="252525"/>
        </w:rPr>
        <w:t xml:space="preserve">та ін. </w:t>
      </w:r>
      <w:r w:rsidR="003120FC" w:rsidRPr="000A6C94">
        <w:rPr>
          <w:color w:val="252525"/>
        </w:rPr>
        <w:t xml:space="preserve">вважають, що </w:t>
      </w:r>
      <w:r w:rsidR="003120FC" w:rsidRPr="000A6C94">
        <w:rPr>
          <w:color w:val="auto"/>
        </w:rPr>
        <w:t>б</w:t>
      </w:r>
      <w:r w:rsidR="009D5938" w:rsidRPr="000A6C94">
        <w:rPr>
          <w:color w:val="auto"/>
        </w:rPr>
        <w:t xml:space="preserve">азисним підґрунтям визначення основ державної політики в освіті та стратегії її розвитку є: філософія суспільного устрою, яка відображена в Конституції і відповідних законах про освіту, стан та перспективи розвитку економіки, науки, техніки, національної культури, здоров’я населення, демографічні процеси, особливості екосистем країни, об’єктивні фактори й </w:t>
      </w:r>
      <w:r w:rsidRPr="000A6C94">
        <w:rPr>
          <w:color w:val="auto"/>
        </w:rPr>
        <w:t>умови інтеграції держави в</w:t>
      </w:r>
      <w:r w:rsidR="009D5938" w:rsidRPr="000A6C94">
        <w:rPr>
          <w:color w:val="auto"/>
        </w:rPr>
        <w:t xml:space="preserve"> світовому економічному та культурно-освітньому просторі на паритетних засадах та збереженні своєї національно-духовної ідентичності</w:t>
      </w:r>
      <w:r w:rsidR="003120FC" w:rsidRPr="000A6C94">
        <w:rPr>
          <w:color w:val="auto"/>
        </w:rPr>
        <w:t xml:space="preserve"> [</w:t>
      </w:r>
      <w:r w:rsidR="00BF778D" w:rsidRPr="000A6C94">
        <w:rPr>
          <w:color w:val="auto"/>
        </w:rPr>
        <w:t xml:space="preserve">1, </w:t>
      </w:r>
      <w:r w:rsidR="005E49D0" w:rsidRPr="000A6C94">
        <w:rPr>
          <w:color w:val="auto"/>
        </w:rPr>
        <w:t xml:space="preserve">26-27 </w:t>
      </w:r>
      <w:r w:rsidR="003120FC" w:rsidRPr="000A6C94">
        <w:rPr>
          <w:color w:val="auto"/>
        </w:rPr>
        <w:t>]</w:t>
      </w:r>
      <w:r w:rsidR="009D5938" w:rsidRPr="000A6C94">
        <w:rPr>
          <w:color w:val="auto"/>
        </w:rPr>
        <w:t>.</w:t>
      </w:r>
      <w:r w:rsidR="00232A95" w:rsidRPr="000A6C94">
        <w:rPr>
          <w:color w:val="auto"/>
        </w:rPr>
        <w:t xml:space="preserve"> </w:t>
      </w:r>
      <w:r w:rsidR="00B169E5" w:rsidRPr="000A6C94">
        <w:rPr>
          <w:color w:val="auto"/>
        </w:rPr>
        <w:t>Якщо</w:t>
      </w:r>
      <w:r w:rsidR="00232A95" w:rsidRPr="000A6C94">
        <w:rPr>
          <w:color w:val="auto"/>
        </w:rPr>
        <w:t xml:space="preserve"> ж вдатися до розгляду</w:t>
      </w:r>
      <w:r w:rsidR="00B169E5" w:rsidRPr="000A6C94">
        <w:rPr>
          <w:color w:val="auto"/>
        </w:rPr>
        <w:t xml:space="preserve"> </w:t>
      </w:r>
      <w:r w:rsidRPr="000A6C94">
        <w:rPr>
          <w:color w:val="auto"/>
        </w:rPr>
        <w:t xml:space="preserve">сутності </w:t>
      </w:r>
      <w:r w:rsidR="00B169E5" w:rsidRPr="000A6C94">
        <w:rPr>
          <w:color w:val="auto"/>
        </w:rPr>
        <w:t>поняття</w:t>
      </w:r>
      <w:r w:rsidR="00232A95" w:rsidRPr="000A6C94">
        <w:rPr>
          <w:color w:val="auto"/>
        </w:rPr>
        <w:t xml:space="preserve"> «</w:t>
      </w:r>
      <w:r w:rsidR="00463731" w:rsidRPr="000A6C94">
        <w:rPr>
          <w:color w:val="auto"/>
        </w:rPr>
        <w:t>механізм</w:t>
      </w:r>
      <w:r w:rsidR="00232A95" w:rsidRPr="000A6C94">
        <w:rPr>
          <w:color w:val="auto"/>
        </w:rPr>
        <w:t>»</w:t>
      </w:r>
      <w:r w:rsidR="00B169E5" w:rsidRPr="000A6C94">
        <w:rPr>
          <w:color w:val="auto"/>
        </w:rPr>
        <w:t>, то у Великому тлумачному словнику знайдемо таку характеристику: «внутрішня</w:t>
      </w:r>
      <w:r w:rsidR="00232A95" w:rsidRPr="000A6C94">
        <w:rPr>
          <w:color w:val="auto"/>
        </w:rPr>
        <w:t xml:space="preserve"> будова, система чого-небудь» [2</w:t>
      </w:r>
      <w:r w:rsidR="00B169E5" w:rsidRPr="000A6C94">
        <w:rPr>
          <w:color w:val="auto"/>
        </w:rPr>
        <w:t>,</w:t>
      </w:r>
      <w:r w:rsidR="00BF778D" w:rsidRPr="000A6C94">
        <w:rPr>
          <w:color w:val="auto"/>
        </w:rPr>
        <w:t xml:space="preserve"> </w:t>
      </w:r>
      <w:r w:rsidR="00232A95" w:rsidRPr="000A6C94">
        <w:rPr>
          <w:color w:val="auto"/>
        </w:rPr>
        <w:t>523],</w:t>
      </w:r>
      <w:r w:rsidRPr="000A6C94">
        <w:rPr>
          <w:color w:val="auto"/>
        </w:rPr>
        <w:t xml:space="preserve"> а в</w:t>
      </w:r>
      <w:r w:rsidR="002011ED" w:rsidRPr="000A6C94">
        <w:rPr>
          <w:color w:val="000000"/>
        </w:rPr>
        <w:t xml:space="preserve"> </w:t>
      </w:r>
      <w:r w:rsidR="00232A95" w:rsidRPr="000A6C94">
        <w:rPr>
          <w:color w:val="000000"/>
        </w:rPr>
        <w:t>«Короткому економічному с</w:t>
      </w:r>
      <w:r w:rsidR="00BF778D" w:rsidRPr="000A6C94">
        <w:rPr>
          <w:color w:val="000000"/>
        </w:rPr>
        <w:t xml:space="preserve">ловнику» </w:t>
      </w:r>
      <w:r w:rsidRPr="000A6C94">
        <w:rPr>
          <w:color w:val="000000"/>
        </w:rPr>
        <w:t>це поняття трактується так:</w:t>
      </w:r>
      <w:r w:rsidR="00232A95" w:rsidRPr="000A6C94">
        <w:rPr>
          <w:color w:val="000000"/>
        </w:rPr>
        <w:t xml:space="preserve"> «</w:t>
      </w:r>
      <w:proofErr w:type="spellStart"/>
      <w:r w:rsidR="00232A95" w:rsidRPr="000A6C94">
        <w:rPr>
          <w:color w:val="000000"/>
          <w:lang w:val="ru-RU"/>
        </w:rPr>
        <w:t>послідовність</w:t>
      </w:r>
      <w:proofErr w:type="spellEnd"/>
      <w:r w:rsidR="00232A95" w:rsidRPr="000A6C94">
        <w:rPr>
          <w:color w:val="000000"/>
          <w:lang w:val="ru-RU"/>
        </w:rPr>
        <w:t xml:space="preserve"> </w:t>
      </w:r>
      <w:proofErr w:type="spellStart"/>
      <w:r w:rsidR="00232A95" w:rsidRPr="000A6C94">
        <w:rPr>
          <w:color w:val="000000"/>
          <w:lang w:val="ru-RU"/>
        </w:rPr>
        <w:t>станів</w:t>
      </w:r>
      <w:proofErr w:type="spellEnd"/>
      <w:r w:rsidR="00232A95" w:rsidRPr="000A6C94">
        <w:rPr>
          <w:color w:val="000000"/>
          <w:lang w:val="ru-RU"/>
        </w:rPr>
        <w:t xml:space="preserve">, </w:t>
      </w:r>
      <w:proofErr w:type="spellStart"/>
      <w:r w:rsidR="00232A95" w:rsidRPr="000A6C94">
        <w:rPr>
          <w:color w:val="000000"/>
          <w:lang w:val="ru-RU"/>
        </w:rPr>
        <w:t>процесів</w:t>
      </w:r>
      <w:proofErr w:type="spellEnd"/>
      <w:r w:rsidR="00232A95" w:rsidRPr="000A6C94">
        <w:rPr>
          <w:color w:val="000000"/>
          <w:lang w:val="ru-RU"/>
        </w:rPr>
        <w:t xml:space="preserve">, </w:t>
      </w:r>
      <w:proofErr w:type="spellStart"/>
      <w:r w:rsidR="00232A95" w:rsidRPr="000A6C94">
        <w:rPr>
          <w:color w:val="000000"/>
          <w:lang w:val="ru-RU"/>
        </w:rPr>
        <w:t>які</w:t>
      </w:r>
      <w:proofErr w:type="spellEnd"/>
      <w:r w:rsidR="00232A95" w:rsidRPr="000A6C94">
        <w:rPr>
          <w:color w:val="000000"/>
          <w:lang w:val="ru-RU"/>
        </w:rPr>
        <w:t xml:space="preserve"> </w:t>
      </w:r>
      <w:proofErr w:type="spellStart"/>
      <w:r w:rsidR="00232A95" w:rsidRPr="000A6C94">
        <w:rPr>
          <w:color w:val="000000"/>
          <w:lang w:val="ru-RU"/>
        </w:rPr>
        <w:t>визначають</w:t>
      </w:r>
      <w:proofErr w:type="spellEnd"/>
      <w:r w:rsidR="00232A95" w:rsidRPr="000A6C94">
        <w:rPr>
          <w:color w:val="000000"/>
          <w:lang w:val="ru-RU"/>
        </w:rPr>
        <w:t xml:space="preserve"> собою </w:t>
      </w:r>
      <w:proofErr w:type="spellStart"/>
      <w:r w:rsidR="00232A95" w:rsidRPr="000A6C94">
        <w:rPr>
          <w:color w:val="000000"/>
          <w:lang w:val="ru-RU"/>
        </w:rPr>
        <w:t>які-небудь</w:t>
      </w:r>
      <w:proofErr w:type="spellEnd"/>
      <w:r w:rsidR="00232A95" w:rsidRPr="000A6C94">
        <w:rPr>
          <w:color w:val="000000"/>
          <w:lang w:val="ru-RU"/>
        </w:rPr>
        <w:t xml:space="preserve"> </w:t>
      </w:r>
      <w:proofErr w:type="spellStart"/>
      <w:r w:rsidR="00232A95" w:rsidRPr="000A6C94">
        <w:rPr>
          <w:color w:val="000000"/>
          <w:lang w:val="ru-RU"/>
        </w:rPr>
        <w:t>дії</w:t>
      </w:r>
      <w:proofErr w:type="spellEnd"/>
      <w:r w:rsidR="00232A95" w:rsidRPr="000A6C94">
        <w:rPr>
          <w:color w:val="000000"/>
          <w:lang w:val="ru-RU"/>
        </w:rPr>
        <w:t>,</w:t>
      </w:r>
      <w:r w:rsidR="00232A95" w:rsidRPr="000A6C94">
        <w:rPr>
          <w:color w:val="auto"/>
        </w:rPr>
        <w:t xml:space="preserve"> </w:t>
      </w:r>
      <w:proofErr w:type="spellStart"/>
      <w:r w:rsidR="00232A95" w:rsidRPr="000A6C94">
        <w:rPr>
          <w:color w:val="000000"/>
          <w:lang w:val="ru-RU"/>
        </w:rPr>
        <w:t>явища</w:t>
      </w:r>
      <w:proofErr w:type="spellEnd"/>
      <w:r w:rsidR="00232A95" w:rsidRPr="000A6C94">
        <w:rPr>
          <w:color w:val="000000"/>
          <w:lang w:val="ru-RU"/>
        </w:rPr>
        <w:t xml:space="preserve">; система, </w:t>
      </w:r>
      <w:proofErr w:type="spellStart"/>
      <w:r w:rsidR="00232A95" w:rsidRPr="000A6C94">
        <w:rPr>
          <w:color w:val="000000"/>
          <w:lang w:val="ru-RU"/>
        </w:rPr>
        <w:t>пристрій</w:t>
      </w:r>
      <w:proofErr w:type="spellEnd"/>
      <w:r w:rsidR="00232A95" w:rsidRPr="000A6C94">
        <w:rPr>
          <w:color w:val="000000"/>
          <w:lang w:val="ru-RU"/>
        </w:rPr>
        <w:t xml:space="preserve">, </w:t>
      </w:r>
      <w:proofErr w:type="spellStart"/>
      <w:r w:rsidR="00232A95" w:rsidRPr="000A6C94">
        <w:rPr>
          <w:color w:val="000000"/>
          <w:lang w:val="ru-RU"/>
        </w:rPr>
        <w:t>який</w:t>
      </w:r>
      <w:proofErr w:type="spellEnd"/>
      <w:r w:rsidR="00232A95" w:rsidRPr="000A6C94">
        <w:rPr>
          <w:color w:val="000000"/>
          <w:lang w:val="ru-RU"/>
        </w:rPr>
        <w:t xml:space="preserve"> </w:t>
      </w:r>
      <w:proofErr w:type="spellStart"/>
      <w:r w:rsidR="00232A95" w:rsidRPr="000A6C94">
        <w:rPr>
          <w:color w:val="000000"/>
          <w:lang w:val="ru-RU"/>
        </w:rPr>
        <w:t>визначає</w:t>
      </w:r>
      <w:proofErr w:type="spellEnd"/>
      <w:r w:rsidR="00232A95" w:rsidRPr="000A6C94">
        <w:rPr>
          <w:color w:val="000000"/>
          <w:lang w:val="ru-RU"/>
        </w:rPr>
        <w:t xml:space="preserve"> порядок </w:t>
      </w:r>
      <w:proofErr w:type="spellStart"/>
      <w:r w:rsidR="00232A95" w:rsidRPr="000A6C94">
        <w:rPr>
          <w:color w:val="000000"/>
          <w:lang w:val="ru-RU"/>
        </w:rPr>
        <w:t>якого-небудь</w:t>
      </w:r>
      <w:proofErr w:type="spellEnd"/>
      <w:r w:rsidR="00232A95" w:rsidRPr="000A6C94">
        <w:rPr>
          <w:color w:val="000000"/>
          <w:lang w:val="ru-RU"/>
        </w:rPr>
        <w:t xml:space="preserve"> виду</w:t>
      </w:r>
      <w:r w:rsidR="00232A95" w:rsidRPr="000A6C94">
        <w:rPr>
          <w:color w:val="auto"/>
        </w:rPr>
        <w:t xml:space="preserve"> </w:t>
      </w:r>
      <w:proofErr w:type="spellStart"/>
      <w:r w:rsidR="00232A95" w:rsidRPr="000A6C94">
        <w:rPr>
          <w:color w:val="000000"/>
          <w:lang w:val="ru-RU"/>
        </w:rPr>
        <w:t>діяльності</w:t>
      </w:r>
      <w:proofErr w:type="spellEnd"/>
      <w:r w:rsidR="00232A95" w:rsidRPr="000A6C94">
        <w:rPr>
          <w:color w:val="000000"/>
          <w:lang w:val="ru-RU"/>
        </w:rPr>
        <w:t xml:space="preserve"> [3</w:t>
      </w:r>
      <w:r w:rsidR="00BF778D" w:rsidRPr="000A6C94">
        <w:rPr>
          <w:color w:val="000000"/>
          <w:lang w:val="ru-RU"/>
        </w:rPr>
        <w:t xml:space="preserve">, </w:t>
      </w:r>
      <w:r w:rsidR="00232A95" w:rsidRPr="000A6C94">
        <w:rPr>
          <w:color w:val="000000"/>
          <w:lang w:val="ru-RU"/>
        </w:rPr>
        <w:t xml:space="preserve"> 401].</w:t>
      </w:r>
      <w:r w:rsidR="00C31623" w:rsidRPr="000A6C94">
        <w:rPr>
          <w:color w:val="auto"/>
        </w:rPr>
        <w:t xml:space="preserve"> Учений О. </w:t>
      </w:r>
      <w:proofErr w:type="spellStart"/>
      <w:r w:rsidR="00C31623" w:rsidRPr="000A6C94">
        <w:rPr>
          <w:color w:val="auto"/>
        </w:rPr>
        <w:t>Конт</w:t>
      </w:r>
      <w:proofErr w:type="spellEnd"/>
      <w:r w:rsidR="00C31623" w:rsidRPr="000A6C94">
        <w:rPr>
          <w:color w:val="auto"/>
        </w:rPr>
        <w:t xml:space="preserve"> розглядає його я</w:t>
      </w:r>
      <w:r w:rsidR="00957BF3" w:rsidRPr="000A6C94">
        <w:rPr>
          <w:color w:val="auto"/>
        </w:rPr>
        <w:t>к соціальний механізм суспільства</w:t>
      </w:r>
      <w:r w:rsidR="004E4A44" w:rsidRPr="000A6C94">
        <w:rPr>
          <w:color w:val="auto"/>
        </w:rPr>
        <w:t xml:space="preserve"> й</w:t>
      </w:r>
      <w:r w:rsidR="007372B6" w:rsidRPr="000A6C94">
        <w:rPr>
          <w:color w:val="auto"/>
        </w:rPr>
        <w:t xml:space="preserve"> одночасно</w:t>
      </w:r>
      <w:r w:rsidR="00957BF3" w:rsidRPr="000A6C94">
        <w:rPr>
          <w:color w:val="auto"/>
        </w:rPr>
        <w:t xml:space="preserve"> стверджує: кожне суспільство має свій соціальний механізм</w:t>
      </w:r>
      <w:r w:rsidR="000A223E" w:rsidRPr="000A6C94">
        <w:rPr>
          <w:color w:val="auto"/>
        </w:rPr>
        <w:t xml:space="preserve">, що забезпечує його виживання й </w:t>
      </w:r>
      <w:r w:rsidR="002011ED" w:rsidRPr="000A6C94">
        <w:rPr>
          <w:color w:val="auto"/>
        </w:rPr>
        <w:t>розвиток [4</w:t>
      </w:r>
      <w:r w:rsidR="00957BF3" w:rsidRPr="000A6C94">
        <w:rPr>
          <w:color w:val="auto"/>
        </w:rPr>
        <w:t>]. Пізніше до дослідження цього питання долу</w:t>
      </w:r>
      <w:r w:rsidR="000A223E" w:rsidRPr="000A6C94">
        <w:rPr>
          <w:color w:val="auto"/>
        </w:rPr>
        <w:t xml:space="preserve">чилися соціологи (Г. Спенсер, </w:t>
      </w:r>
      <w:proofErr w:type="spellStart"/>
      <w:r w:rsidR="000A223E" w:rsidRPr="000A6C94">
        <w:rPr>
          <w:color w:val="auto"/>
        </w:rPr>
        <w:t>Е.Дюркгейм</w:t>
      </w:r>
      <w:proofErr w:type="spellEnd"/>
      <w:r w:rsidR="000A223E" w:rsidRPr="000A6C94">
        <w:rPr>
          <w:color w:val="auto"/>
        </w:rPr>
        <w:t xml:space="preserve">, М. Вебер, Т. </w:t>
      </w:r>
      <w:proofErr w:type="spellStart"/>
      <w:r w:rsidR="000A223E" w:rsidRPr="000A6C94">
        <w:rPr>
          <w:color w:val="auto"/>
        </w:rPr>
        <w:t>Веблен</w:t>
      </w:r>
      <w:proofErr w:type="spellEnd"/>
      <w:r w:rsidR="000A223E" w:rsidRPr="000A6C94">
        <w:rPr>
          <w:color w:val="auto"/>
        </w:rPr>
        <w:t xml:space="preserve">, К. Маркс, Т. </w:t>
      </w:r>
      <w:proofErr w:type="spellStart"/>
      <w:r w:rsidR="000A223E" w:rsidRPr="000A6C94">
        <w:rPr>
          <w:color w:val="auto"/>
        </w:rPr>
        <w:t>Парсонс</w:t>
      </w:r>
      <w:proofErr w:type="spellEnd"/>
      <w:r w:rsidR="00957BF3" w:rsidRPr="000A6C94">
        <w:rPr>
          <w:color w:val="auto"/>
        </w:rPr>
        <w:t xml:space="preserve"> та ін.). За твердженням учених</w:t>
      </w:r>
      <w:r w:rsidR="00702599" w:rsidRPr="000A6C94">
        <w:rPr>
          <w:color w:val="auto"/>
        </w:rPr>
        <w:t xml:space="preserve"> (</w:t>
      </w:r>
      <w:r w:rsidR="00702599" w:rsidRPr="000A6C94">
        <w:rPr>
          <w:color w:val="231F20"/>
          <w:bdr w:val="none" w:sz="0" w:space="0" w:color="auto" w:frame="1"/>
        </w:rPr>
        <w:t xml:space="preserve">Л. Юзькова, </w:t>
      </w:r>
      <w:proofErr w:type="spellStart"/>
      <w:r w:rsidR="00702599" w:rsidRPr="000A6C94">
        <w:rPr>
          <w:color w:val="231F20"/>
          <w:bdr w:val="none" w:sz="0" w:space="0" w:color="auto" w:frame="1"/>
        </w:rPr>
        <w:t>В.Авер'янова</w:t>
      </w:r>
      <w:proofErr w:type="spellEnd"/>
      <w:r w:rsidR="00702599" w:rsidRPr="000A6C94">
        <w:rPr>
          <w:color w:val="231F20"/>
          <w:bdr w:val="none" w:sz="0" w:space="0" w:color="auto" w:frame="1"/>
        </w:rPr>
        <w:t>), механізм управління - це організація практичного здійснення державного управ</w:t>
      </w:r>
      <w:r w:rsidR="007B2309" w:rsidRPr="000A6C94">
        <w:rPr>
          <w:color w:val="231F20"/>
          <w:bdr w:val="none" w:sz="0" w:space="0" w:color="auto" w:frame="1"/>
        </w:rPr>
        <w:t>ління</w:t>
      </w:r>
      <w:r w:rsidR="00702599" w:rsidRPr="000A6C94">
        <w:rPr>
          <w:color w:val="231F20"/>
          <w:bdr w:val="none" w:sz="0" w:space="0" w:color="auto" w:frame="1"/>
        </w:rPr>
        <w:t>, сукупність відповідних державних органів, організованих у систему для виконання цілей (завдань) державного управління відповідно до їх правового статусу, та масив правових норм, що регламентують організаційні засади та процес реалізації вказаними</w:t>
      </w:r>
      <w:r w:rsidR="00702599" w:rsidRPr="000A6C94">
        <w:rPr>
          <w:color w:val="231F20"/>
        </w:rPr>
        <w:t> </w:t>
      </w:r>
      <w:r w:rsidR="00702599" w:rsidRPr="000A6C94">
        <w:rPr>
          <w:color w:val="231F20"/>
          <w:bdr w:val="none" w:sz="0" w:space="0" w:color="auto" w:frame="1"/>
        </w:rPr>
        <w:t xml:space="preserve">органами свого функціонального призначення </w:t>
      </w:r>
      <w:r w:rsidR="007B2309" w:rsidRPr="000A6C94">
        <w:rPr>
          <w:color w:val="231F20"/>
          <w:bdr w:val="none" w:sz="0" w:space="0" w:color="auto" w:frame="1"/>
        </w:rPr>
        <w:t>[5</w:t>
      </w:r>
      <w:r w:rsidR="00702599" w:rsidRPr="000A6C94">
        <w:rPr>
          <w:color w:val="231F20"/>
          <w:bdr w:val="none" w:sz="0" w:space="0" w:color="auto" w:frame="1"/>
        </w:rPr>
        <w:t xml:space="preserve">]. </w:t>
      </w:r>
      <w:r w:rsidR="00957BF3" w:rsidRPr="000A6C94">
        <w:rPr>
          <w:color w:val="auto"/>
        </w:rPr>
        <w:t xml:space="preserve"> </w:t>
      </w:r>
    </w:p>
    <w:p w:rsidR="004C1F02" w:rsidRPr="000A6C94" w:rsidRDefault="004C1F02" w:rsidP="000A6C94">
      <w:pPr>
        <w:pStyle w:val="Style24"/>
        <w:widowControl/>
        <w:tabs>
          <w:tab w:val="left" w:pos="168"/>
        </w:tabs>
        <w:spacing w:line="240" w:lineRule="auto"/>
        <w:ind w:left="-567" w:firstLine="709"/>
        <w:rPr>
          <w:sz w:val="28"/>
          <w:szCs w:val="28"/>
          <w:lang w:val="uk-UA"/>
        </w:rPr>
      </w:pPr>
      <w:r w:rsidRPr="000A6C94">
        <w:rPr>
          <w:sz w:val="28"/>
          <w:szCs w:val="28"/>
          <w:lang w:val="uk-UA"/>
        </w:rPr>
        <w:t xml:space="preserve">Глобалізаційні, демократичні, інтеграційні процеси в українському суспільстві, які розпочалися з кінця </w:t>
      </w:r>
      <w:r w:rsidRPr="000A6C94">
        <w:rPr>
          <w:sz w:val="28"/>
          <w:szCs w:val="28"/>
        </w:rPr>
        <w:t>XX</w:t>
      </w:r>
      <w:r w:rsidRPr="000A6C94">
        <w:rPr>
          <w:sz w:val="28"/>
          <w:szCs w:val="28"/>
          <w:lang w:val="uk-UA"/>
        </w:rPr>
        <w:t xml:space="preserve"> століття,</w:t>
      </w:r>
      <w:r w:rsidR="00603DBB" w:rsidRPr="000A6C94">
        <w:rPr>
          <w:sz w:val="28"/>
          <w:szCs w:val="28"/>
          <w:lang w:val="uk-UA"/>
        </w:rPr>
        <w:t xml:space="preserve"> зумовили модернізацію системи </w:t>
      </w:r>
      <w:r w:rsidRPr="000A6C94">
        <w:rPr>
          <w:sz w:val="28"/>
          <w:szCs w:val="28"/>
          <w:lang w:val="uk-UA"/>
        </w:rPr>
        <w:t xml:space="preserve"> управління ЗСО. У зв’язку з цим були розроблені законодавчі акти, що регулюють діяльність системи управління  ЗСО,  стратегічні документи, що визначають </w:t>
      </w:r>
      <w:r w:rsidRPr="000A6C94">
        <w:rPr>
          <w:sz w:val="28"/>
          <w:szCs w:val="28"/>
          <w:lang w:val="uk-UA"/>
        </w:rPr>
        <w:lastRenderedPageBreak/>
        <w:t>концептуальні орієнтири її розвитку (</w:t>
      </w:r>
      <w:r w:rsidRPr="000A6C94">
        <w:rPr>
          <w:rStyle w:val="FontStyle62"/>
          <w:lang w:val="uk-UA" w:eastAsia="uk-UA"/>
        </w:rPr>
        <w:t xml:space="preserve"> Національна програма «Освіта» ("Україна XXI століття")</w:t>
      </w:r>
      <w:r w:rsidR="001327B6" w:rsidRPr="000A6C94">
        <w:rPr>
          <w:rStyle w:val="FontStyle62"/>
          <w:lang w:val="uk-UA" w:eastAsia="uk-UA"/>
        </w:rPr>
        <w:t xml:space="preserve"> [</w:t>
      </w:r>
      <w:r w:rsidR="00B51ACE" w:rsidRPr="000A6C94">
        <w:rPr>
          <w:rStyle w:val="FontStyle62"/>
          <w:lang w:val="uk-UA" w:eastAsia="uk-UA"/>
        </w:rPr>
        <w:t>6</w:t>
      </w:r>
      <w:r w:rsidR="001327B6" w:rsidRPr="000A6C94">
        <w:rPr>
          <w:rStyle w:val="FontStyle62"/>
          <w:lang w:val="uk-UA" w:eastAsia="uk-UA"/>
        </w:rPr>
        <w:t>]</w:t>
      </w:r>
      <w:r w:rsidRPr="000A6C94">
        <w:rPr>
          <w:rStyle w:val="FontStyle62"/>
          <w:lang w:val="uk-UA" w:eastAsia="uk-UA"/>
        </w:rPr>
        <w:t>, Національна доктрина розвитку освіти</w:t>
      </w:r>
      <w:r w:rsidR="00887689" w:rsidRPr="000A6C94">
        <w:rPr>
          <w:rStyle w:val="FontStyle62"/>
          <w:lang w:val="uk-UA" w:eastAsia="uk-UA"/>
        </w:rPr>
        <w:t xml:space="preserve"> [</w:t>
      </w:r>
      <w:r w:rsidR="00B51ACE" w:rsidRPr="000A6C94">
        <w:rPr>
          <w:rStyle w:val="FontStyle62"/>
          <w:lang w:val="uk-UA" w:eastAsia="uk-UA"/>
        </w:rPr>
        <w:t>7</w:t>
      </w:r>
      <w:r w:rsidR="00887689" w:rsidRPr="000A6C94">
        <w:rPr>
          <w:rStyle w:val="FontStyle62"/>
          <w:lang w:val="uk-UA" w:eastAsia="uk-UA"/>
        </w:rPr>
        <w:t>],</w:t>
      </w:r>
      <w:r w:rsidRPr="000A6C94">
        <w:rPr>
          <w:rStyle w:val="FontStyle62"/>
          <w:lang w:val="uk-UA" w:eastAsia="uk-UA"/>
        </w:rPr>
        <w:t xml:space="preserve"> Національна стратегія розвитку освіти України на 2012-2021 рр.</w:t>
      </w:r>
      <w:r w:rsidRPr="000A6C94">
        <w:rPr>
          <w:sz w:val="28"/>
          <w:szCs w:val="28"/>
          <w:lang w:val="uk-UA"/>
        </w:rPr>
        <w:t>)</w:t>
      </w:r>
      <w:r w:rsidR="001327B6" w:rsidRPr="000A6C94">
        <w:rPr>
          <w:sz w:val="28"/>
          <w:szCs w:val="28"/>
          <w:lang w:val="uk-UA"/>
        </w:rPr>
        <w:t xml:space="preserve"> </w:t>
      </w:r>
      <w:r w:rsidR="00B51ACE" w:rsidRPr="000A6C94">
        <w:rPr>
          <w:rStyle w:val="FontStyle62"/>
          <w:lang w:val="uk-UA" w:eastAsia="uk-UA"/>
        </w:rPr>
        <w:t>[8</w:t>
      </w:r>
      <w:r w:rsidR="001327B6" w:rsidRPr="000A6C94">
        <w:rPr>
          <w:rStyle w:val="FontStyle62"/>
          <w:lang w:val="uk-UA" w:eastAsia="uk-UA"/>
        </w:rPr>
        <w:t>].</w:t>
      </w:r>
      <w:r w:rsidR="001327B6" w:rsidRPr="000A6C94">
        <w:rPr>
          <w:sz w:val="28"/>
          <w:szCs w:val="28"/>
          <w:lang w:val="uk-UA"/>
        </w:rPr>
        <w:t xml:space="preserve"> </w:t>
      </w:r>
      <w:r w:rsidR="0068604F" w:rsidRPr="000A6C94">
        <w:rPr>
          <w:sz w:val="28"/>
          <w:szCs w:val="28"/>
          <w:lang w:val="uk-UA"/>
        </w:rPr>
        <w:t>Проте необхідно назвати новий Закон «Про освіту»</w:t>
      </w:r>
      <w:r w:rsidR="00B51ACE" w:rsidRPr="000A6C94">
        <w:rPr>
          <w:rStyle w:val="FontStyle62"/>
          <w:lang w:val="uk-UA" w:eastAsia="uk-UA"/>
        </w:rPr>
        <w:t xml:space="preserve"> [9]</w:t>
      </w:r>
      <w:r w:rsidR="0068604F" w:rsidRPr="000A6C94">
        <w:rPr>
          <w:sz w:val="28"/>
          <w:szCs w:val="28"/>
          <w:lang w:val="uk-UA"/>
        </w:rPr>
        <w:t xml:space="preserve">, відповідно до його основних положень розробляється  проект нового Закону «Про загальну середню освіту». </w:t>
      </w:r>
      <w:r w:rsidRPr="000A6C94">
        <w:rPr>
          <w:sz w:val="28"/>
          <w:szCs w:val="28"/>
          <w:lang w:val="uk-UA"/>
        </w:rPr>
        <w:t>Приведені у відповідність із розвитком держави повноваження суб'єктів органів місцевого самоврядування в освітній сфері  (</w:t>
      </w:r>
      <w:r w:rsidR="00B51ACE" w:rsidRPr="000A6C94">
        <w:rPr>
          <w:sz w:val="28"/>
          <w:szCs w:val="28"/>
          <w:lang w:val="uk-UA"/>
        </w:rPr>
        <w:t>З</w:t>
      </w:r>
      <w:r w:rsidRPr="000A6C94">
        <w:rPr>
          <w:sz w:val="28"/>
          <w:szCs w:val="28"/>
          <w:lang w:val="uk-UA"/>
        </w:rPr>
        <w:t xml:space="preserve">акон «Про місцеве </w:t>
      </w:r>
      <w:r w:rsidR="00E87BAE" w:rsidRPr="000A6C94">
        <w:rPr>
          <w:sz w:val="28"/>
          <w:szCs w:val="28"/>
          <w:lang w:val="uk-UA"/>
        </w:rPr>
        <w:t>са</w:t>
      </w:r>
      <w:r w:rsidR="001327B6" w:rsidRPr="000A6C94">
        <w:rPr>
          <w:sz w:val="28"/>
          <w:szCs w:val="28"/>
          <w:lang w:val="uk-UA"/>
        </w:rPr>
        <w:t>моврядування»</w:t>
      </w:r>
      <w:r w:rsidR="0019267D" w:rsidRPr="000A6C94">
        <w:rPr>
          <w:sz w:val="28"/>
          <w:szCs w:val="28"/>
          <w:lang w:val="uk-UA"/>
        </w:rPr>
        <w:t xml:space="preserve"> </w:t>
      </w:r>
      <w:r w:rsidR="007B2309" w:rsidRPr="000A6C94">
        <w:rPr>
          <w:rStyle w:val="FontStyle62"/>
          <w:lang w:val="uk-UA" w:eastAsia="uk-UA"/>
        </w:rPr>
        <w:t>[10</w:t>
      </w:r>
      <w:r w:rsidR="0019267D" w:rsidRPr="000A6C94">
        <w:rPr>
          <w:rStyle w:val="FontStyle62"/>
          <w:lang w:val="uk-UA" w:eastAsia="uk-UA"/>
        </w:rPr>
        <w:t>]</w:t>
      </w:r>
      <w:r w:rsidRPr="000A6C94">
        <w:rPr>
          <w:sz w:val="28"/>
          <w:szCs w:val="28"/>
          <w:lang w:val="uk-UA"/>
        </w:rPr>
        <w:t>)</w:t>
      </w:r>
      <w:r w:rsidR="001327B6" w:rsidRPr="000A6C94">
        <w:rPr>
          <w:sz w:val="28"/>
          <w:szCs w:val="28"/>
          <w:lang w:val="uk-UA"/>
        </w:rPr>
        <w:t xml:space="preserve"> </w:t>
      </w:r>
      <w:r w:rsidRPr="000A6C94">
        <w:rPr>
          <w:sz w:val="28"/>
          <w:szCs w:val="28"/>
          <w:lang w:val="uk-UA"/>
        </w:rPr>
        <w:t xml:space="preserve">створюються умови та відбувається становлення взаємодії державних і громадських </w:t>
      </w:r>
      <w:r w:rsidR="00B51ACE" w:rsidRPr="000A6C94">
        <w:rPr>
          <w:sz w:val="28"/>
          <w:szCs w:val="28"/>
          <w:lang w:val="uk-UA"/>
        </w:rPr>
        <w:t>форм управління освітою, з’являють</w:t>
      </w:r>
      <w:r w:rsidRPr="000A6C94">
        <w:rPr>
          <w:sz w:val="28"/>
          <w:szCs w:val="28"/>
          <w:lang w:val="uk-UA"/>
        </w:rPr>
        <w:t>ся можливості залучення додаткових місцевих ресурсів для р</w:t>
      </w:r>
      <w:r w:rsidR="00B51ACE" w:rsidRPr="000A6C94">
        <w:rPr>
          <w:sz w:val="28"/>
          <w:szCs w:val="28"/>
          <w:lang w:val="uk-UA"/>
        </w:rPr>
        <w:t>озвитку всіх ланок ЗСО, пробуджуєть</w:t>
      </w:r>
      <w:r w:rsidRPr="000A6C94">
        <w:rPr>
          <w:sz w:val="28"/>
          <w:szCs w:val="28"/>
          <w:lang w:val="uk-UA"/>
        </w:rPr>
        <w:t xml:space="preserve">ся </w:t>
      </w:r>
      <w:r w:rsidR="00455462" w:rsidRPr="000A6C94">
        <w:rPr>
          <w:sz w:val="28"/>
          <w:szCs w:val="28"/>
          <w:lang w:val="uk-UA"/>
        </w:rPr>
        <w:t>інтерес</w:t>
      </w:r>
      <w:r w:rsidR="00B51ACE" w:rsidRPr="000A6C94">
        <w:rPr>
          <w:sz w:val="28"/>
          <w:szCs w:val="28"/>
          <w:lang w:val="uk-UA"/>
        </w:rPr>
        <w:t xml:space="preserve"> до вирішення її</w:t>
      </w:r>
      <w:r w:rsidRPr="000A6C94">
        <w:rPr>
          <w:sz w:val="28"/>
          <w:szCs w:val="28"/>
          <w:lang w:val="uk-UA"/>
        </w:rPr>
        <w:t xml:space="preserve"> проблем у місцевому співтоваристві.</w:t>
      </w:r>
    </w:p>
    <w:p w:rsidR="004C1F02" w:rsidRPr="000A6C94" w:rsidRDefault="004C1F02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Одним із механізмів  реалізації соціальної функції ЗСО  є  формування єдиног</w:t>
      </w:r>
      <w:r w:rsidR="007B0B4F" w:rsidRPr="000A6C94">
        <w:rPr>
          <w:color w:val="auto"/>
        </w:rPr>
        <w:t xml:space="preserve">о освітнього простору. Він </w:t>
      </w:r>
      <w:r w:rsidRPr="000A6C94">
        <w:rPr>
          <w:color w:val="auto"/>
        </w:rPr>
        <w:t xml:space="preserve"> покликаний забезпечувати  соціалізацію й виховання підростаючого покоління</w:t>
      </w:r>
      <w:r w:rsidR="00BF6691" w:rsidRPr="000A6C94">
        <w:rPr>
          <w:color w:val="auto"/>
        </w:rPr>
        <w:t>, враховуючи</w:t>
      </w:r>
      <w:r w:rsidRPr="000A6C94">
        <w:rPr>
          <w:color w:val="auto"/>
        </w:rPr>
        <w:t xml:space="preserve"> </w:t>
      </w:r>
      <w:r w:rsidR="00BF6691" w:rsidRPr="000A6C94">
        <w:rPr>
          <w:color w:val="auto"/>
        </w:rPr>
        <w:t>загальнолюдські цінності й</w:t>
      </w:r>
      <w:r w:rsidR="007B0B4F" w:rsidRPr="000A6C94">
        <w:rPr>
          <w:color w:val="auto"/>
        </w:rPr>
        <w:t xml:space="preserve"> цінності</w:t>
      </w:r>
      <w:r w:rsidRPr="000A6C94">
        <w:rPr>
          <w:color w:val="auto"/>
        </w:rPr>
        <w:t xml:space="preserve"> на</w:t>
      </w:r>
      <w:r w:rsidR="007B0B4F" w:rsidRPr="000A6C94">
        <w:rPr>
          <w:color w:val="auto"/>
        </w:rPr>
        <w:t xml:space="preserve">ціональної культури. </w:t>
      </w:r>
      <w:r w:rsidR="00985EE7" w:rsidRPr="000A6C94">
        <w:rPr>
          <w:color w:val="auto"/>
        </w:rPr>
        <w:t>М</w:t>
      </w:r>
      <w:r w:rsidRPr="000A6C94">
        <w:rPr>
          <w:color w:val="auto"/>
        </w:rPr>
        <w:t>еханізм сприяє перетворенню ЗСО із відтворюючої системи в  розвиваючу, яка здатна  забе</w:t>
      </w:r>
      <w:r w:rsidR="007B0B4F" w:rsidRPr="000A6C94">
        <w:rPr>
          <w:color w:val="auto"/>
        </w:rPr>
        <w:t>зпечи</w:t>
      </w:r>
      <w:r w:rsidR="00E87BAE" w:rsidRPr="000A6C94">
        <w:rPr>
          <w:color w:val="auto"/>
        </w:rPr>
        <w:t>ти розвиток особистості й</w:t>
      </w:r>
      <w:r w:rsidRPr="000A6C94">
        <w:rPr>
          <w:color w:val="auto"/>
        </w:rPr>
        <w:t xml:space="preserve"> розвиток</w:t>
      </w:r>
      <w:r w:rsidR="00985EE7" w:rsidRPr="000A6C94">
        <w:rPr>
          <w:color w:val="auto"/>
        </w:rPr>
        <w:t xml:space="preserve"> місцевих громадських об’єднань, а також всієї громади.</w:t>
      </w:r>
    </w:p>
    <w:p w:rsidR="004C1F02" w:rsidRPr="000A6C94" w:rsidRDefault="00613983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Варто наголосити й на тому, що с</w:t>
      </w:r>
      <w:r w:rsidR="004C1F02" w:rsidRPr="000A6C94">
        <w:rPr>
          <w:color w:val="auto"/>
        </w:rPr>
        <w:t>учасна освітня полі</w:t>
      </w:r>
      <w:r w:rsidR="00096510" w:rsidRPr="000A6C94">
        <w:rPr>
          <w:color w:val="auto"/>
        </w:rPr>
        <w:t>тика малого міста має сприяти</w:t>
      </w:r>
      <w:r w:rsidR="004C1F02" w:rsidRPr="000A6C94">
        <w:rPr>
          <w:color w:val="auto"/>
        </w:rPr>
        <w:t xml:space="preserve"> розви</w:t>
      </w:r>
      <w:r w:rsidR="00985EE7" w:rsidRPr="000A6C94">
        <w:rPr>
          <w:color w:val="auto"/>
        </w:rPr>
        <w:t>тку місцевого самоврядування</w:t>
      </w:r>
      <w:r w:rsidR="004C1F02" w:rsidRPr="000A6C94">
        <w:rPr>
          <w:color w:val="auto"/>
        </w:rPr>
        <w:t xml:space="preserve"> </w:t>
      </w:r>
      <w:r w:rsidR="00096510" w:rsidRPr="000A6C94">
        <w:rPr>
          <w:color w:val="auto"/>
        </w:rPr>
        <w:t xml:space="preserve">шляхом </w:t>
      </w:r>
      <w:r w:rsidR="004C1F02" w:rsidRPr="000A6C94">
        <w:rPr>
          <w:color w:val="auto"/>
        </w:rPr>
        <w:t xml:space="preserve"> залучення широк</w:t>
      </w:r>
      <w:r w:rsidR="00E87BAE" w:rsidRPr="000A6C94">
        <w:rPr>
          <w:color w:val="auto"/>
        </w:rPr>
        <w:t>ої громадськості до управління й</w:t>
      </w:r>
      <w:r w:rsidR="004C1F02" w:rsidRPr="000A6C94">
        <w:rPr>
          <w:color w:val="auto"/>
        </w:rPr>
        <w:t xml:space="preserve"> розвитку ЗСО, вирішувати питання діяльності освітніх</w:t>
      </w:r>
      <w:r w:rsidR="004C1F02" w:rsidRPr="000A6C94">
        <w:t xml:space="preserve"> </w:t>
      </w:r>
      <w:r w:rsidR="004C1F02" w:rsidRPr="000A6C94">
        <w:rPr>
          <w:color w:val="auto"/>
        </w:rPr>
        <w:t>навчальних закладів, тобто в дію мо</w:t>
      </w:r>
      <w:r w:rsidR="00866A8C" w:rsidRPr="000A6C94">
        <w:rPr>
          <w:color w:val="auto"/>
        </w:rPr>
        <w:t>же вступати механізм соціально-педагогічного</w:t>
      </w:r>
      <w:r w:rsidR="004C1F02" w:rsidRPr="000A6C94">
        <w:rPr>
          <w:color w:val="auto"/>
        </w:rPr>
        <w:t xml:space="preserve"> партнерства.</w:t>
      </w:r>
    </w:p>
    <w:p w:rsidR="004C1F02" w:rsidRPr="000A6C94" w:rsidRDefault="004C1F02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Важливими завданнями органів управління освітою (відділ</w:t>
      </w:r>
      <w:r w:rsidR="00985EE7" w:rsidRPr="000A6C94">
        <w:rPr>
          <w:color w:val="auto"/>
        </w:rPr>
        <w:t xml:space="preserve">ів/управління </w:t>
      </w:r>
      <w:r w:rsidRPr="000A6C94">
        <w:rPr>
          <w:color w:val="auto"/>
        </w:rPr>
        <w:t>освіти) є залучення</w:t>
      </w:r>
      <w:r w:rsidR="00E70F51" w:rsidRPr="000A6C94">
        <w:rPr>
          <w:color w:val="auto"/>
        </w:rPr>
        <w:t xml:space="preserve"> громадськості</w:t>
      </w:r>
      <w:r w:rsidRPr="000A6C94">
        <w:rPr>
          <w:color w:val="auto"/>
        </w:rPr>
        <w:t xml:space="preserve"> до безпосередньої  участі в контролі за реалізацією конституційних прав громадян на освіту та забезпечення фінансових, матеріально-технічних, кадрових та ін</w:t>
      </w:r>
      <w:r w:rsidR="00E70F51" w:rsidRPr="000A6C94">
        <w:rPr>
          <w:color w:val="auto"/>
        </w:rPr>
        <w:t>ших умов, необхідних для відповід</w:t>
      </w:r>
      <w:r w:rsidRPr="000A6C94">
        <w:rPr>
          <w:color w:val="auto"/>
        </w:rPr>
        <w:t>ної діяльності установ освіти; надання адресної соціальної підтримки певним категоріям учнів, вихованців.</w:t>
      </w:r>
    </w:p>
    <w:p w:rsidR="004C1F02" w:rsidRPr="000A6C94" w:rsidRDefault="004C1F02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Зміст освітньої політики малого міста, на нашу думку, може сприяти: збли</w:t>
      </w:r>
      <w:r w:rsidR="00DE4026" w:rsidRPr="000A6C94">
        <w:rPr>
          <w:color w:val="auto"/>
        </w:rPr>
        <w:t xml:space="preserve">женню міського відділу освіти, </w:t>
      </w:r>
      <w:r w:rsidRPr="000A6C94">
        <w:rPr>
          <w:color w:val="auto"/>
        </w:rPr>
        <w:t>громади та ш</w:t>
      </w:r>
      <w:r w:rsidR="00985EE7" w:rsidRPr="000A6C94">
        <w:rPr>
          <w:color w:val="auto"/>
        </w:rPr>
        <w:t>коли, їх тісному взаємозв'язку й</w:t>
      </w:r>
      <w:r w:rsidRPr="000A6C94">
        <w:rPr>
          <w:color w:val="auto"/>
        </w:rPr>
        <w:t xml:space="preserve"> взаємодії; розвитку цілісності та керованості системи міської освіти; створенню самостійних громадських структур управління; подоланню роз'єднаності місцевої громади, формуванню первинних осередків  громадянського суспільства; підтримці інноваційних процесів і педагогічній творчості; </w:t>
      </w:r>
      <w:r w:rsidRPr="000A6C94">
        <w:rPr>
          <w:color w:val="auto"/>
          <w:lang w:eastAsia="uk-UA"/>
        </w:rPr>
        <w:t>соціалізації дітей, охороні прав і соціальному захисті ді</w:t>
      </w:r>
      <w:r w:rsidR="00866A8C" w:rsidRPr="000A6C94">
        <w:rPr>
          <w:color w:val="auto"/>
          <w:lang w:eastAsia="uk-UA"/>
        </w:rPr>
        <w:t>тей, а також</w:t>
      </w:r>
      <w:r w:rsidRPr="000A6C94">
        <w:rPr>
          <w:color w:val="auto"/>
          <w:lang w:eastAsia="uk-UA"/>
        </w:rPr>
        <w:t xml:space="preserve"> </w:t>
      </w:r>
      <w:r w:rsidR="00310CA7" w:rsidRPr="000A6C94">
        <w:rPr>
          <w:color w:val="auto"/>
        </w:rPr>
        <w:t xml:space="preserve">підтримці високого статусу </w:t>
      </w:r>
      <w:r w:rsidRPr="000A6C94">
        <w:rPr>
          <w:color w:val="auto"/>
        </w:rPr>
        <w:t>працівників освіти та забезпечення її інвестиціями</w:t>
      </w:r>
      <w:r w:rsidR="00C5257B" w:rsidRPr="000A6C94">
        <w:rPr>
          <w:color w:val="auto"/>
        </w:rPr>
        <w:t xml:space="preserve"> тощо</w:t>
      </w:r>
      <w:r w:rsidRPr="000A6C94">
        <w:rPr>
          <w:color w:val="auto"/>
        </w:rPr>
        <w:t>.</w:t>
      </w:r>
    </w:p>
    <w:p w:rsidR="004C1F02" w:rsidRPr="000A6C94" w:rsidRDefault="004C1F02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Освітня політика в малому місті може являти собою своєрідний єдиний, цілісний, багатопрофільний і багатофункціональний освітній ком</w:t>
      </w:r>
      <w:r w:rsidR="00417DA4" w:rsidRPr="000A6C94">
        <w:rPr>
          <w:color w:val="auto"/>
        </w:rPr>
        <w:t>плекс, а відділ освіти</w:t>
      </w:r>
      <w:r w:rsidRPr="000A6C94">
        <w:rPr>
          <w:color w:val="auto"/>
        </w:rPr>
        <w:t xml:space="preserve"> покликаний стимулювати створення об'єднаних освітніх одиниць - освітніх комплексів,</w:t>
      </w:r>
      <w:r w:rsidR="00CB1197" w:rsidRPr="000A6C94">
        <w:rPr>
          <w:color w:val="auto"/>
        </w:rPr>
        <w:t xml:space="preserve"> асоціацій, клубів та ін.,</w:t>
      </w:r>
      <w:r w:rsidRPr="000A6C94">
        <w:rPr>
          <w:color w:val="auto"/>
        </w:rPr>
        <w:t xml:space="preserve"> школа </w:t>
      </w:r>
      <w:r w:rsidR="007E357A" w:rsidRPr="000A6C94">
        <w:rPr>
          <w:color w:val="auto"/>
        </w:rPr>
        <w:t xml:space="preserve">ж </w:t>
      </w:r>
      <w:r w:rsidRPr="000A6C94">
        <w:rPr>
          <w:color w:val="auto"/>
        </w:rPr>
        <w:t xml:space="preserve">має стати  соціально-культурним центром громади </w:t>
      </w:r>
      <w:r w:rsidR="007E357A" w:rsidRPr="000A6C94">
        <w:rPr>
          <w:color w:val="auto"/>
        </w:rPr>
        <w:t xml:space="preserve"> малого </w:t>
      </w:r>
      <w:r w:rsidRPr="000A6C94">
        <w:rPr>
          <w:color w:val="auto"/>
        </w:rPr>
        <w:t>міста.</w:t>
      </w:r>
    </w:p>
    <w:p w:rsidR="004C1F02" w:rsidRPr="000A6C94" w:rsidRDefault="004C1F02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 xml:space="preserve"> Таким чином, управління міською системою</w:t>
      </w:r>
      <w:r w:rsidR="00E14F0F" w:rsidRPr="000A6C94">
        <w:rPr>
          <w:color w:val="auto"/>
        </w:rPr>
        <w:t xml:space="preserve"> освіти має будуватися на засадах</w:t>
      </w:r>
      <w:r w:rsidRPr="000A6C94">
        <w:rPr>
          <w:color w:val="auto"/>
        </w:rPr>
        <w:t xml:space="preserve"> державно-громадських відносин, які зм</w:t>
      </w:r>
      <w:r w:rsidR="00417DA4" w:rsidRPr="000A6C94">
        <w:rPr>
          <w:color w:val="auto"/>
        </w:rPr>
        <w:t>ожуть у</w:t>
      </w:r>
      <w:r w:rsidRPr="000A6C94">
        <w:rPr>
          <w:color w:val="auto"/>
        </w:rPr>
        <w:t xml:space="preserve">сій системі  забезпечити </w:t>
      </w:r>
      <w:proofErr w:type="spellStart"/>
      <w:r w:rsidRPr="000A6C94">
        <w:rPr>
          <w:color w:val="auto"/>
        </w:rPr>
        <w:t>соціоорієнтований</w:t>
      </w:r>
      <w:proofErr w:type="spellEnd"/>
      <w:r w:rsidRPr="000A6C94">
        <w:rPr>
          <w:color w:val="auto"/>
        </w:rPr>
        <w:t xml:space="preserve"> характер. Саме такий характер шкільної освіти</w:t>
      </w:r>
      <w:r w:rsidR="00E14F0F" w:rsidRPr="000A6C94">
        <w:rPr>
          <w:color w:val="auto"/>
        </w:rPr>
        <w:t>, у свою чергу,</w:t>
      </w:r>
      <w:r w:rsidRPr="000A6C94">
        <w:rPr>
          <w:color w:val="auto"/>
        </w:rPr>
        <w:t xml:space="preserve"> </w:t>
      </w:r>
      <w:r w:rsidRPr="000A6C94">
        <w:rPr>
          <w:color w:val="auto"/>
        </w:rPr>
        <w:lastRenderedPageBreak/>
        <w:t>має ще й величезний соціальн</w:t>
      </w:r>
      <w:r w:rsidR="00785FB9" w:rsidRPr="000A6C94">
        <w:rPr>
          <w:color w:val="auto"/>
        </w:rPr>
        <w:t>о-виховний зміст та</w:t>
      </w:r>
      <w:r w:rsidRPr="000A6C94">
        <w:rPr>
          <w:color w:val="auto"/>
        </w:rPr>
        <w:t xml:space="preserve">  організовує цілеспрямований процес розвитку особис</w:t>
      </w:r>
      <w:r w:rsidR="00E14F0F" w:rsidRPr="000A6C94">
        <w:rPr>
          <w:color w:val="auto"/>
        </w:rPr>
        <w:t>тості, її соціально-професійне</w:t>
      </w:r>
      <w:r w:rsidRPr="000A6C94">
        <w:rPr>
          <w:color w:val="auto"/>
        </w:rPr>
        <w:t xml:space="preserve"> становлення. </w:t>
      </w:r>
    </w:p>
    <w:p w:rsidR="004C1F02" w:rsidRPr="000A6C94" w:rsidRDefault="00706C9C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Із</w:t>
      </w:r>
      <w:r w:rsidR="004C1F02" w:rsidRPr="000A6C94">
        <w:rPr>
          <w:color w:val="auto"/>
        </w:rPr>
        <w:t xml:space="preserve"> метою прискорення процесів демок</w:t>
      </w:r>
      <w:r w:rsidR="002D1F07" w:rsidRPr="000A6C94">
        <w:rPr>
          <w:color w:val="auto"/>
        </w:rPr>
        <w:t>ратизації в управлінні ЗСО доречно</w:t>
      </w:r>
      <w:r w:rsidR="004C1F02" w:rsidRPr="000A6C94">
        <w:rPr>
          <w:color w:val="auto"/>
        </w:rPr>
        <w:t xml:space="preserve"> розглядати </w:t>
      </w:r>
      <w:r w:rsidR="00785FB9" w:rsidRPr="000A6C94">
        <w:rPr>
          <w:color w:val="auto"/>
        </w:rPr>
        <w:t>й</w:t>
      </w:r>
      <w:r w:rsidR="004C1F02" w:rsidRPr="000A6C94">
        <w:rPr>
          <w:color w:val="auto"/>
        </w:rPr>
        <w:t xml:space="preserve"> мех</w:t>
      </w:r>
      <w:r w:rsidR="009F7D5E" w:rsidRPr="000A6C94">
        <w:rPr>
          <w:color w:val="auto"/>
        </w:rPr>
        <w:t>анізм, який здатний ініціювати й</w:t>
      </w:r>
      <w:r w:rsidR="004C1F02" w:rsidRPr="000A6C94">
        <w:rPr>
          <w:color w:val="auto"/>
        </w:rPr>
        <w:t xml:space="preserve"> підтримувати перетворення</w:t>
      </w:r>
      <w:r w:rsidR="004C1F02" w:rsidRPr="000A6C94">
        <w:t xml:space="preserve"> </w:t>
      </w:r>
      <w:r w:rsidR="004C1F02" w:rsidRPr="000A6C94">
        <w:rPr>
          <w:color w:val="auto"/>
        </w:rPr>
        <w:t>соціально-педагогічної дійсності. Таким  механізмом може слугувати держав</w:t>
      </w:r>
      <w:r w:rsidR="00FC449E" w:rsidRPr="000A6C94">
        <w:rPr>
          <w:color w:val="auto"/>
        </w:rPr>
        <w:t>но-громадська взаємодія, яка будує</w:t>
      </w:r>
      <w:r w:rsidR="004C1F02" w:rsidRPr="000A6C94">
        <w:rPr>
          <w:color w:val="auto"/>
        </w:rPr>
        <w:t>ться на основі відкритості, повноти та достовірності інформації, взаєморозуміння та довіри. При цьому соціум визначає соціальний с</w:t>
      </w:r>
      <w:r w:rsidR="00FC449E" w:rsidRPr="000A6C94">
        <w:rPr>
          <w:color w:val="auto"/>
        </w:rPr>
        <w:t>татус управління освітою,</w:t>
      </w:r>
      <w:r w:rsidR="00785FB9" w:rsidRPr="000A6C94">
        <w:rPr>
          <w:color w:val="auto"/>
        </w:rPr>
        <w:t xml:space="preserve"> </w:t>
      </w:r>
      <w:r w:rsidR="00FC449E" w:rsidRPr="000A6C94">
        <w:rPr>
          <w:color w:val="auto"/>
        </w:rPr>
        <w:t>слугує загальним</w:t>
      </w:r>
      <w:r w:rsidR="004C1F02" w:rsidRPr="000A6C94">
        <w:rPr>
          <w:color w:val="auto"/>
        </w:rPr>
        <w:t xml:space="preserve"> фон</w:t>
      </w:r>
      <w:r w:rsidR="00FC449E" w:rsidRPr="000A6C94">
        <w:rPr>
          <w:color w:val="auto"/>
        </w:rPr>
        <w:t>ом його життєдіяльності; у</w:t>
      </w:r>
      <w:r w:rsidR="000F235B" w:rsidRPr="000A6C94">
        <w:rPr>
          <w:color w:val="auto"/>
        </w:rPr>
        <w:t xml:space="preserve"> соціумі є і</w:t>
      </w:r>
      <w:r w:rsidR="004C1F02" w:rsidRPr="000A6C94">
        <w:rPr>
          <w:color w:val="auto"/>
        </w:rPr>
        <w:t xml:space="preserve"> партнери,</w:t>
      </w:r>
      <w:r w:rsidR="000F235B" w:rsidRPr="000A6C94">
        <w:rPr>
          <w:color w:val="auto"/>
        </w:rPr>
        <w:t xml:space="preserve"> які</w:t>
      </w:r>
      <w:r w:rsidR="004C1F02" w:rsidRPr="000A6C94">
        <w:rPr>
          <w:color w:val="auto"/>
        </w:rPr>
        <w:t xml:space="preserve"> необхідні дл</w:t>
      </w:r>
      <w:r w:rsidR="000F235B" w:rsidRPr="000A6C94">
        <w:rPr>
          <w:color w:val="auto"/>
        </w:rPr>
        <w:t>я вирішення освітніх завдань. Такі</w:t>
      </w:r>
      <w:r w:rsidR="004C1F02" w:rsidRPr="000A6C94">
        <w:rPr>
          <w:color w:val="auto"/>
        </w:rPr>
        <w:t xml:space="preserve"> відносини </w:t>
      </w:r>
      <w:r w:rsidR="000F235B" w:rsidRPr="000A6C94">
        <w:rPr>
          <w:color w:val="auto"/>
        </w:rPr>
        <w:t>позитивно</w:t>
      </w:r>
      <w:r w:rsidR="004C1F02" w:rsidRPr="000A6C94">
        <w:rPr>
          <w:color w:val="auto"/>
        </w:rPr>
        <w:t xml:space="preserve"> впливають на підвищення якості освіти, розвиток соц</w:t>
      </w:r>
      <w:r w:rsidR="000F235B" w:rsidRPr="000A6C94">
        <w:rPr>
          <w:color w:val="auto"/>
        </w:rPr>
        <w:t>іальних, адаптивних умінь учн</w:t>
      </w:r>
      <w:r w:rsidR="004C1F02" w:rsidRPr="000A6C94">
        <w:rPr>
          <w:color w:val="auto"/>
        </w:rPr>
        <w:t>ів, а громадськість міста  виступає джерелом ресурсів розвитку системи ЗСО.</w:t>
      </w:r>
    </w:p>
    <w:p w:rsidR="004C1F02" w:rsidRPr="000A6C94" w:rsidRDefault="00706C9C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Отож</w:t>
      </w:r>
      <w:r w:rsidR="002D1F07" w:rsidRPr="000A6C94">
        <w:rPr>
          <w:color w:val="auto"/>
        </w:rPr>
        <w:t>, громадське управління в</w:t>
      </w:r>
      <w:r w:rsidR="004C1F02" w:rsidRPr="000A6C94">
        <w:rPr>
          <w:color w:val="auto"/>
        </w:rPr>
        <w:t xml:space="preserve"> системі державно-громадського</w:t>
      </w:r>
      <w:r w:rsidR="002D1F07" w:rsidRPr="000A6C94">
        <w:rPr>
          <w:color w:val="auto"/>
        </w:rPr>
        <w:t xml:space="preserve">  </w:t>
      </w:r>
      <w:r w:rsidR="004C1F02" w:rsidRPr="000A6C94">
        <w:rPr>
          <w:color w:val="auto"/>
        </w:rPr>
        <w:t xml:space="preserve"> розглядаємо як невід'ємний компо</w:t>
      </w:r>
      <w:r w:rsidR="009F7D5E" w:rsidRPr="000A6C94">
        <w:rPr>
          <w:color w:val="auto"/>
        </w:rPr>
        <w:t>нент системи управління освіти й</w:t>
      </w:r>
      <w:r w:rsidR="004C1F02" w:rsidRPr="000A6C94">
        <w:rPr>
          <w:color w:val="auto"/>
        </w:rPr>
        <w:t xml:space="preserve"> важливий фактор її розвитку в умовах малого міста. У таких умовах має забезпечуватися  готовність державних та відомчих суб'єктів управління до перерозподілу повноважень і відповідальності в сфері управління освітою на користь громадської складової. Внаслідок такої співпраці можуть спостерігатися деякі зміни: на міському рівні зміниться співвідношення відповідальності за результати </w:t>
      </w:r>
      <w:r w:rsidR="00785FB9" w:rsidRPr="000A6C94">
        <w:rPr>
          <w:color w:val="auto"/>
        </w:rPr>
        <w:t>ЗСО</w:t>
      </w:r>
      <w:r w:rsidR="004C1F02" w:rsidRPr="000A6C94">
        <w:rPr>
          <w:color w:val="auto"/>
        </w:rPr>
        <w:t xml:space="preserve"> (що відповідає загальним принципам організації місцевого самоврядування); установляться партнерські відносини між д</w:t>
      </w:r>
      <w:r w:rsidR="009F7D5E" w:rsidRPr="000A6C94">
        <w:rPr>
          <w:color w:val="auto"/>
        </w:rPr>
        <w:t>ержавою й</w:t>
      </w:r>
      <w:r w:rsidR="004C1F02" w:rsidRPr="000A6C94">
        <w:rPr>
          <w:color w:val="auto"/>
        </w:rPr>
        <w:t xml:space="preserve"> громадою в сфері розподілу освітніх послуг. На рівні освітньої установи  буде заснована конструктивна взаємодія з оптимального досягнення цілей її розвитку; забезпечитьс</w:t>
      </w:r>
      <w:r w:rsidRPr="000A6C94">
        <w:rPr>
          <w:color w:val="auto"/>
        </w:rPr>
        <w:t>я розвиток відносин між школою й</w:t>
      </w:r>
      <w:r w:rsidR="004C1F02" w:rsidRPr="000A6C94">
        <w:rPr>
          <w:color w:val="auto"/>
        </w:rPr>
        <w:t xml:space="preserve"> гром</w:t>
      </w:r>
      <w:r w:rsidR="009F7D5E" w:rsidRPr="000A6C94">
        <w:rPr>
          <w:color w:val="auto"/>
        </w:rPr>
        <w:t>адою з питань освіти учнів; будуть</w:t>
      </w:r>
      <w:r w:rsidR="004C1F02" w:rsidRPr="000A6C94">
        <w:rPr>
          <w:color w:val="auto"/>
        </w:rPr>
        <w:t xml:space="preserve"> сформов</w:t>
      </w:r>
      <w:r w:rsidR="009F7D5E" w:rsidRPr="000A6C94">
        <w:rPr>
          <w:color w:val="auto"/>
        </w:rPr>
        <w:t>ані</w:t>
      </w:r>
      <w:r w:rsidR="004C1F02" w:rsidRPr="000A6C94">
        <w:rPr>
          <w:color w:val="auto"/>
        </w:rPr>
        <w:t xml:space="preserve"> відносини  з питань залучення та цільового використання фінансових ресурсів. Правда, партнерські відносини будуються не просто, не завжди суб’єкти готові до</w:t>
      </w:r>
      <w:r w:rsidR="00FF7BE9" w:rsidRPr="000A6C94">
        <w:rPr>
          <w:color w:val="auto"/>
        </w:rPr>
        <w:t xml:space="preserve"> тісної співпраці, часто во</w:t>
      </w:r>
      <w:r w:rsidR="004C1F02" w:rsidRPr="000A6C94">
        <w:rPr>
          <w:color w:val="auto"/>
        </w:rPr>
        <w:t xml:space="preserve">ни можуть носити нейтральний, а то </w:t>
      </w:r>
      <w:r w:rsidR="00C46835" w:rsidRPr="000A6C94">
        <w:rPr>
          <w:color w:val="auto"/>
        </w:rPr>
        <w:t>й опозиційний характер щодо</w:t>
      </w:r>
      <w:r w:rsidR="004C1F02" w:rsidRPr="000A6C94">
        <w:rPr>
          <w:color w:val="auto"/>
        </w:rPr>
        <w:t xml:space="preserve"> розподілу  управлінських повноважень та подальшої спільної роботи. Такої ситуації боятися не треба, не варто «закривати на неї очі», не замовчувати, а шляхом конструктивного діалогу, відкритості домагатися </w:t>
      </w:r>
      <w:proofErr w:type="spellStart"/>
      <w:r w:rsidR="004C1F02" w:rsidRPr="000A6C94">
        <w:rPr>
          <w:color w:val="auto"/>
        </w:rPr>
        <w:t>взаємопорозуміння</w:t>
      </w:r>
      <w:proofErr w:type="spellEnd"/>
      <w:r w:rsidR="004C1F02" w:rsidRPr="000A6C94">
        <w:rPr>
          <w:color w:val="auto"/>
        </w:rPr>
        <w:t xml:space="preserve">. </w:t>
      </w:r>
    </w:p>
    <w:p w:rsidR="004C1F02" w:rsidRPr="000A6C94" w:rsidRDefault="004C1F02" w:rsidP="000A6C94">
      <w:pPr>
        <w:ind w:left="-567" w:firstLine="708"/>
        <w:jc w:val="both"/>
        <w:rPr>
          <w:color w:val="auto"/>
        </w:rPr>
      </w:pPr>
      <w:r w:rsidRPr="000A6C94">
        <w:rPr>
          <w:color w:val="auto"/>
        </w:rPr>
        <w:t>При державно-громадському управлінні шкільною освітою у малому місті варто створити координаційний орган, ним може виступити Громадська рада з освіти. Важливо до її складу, крім представників органів управління освітою, керівників структурних підрозділів адміністрації міста, ініціативних дире</w:t>
      </w:r>
      <w:r w:rsidR="005A70B6" w:rsidRPr="000A6C94">
        <w:rPr>
          <w:color w:val="auto"/>
        </w:rPr>
        <w:t>кторів шкіл, депутатів,   ввести членів</w:t>
      </w:r>
      <w:r w:rsidRPr="000A6C94">
        <w:rPr>
          <w:color w:val="auto"/>
        </w:rPr>
        <w:t xml:space="preserve"> батьківсько</w:t>
      </w:r>
      <w:r w:rsidR="005A70B6" w:rsidRPr="000A6C94">
        <w:rPr>
          <w:color w:val="auto"/>
        </w:rPr>
        <w:t>ї  громадськості, старшокласників, представників</w:t>
      </w:r>
      <w:r w:rsidRPr="000A6C94">
        <w:rPr>
          <w:color w:val="auto"/>
        </w:rPr>
        <w:t xml:space="preserve"> міськкому профспілок працівників освіти. Структура  цієї ради має включати  комісії з </w:t>
      </w:r>
      <w:r w:rsidR="005A70B6" w:rsidRPr="000A6C94">
        <w:rPr>
          <w:color w:val="auto"/>
        </w:rPr>
        <w:t xml:space="preserve">питань </w:t>
      </w:r>
      <w:r w:rsidRPr="000A6C94">
        <w:rPr>
          <w:color w:val="auto"/>
        </w:rPr>
        <w:t>а</w:t>
      </w:r>
      <w:r w:rsidR="005A70B6" w:rsidRPr="000A6C94">
        <w:rPr>
          <w:color w:val="auto"/>
        </w:rPr>
        <w:t xml:space="preserve">тестації педагогічних кадрів, нагород, </w:t>
      </w:r>
      <w:r w:rsidRPr="000A6C94">
        <w:rPr>
          <w:color w:val="auto"/>
        </w:rPr>
        <w:t xml:space="preserve">атестації та ліцензування освітніх установ, </w:t>
      </w:r>
      <w:r w:rsidR="005A70B6" w:rsidRPr="000A6C94">
        <w:rPr>
          <w:color w:val="auto"/>
        </w:rPr>
        <w:t>створення безпечних умов</w:t>
      </w:r>
      <w:r w:rsidRPr="000A6C94">
        <w:rPr>
          <w:color w:val="auto"/>
        </w:rPr>
        <w:t xml:space="preserve">, з охорони прав неповнолітніх дітей і осіб </w:t>
      </w:r>
      <w:r w:rsidR="00785FB9" w:rsidRPr="000A6C94">
        <w:rPr>
          <w:color w:val="auto"/>
        </w:rPr>
        <w:t>і</w:t>
      </w:r>
      <w:r w:rsidRPr="000A6C94">
        <w:rPr>
          <w:color w:val="auto"/>
        </w:rPr>
        <w:t xml:space="preserve">з числа дітей-сиріт та дітей, які залишилися без піклування батьків, із замовлення товарів і </w:t>
      </w:r>
      <w:r w:rsidR="005A70B6" w:rsidRPr="000A6C94">
        <w:rPr>
          <w:color w:val="auto"/>
        </w:rPr>
        <w:t>послуг для закладів освіти, з питань</w:t>
      </w:r>
      <w:r w:rsidRPr="000A6C94">
        <w:rPr>
          <w:color w:val="auto"/>
        </w:rPr>
        <w:t xml:space="preserve"> організації літнього відпочинку, оздоровлення та зайнятості дітей і підлітків</w:t>
      </w:r>
      <w:r w:rsidR="00A7527F" w:rsidRPr="000A6C94">
        <w:rPr>
          <w:color w:val="auto"/>
        </w:rPr>
        <w:t xml:space="preserve"> тощо</w:t>
      </w:r>
      <w:r w:rsidRPr="000A6C94">
        <w:rPr>
          <w:color w:val="auto"/>
        </w:rPr>
        <w:t>.</w:t>
      </w:r>
    </w:p>
    <w:p w:rsidR="004C1F02" w:rsidRPr="000A6C94" w:rsidRDefault="004C1F02" w:rsidP="000A6C94">
      <w:pPr>
        <w:widowControl w:val="0"/>
        <w:ind w:left="-567" w:firstLine="709"/>
        <w:jc w:val="both"/>
        <w:rPr>
          <w:color w:val="auto"/>
          <w:lang w:eastAsia="uk-UA"/>
        </w:rPr>
      </w:pPr>
      <w:r w:rsidRPr="000A6C94">
        <w:rPr>
          <w:color w:val="auto"/>
          <w:lang w:eastAsia="uk-UA"/>
        </w:rPr>
        <w:t>Механізми реалізації освітньої політики в ма</w:t>
      </w:r>
      <w:r w:rsidR="00E0770D" w:rsidRPr="000A6C94">
        <w:rPr>
          <w:color w:val="auto"/>
          <w:lang w:eastAsia="uk-UA"/>
        </w:rPr>
        <w:t>лих містах можуть виходити за межі</w:t>
      </w:r>
      <w:r w:rsidRPr="000A6C94">
        <w:rPr>
          <w:color w:val="auto"/>
          <w:lang w:eastAsia="uk-UA"/>
        </w:rPr>
        <w:t xml:space="preserve"> конкретно взятого населеного пункту, вони  розширюватимуться, </w:t>
      </w:r>
      <w:r w:rsidRPr="000A6C94">
        <w:rPr>
          <w:color w:val="auto"/>
          <w:lang w:eastAsia="uk-UA"/>
        </w:rPr>
        <w:lastRenderedPageBreak/>
        <w:t xml:space="preserve">доповнюватимуться змістом інших об’єктів  соціально- освітнього простору регіонального та національного рівнів. Дослідниця </w:t>
      </w:r>
      <w:r w:rsidR="00B44E54" w:rsidRPr="000A6C94">
        <w:rPr>
          <w:color w:val="auto"/>
          <w:lang w:eastAsia="uk-UA"/>
        </w:rPr>
        <w:t>О.</w:t>
      </w:r>
      <w:r w:rsidR="00785FB9" w:rsidRPr="000A6C94">
        <w:rPr>
          <w:color w:val="auto"/>
          <w:lang w:eastAsia="uk-UA"/>
        </w:rPr>
        <w:t> </w:t>
      </w:r>
      <w:proofErr w:type="spellStart"/>
      <w:r w:rsidRPr="000A6C94">
        <w:rPr>
          <w:color w:val="auto"/>
          <w:lang w:eastAsia="uk-UA"/>
        </w:rPr>
        <w:t>Тягушева</w:t>
      </w:r>
      <w:proofErr w:type="spellEnd"/>
      <w:r w:rsidR="0019267D" w:rsidRPr="000A6C94">
        <w:rPr>
          <w:color w:val="auto"/>
          <w:lang w:eastAsia="uk-UA"/>
        </w:rPr>
        <w:t xml:space="preserve"> у монографії </w:t>
      </w:r>
      <w:r w:rsidR="005A200C" w:rsidRPr="000A6C94">
        <w:rPr>
          <w:color w:val="auto"/>
          <w:lang w:eastAsia="uk-UA"/>
        </w:rPr>
        <w:t>«</w:t>
      </w:r>
      <w:r w:rsidR="005A200C" w:rsidRPr="000A6C94">
        <w:rPr>
          <w:iCs/>
          <w:color w:val="auto"/>
        </w:rPr>
        <w:t>Розвиток механізмів державно-громадського управління регіональною системою освіти</w:t>
      </w:r>
      <w:r w:rsidR="005A200C" w:rsidRPr="000A6C94">
        <w:rPr>
          <w:color w:val="auto"/>
          <w:lang w:eastAsia="uk-UA"/>
        </w:rPr>
        <w:t xml:space="preserve">» </w:t>
      </w:r>
      <w:r w:rsidRPr="000A6C94">
        <w:rPr>
          <w:color w:val="auto"/>
          <w:lang w:eastAsia="uk-UA"/>
        </w:rPr>
        <w:t>розкрила механізми державно-громадського управління розвитком освіти на регіональному рівні</w:t>
      </w:r>
      <w:r w:rsidR="007B2309" w:rsidRPr="000A6C94">
        <w:rPr>
          <w:color w:val="auto"/>
          <w:lang w:eastAsia="uk-UA"/>
        </w:rPr>
        <w:t xml:space="preserve"> [11</w:t>
      </w:r>
      <w:r w:rsidR="005A200C" w:rsidRPr="000A6C94">
        <w:rPr>
          <w:color w:val="auto"/>
          <w:lang w:eastAsia="uk-UA"/>
        </w:rPr>
        <w:t>]</w:t>
      </w:r>
      <w:r w:rsidRPr="000A6C94">
        <w:rPr>
          <w:color w:val="auto"/>
          <w:lang w:eastAsia="uk-UA"/>
        </w:rPr>
        <w:t>. Ми по</w:t>
      </w:r>
      <w:r w:rsidR="00E0770D" w:rsidRPr="000A6C94">
        <w:rPr>
          <w:color w:val="auto"/>
          <w:lang w:eastAsia="uk-UA"/>
        </w:rPr>
        <w:t>годжуємося з її узагальненнями,</w:t>
      </w:r>
      <w:r w:rsidRPr="000A6C94">
        <w:rPr>
          <w:color w:val="auto"/>
          <w:lang w:eastAsia="uk-UA"/>
        </w:rPr>
        <w:t xml:space="preserve"> тому що окремі з них аналогічні до механізмів, які реалізуються в малих містах. Їх можна розглядати і в рамках національного рівня</w:t>
      </w:r>
      <w:r w:rsidR="00E0770D" w:rsidRPr="000A6C94">
        <w:rPr>
          <w:color w:val="auto"/>
          <w:lang w:eastAsia="uk-UA"/>
        </w:rPr>
        <w:t>. Такі зв’язки сприятимуть виконанню</w:t>
      </w:r>
      <w:r w:rsidRPr="000A6C94">
        <w:rPr>
          <w:color w:val="auto"/>
          <w:lang w:eastAsia="uk-UA"/>
        </w:rPr>
        <w:t xml:space="preserve"> державних нормативно-правових актів про освіту, зокрема ЗС</w:t>
      </w:r>
      <w:r w:rsidR="00E0770D" w:rsidRPr="000A6C94">
        <w:rPr>
          <w:color w:val="auto"/>
          <w:lang w:eastAsia="uk-UA"/>
        </w:rPr>
        <w:t>О,</w:t>
      </w:r>
      <w:r w:rsidRPr="000A6C94">
        <w:rPr>
          <w:color w:val="auto"/>
          <w:lang w:eastAsia="uk-UA"/>
        </w:rPr>
        <w:t xml:space="preserve"> розвитку державно-гро</w:t>
      </w:r>
      <w:r w:rsidR="00E0770D" w:rsidRPr="000A6C94">
        <w:rPr>
          <w:color w:val="auto"/>
          <w:lang w:eastAsia="uk-UA"/>
        </w:rPr>
        <w:t>мадського управління якістю ЗСО,</w:t>
      </w:r>
      <w:r w:rsidRPr="000A6C94">
        <w:rPr>
          <w:color w:val="auto"/>
          <w:lang w:eastAsia="uk-UA"/>
        </w:rPr>
        <w:t xml:space="preserve"> організовуватимуть прогнозування розвитку міської, регіональної систем о</w:t>
      </w:r>
      <w:r w:rsidR="00E0770D" w:rsidRPr="000A6C94">
        <w:rPr>
          <w:color w:val="auto"/>
          <w:lang w:eastAsia="uk-UA"/>
        </w:rPr>
        <w:t>світи як складових національної,</w:t>
      </w:r>
      <w:r w:rsidRPr="000A6C94">
        <w:rPr>
          <w:color w:val="auto"/>
          <w:lang w:eastAsia="uk-UA"/>
        </w:rPr>
        <w:t xml:space="preserve"> проводитимуть  </w:t>
      </w:r>
      <w:proofErr w:type="spellStart"/>
      <w:r w:rsidRPr="000A6C94">
        <w:rPr>
          <w:color w:val="auto"/>
          <w:lang w:eastAsia="uk-UA"/>
        </w:rPr>
        <w:t>регуляторно</w:t>
      </w:r>
      <w:proofErr w:type="spellEnd"/>
      <w:r w:rsidRPr="000A6C94">
        <w:rPr>
          <w:color w:val="auto"/>
          <w:lang w:eastAsia="uk-UA"/>
        </w:rPr>
        <w:t>-коригуючу діяльність освітніх установ, робо</w:t>
      </w:r>
      <w:r w:rsidR="00E0770D" w:rsidRPr="000A6C94">
        <w:rPr>
          <w:color w:val="auto"/>
          <w:lang w:eastAsia="uk-UA"/>
        </w:rPr>
        <w:t>ту</w:t>
      </w:r>
      <w:r w:rsidR="00785FB9" w:rsidRPr="000A6C94">
        <w:rPr>
          <w:color w:val="auto"/>
          <w:lang w:eastAsia="uk-UA"/>
        </w:rPr>
        <w:t xml:space="preserve"> </w:t>
      </w:r>
      <w:r w:rsidR="00E0770D" w:rsidRPr="000A6C94">
        <w:rPr>
          <w:color w:val="auto"/>
          <w:lang w:eastAsia="uk-UA"/>
        </w:rPr>
        <w:t xml:space="preserve"> з</w:t>
      </w:r>
      <w:r w:rsidRPr="000A6C94">
        <w:rPr>
          <w:color w:val="auto"/>
          <w:lang w:eastAsia="uk-UA"/>
        </w:rPr>
        <w:t xml:space="preserve"> кадрами (формування замовлення на підготовку кадрів; організація підвищення кваліфікації педагогічних </w:t>
      </w:r>
      <w:r w:rsidR="00E0770D" w:rsidRPr="000A6C94">
        <w:rPr>
          <w:color w:val="auto"/>
          <w:lang w:eastAsia="uk-UA"/>
        </w:rPr>
        <w:t>і керівних кадрів; призначення й</w:t>
      </w:r>
      <w:r w:rsidRPr="000A6C94">
        <w:rPr>
          <w:color w:val="auto"/>
          <w:lang w:eastAsia="uk-UA"/>
        </w:rPr>
        <w:t xml:space="preserve"> звільненн</w:t>
      </w:r>
      <w:r w:rsidR="001E42E0" w:rsidRPr="000A6C94">
        <w:rPr>
          <w:color w:val="auto"/>
          <w:lang w:eastAsia="uk-UA"/>
        </w:rPr>
        <w:t>я їх</w:t>
      </w:r>
      <w:r w:rsidR="00211F82" w:rsidRPr="000A6C94">
        <w:rPr>
          <w:color w:val="auto"/>
          <w:lang w:eastAsia="uk-UA"/>
        </w:rPr>
        <w:t>; матеріальне й</w:t>
      </w:r>
      <w:r w:rsidRPr="000A6C94">
        <w:rPr>
          <w:color w:val="auto"/>
          <w:lang w:eastAsia="uk-UA"/>
        </w:rPr>
        <w:t xml:space="preserve"> моральне стимулювання, нагородження); організовуватимуть соціальний захист педагогічних кадрів тощо. </w:t>
      </w:r>
    </w:p>
    <w:p w:rsidR="004C1F02" w:rsidRPr="000A6C94" w:rsidRDefault="004C1F02" w:rsidP="000A6C94">
      <w:pPr>
        <w:widowControl w:val="0"/>
        <w:ind w:left="-567" w:firstLine="567"/>
        <w:jc w:val="both"/>
        <w:rPr>
          <w:rStyle w:val="FontStyle62"/>
          <w:color w:val="auto"/>
          <w:lang w:eastAsia="uk-UA"/>
        </w:rPr>
      </w:pPr>
      <w:r w:rsidRPr="000A6C94">
        <w:rPr>
          <w:rStyle w:val="FontStyle62"/>
          <w:color w:val="auto"/>
          <w:lang w:eastAsia="uk-UA"/>
        </w:rPr>
        <w:t xml:space="preserve">У </w:t>
      </w:r>
      <w:r w:rsidR="005A200C" w:rsidRPr="000A6C94">
        <w:rPr>
          <w:rStyle w:val="FontStyle62"/>
          <w:color w:val="auto"/>
          <w:lang w:eastAsia="uk-UA"/>
        </w:rPr>
        <w:t xml:space="preserve">малих </w:t>
      </w:r>
      <w:r w:rsidRPr="000A6C94">
        <w:rPr>
          <w:rStyle w:val="FontStyle62"/>
          <w:color w:val="auto"/>
          <w:lang w:eastAsia="uk-UA"/>
        </w:rPr>
        <w:t>мі</w:t>
      </w:r>
      <w:r w:rsidR="00D56A13" w:rsidRPr="000A6C94">
        <w:rPr>
          <w:rStyle w:val="FontStyle62"/>
          <w:color w:val="auto"/>
          <w:lang w:eastAsia="uk-UA"/>
        </w:rPr>
        <w:t xml:space="preserve">стах обласного підпорядкування </w:t>
      </w:r>
      <w:r w:rsidRPr="000A6C94">
        <w:rPr>
          <w:rStyle w:val="FontStyle62"/>
          <w:color w:val="auto"/>
          <w:lang w:eastAsia="uk-UA"/>
        </w:rPr>
        <w:t>органи державного управління освітою представлені міськими відділами або управліннями, у  підпорядкуванні яких знаходяться навчальні заклади дошкільної, загальної середньої та позашкільної освіти</w:t>
      </w:r>
      <w:r w:rsidR="00BA4D23" w:rsidRPr="000A6C94">
        <w:rPr>
          <w:rStyle w:val="FontStyle62"/>
          <w:color w:val="auto"/>
          <w:lang w:eastAsia="uk-UA"/>
        </w:rPr>
        <w:t xml:space="preserve">. До структури </w:t>
      </w:r>
      <w:r w:rsidRPr="000A6C94">
        <w:rPr>
          <w:rStyle w:val="FontStyle62"/>
          <w:color w:val="auto"/>
          <w:lang w:eastAsia="uk-UA"/>
        </w:rPr>
        <w:t xml:space="preserve"> також входять методичні центри, кабінети, служби  матеріально-технічного забезпечення. Са</w:t>
      </w:r>
      <w:r w:rsidR="001E42E0" w:rsidRPr="000A6C94">
        <w:rPr>
          <w:rStyle w:val="FontStyle62"/>
          <w:color w:val="auto"/>
          <w:lang w:eastAsia="uk-UA"/>
        </w:rPr>
        <w:t>ме така освітня система здатна запроваджувати</w:t>
      </w:r>
      <w:r w:rsidRPr="000A6C94">
        <w:rPr>
          <w:rStyle w:val="FontStyle62"/>
          <w:color w:val="auto"/>
          <w:lang w:eastAsia="uk-UA"/>
        </w:rPr>
        <w:t xml:space="preserve">  у містах обласного підпорядкування освітню політику, змістом діяльності якої є також проведення освітніх реформ.  Суб'єктами  цих процесів виступають органи державної влади та міського самоврядування, які, використовуючи різні методи управління, впливають  на результати  освітніх реформ. </w:t>
      </w:r>
      <w:r w:rsidR="001E42E0" w:rsidRPr="000A6C94">
        <w:rPr>
          <w:rStyle w:val="FontStyle62"/>
          <w:color w:val="auto"/>
          <w:lang w:eastAsia="uk-UA"/>
        </w:rPr>
        <w:t>М</w:t>
      </w:r>
      <w:r w:rsidRPr="000A6C94">
        <w:rPr>
          <w:rStyle w:val="FontStyle62"/>
          <w:color w:val="auto"/>
          <w:lang w:eastAsia="uk-UA"/>
        </w:rPr>
        <w:t>іському відділу освіти</w:t>
      </w:r>
      <w:r w:rsidR="001E42E0" w:rsidRPr="000A6C94">
        <w:rPr>
          <w:rStyle w:val="FontStyle62"/>
          <w:color w:val="auto"/>
          <w:lang w:eastAsia="uk-UA"/>
        </w:rPr>
        <w:t xml:space="preserve"> варто  враховувати </w:t>
      </w:r>
      <w:r w:rsidRPr="000A6C94">
        <w:rPr>
          <w:rStyle w:val="FontStyle62"/>
          <w:color w:val="auto"/>
          <w:lang w:eastAsia="uk-UA"/>
        </w:rPr>
        <w:t xml:space="preserve"> організаційний м</w:t>
      </w:r>
      <w:r w:rsidR="00EA5F8F" w:rsidRPr="000A6C94">
        <w:rPr>
          <w:rStyle w:val="FontStyle62"/>
          <w:color w:val="auto"/>
          <w:lang w:eastAsia="uk-UA"/>
        </w:rPr>
        <w:t>еханізм управління цим процесом.  Вважаємо, що для цього насамперед</w:t>
      </w:r>
      <w:r w:rsidRPr="000A6C94">
        <w:rPr>
          <w:rStyle w:val="FontStyle62"/>
          <w:color w:val="auto"/>
          <w:lang w:eastAsia="uk-UA"/>
        </w:rPr>
        <w:t xml:space="preserve"> потрібно правильно розподілити функції, </w:t>
      </w:r>
      <w:r w:rsidR="00785FB9" w:rsidRPr="000A6C94">
        <w:rPr>
          <w:rStyle w:val="FontStyle62"/>
          <w:color w:val="auto"/>
          <w:lang w:eastAsia="uk-UA"/>
        </w:rPr>
        <w:t xml:space="preserve">визначити відповідальність </w:t>
      </w:r>
      <w:r w:rsidR="00EA5F8F" w:rsidRPr="000A6C94">
        <w:rPr>
          <w:rStyle w:val="FontStyle62"/>
          <w:color w:val="auto"/>
          <w:lang w:eastAsia="uk-UA"/>
        </w:rPr>
        <w:t>суб'єктів</w:t>
      </w:r>
      <w:r w:rsidRPr="000A6C94">
        <w:rPr>
          <w:rStyle w:val="FontStyle62"/>
          <w:color w:val="auto"/>
          <w:lang w:eastAsia="uk-UA"/>
        </w:rPr>
        <w:t xml:space="preserve"> освітньої політики; не порушити підпорядкування навчальних закладів відповідним відомствам, які є співзасновниками; враховуючи вимоги нормативно-правової бази, залучити до участі </w:t>
      </w:r>
      <w:bookmarkStart w:id="0" w:name="_GoBack"/>
      <w:bookmarkEnd w:id="0"/>
      <w:r w:rsidRPr="000A6C94">
        <w:rPr>
          <w:rStyle w:val="FontStyle62"/>
          <w:color w:val="auto"/>
          <w:lang w:eastAsia="uk-UA"/>
        </w:rPr>
        <w:t>проведення реформ у місті</w:t>
      </w:r>
      <w:r w:rsidR="000651C4" w:rsidRPr="000A6C94">
        <w:rPr>
          <w:rStyle w:val="FontStyle62"/>
          <w:color w:val="auto"/>
          <w:lang w:eastAsia="uk-UA"/>
        </w:rPr>
        <w:t xml:space="preserve"> окремі</w:t>
      </w:r>
      <w:r w:rsidRPr="000A6C94">
        <w:rPr>
          <w:rStyle w:val="FontStyle62"/>
          <w:color w:val="auto"/>
          <w:lang w:eastAsia="uk-UA"/>
        </w:rPr>
        <w:t xml:space="preserve"> сім'ї, роботодавців,</w:t>
      </w:r>
      <w:r w:rsidR="000651C4" w:rsidRPr="000A6C94">
        <w:rPr>
          <w:rStyle w:val="FontStyle62"/>
          <w:color w:val="auto"/>
          <w:lang w:eastAsia="uk-UA"/>
        </w:rPr>
        <w:t xml:space="preserve"> громадські інститути, у процесі чого забезпечува</w:t>
      </w:r>
      <w:r w:rsidRPr="000A6C94">
        <w:rPr>
          <w:rStyle w:val="FontStyle62"/>
          <w:color w:val="auto"/>
          <w:lang w:eastAsia="uk-UA"/>
        </w:rPr>
        <w:t>ти компетентне обговорення ходу реалізації реформ.</w:t>
      </w:r>
      <w:r w:rsidR="00C973CF" w:rsidRPr="000A6C94">
        <w:rPr>
          <w:rStyle w:val="FontStyle62"/>
          <w:color w:val="auto"/>
          <w:lang w:eastAsia="uk-UA"/>
        </w:rPr>
        <w:t xml:space="preserve"> На нашу думку, </w:t>
      </w:r>
      <w:r w:rsidRPr="000A6C94">
        <w:rPr>
          <w:rStyle w:val="FontStyle62"/>
          <w:color w:val="auto"/>
          <w:lang w:eastAsia="uk-UA"/>
        </w:rPr>
        <w:t>до структури організаційного механізму впровадження освітніх реф</w:t>
      </w:r>
      <w:r w:rsidR="00295992" w:rsidRPr="000A6C94">
        <w:rPr>
          <w:rStyle w:val="FontStyle62"/>
          <w:color w:val="auto"/>
          <w:lang w:eastAsia="uk-UA"/>
        </w:rPr>
        <w:t>орм</w:t>
      </w:r>
      <w:r w:rsidRPr="000A6C94">
        <w:rPr>
          <w:rStyle w:val="FontStyle62"/>
          <w:color w:val="auto"/>
          <w:lang w:eastAsia="uk-UA"/>
        </w:rPr>
        <w:t xml:space="preserve"> необхідно включити й представників</w:t>
      </w:r>
      <w:r w:rsidR="00C973CF" w:rsidRPr="000A6C94">
        <w:rPr>
          <w:rStyle w:val="FontStyle62"/>
          <w:color w:val="auto"/>
          <w:lang w:eastAsia="uk-UA"/>
        </w:rPr>
        <w:t xml:space="preserve"> від громадськості, оскільки  у державно-громадському управлінні</w:t>
      </w:r>
      <w:r w:rsidRPr="000A6C94">
        <w:rPr>
          <w:rStyle w:val="FontStyle62"/>
          <w:color w:val="auto"/>
          <w:lang w:eastAsia="uk-UA"/>
        </w:rPr>
        <w:t xml:space="preserve"> розвитком ЗСО громади відіграють важливу роль. </w:t>
      </w:r>
      <w:r w:rsidR="00C855EC" w:rsidRPr="000A6C94">
        <w:rPr>
          <w:rStyle w:val="FontStyle62"/>
          <w:color w:val="auto"/>
          <w:lang w:eastAsia="uk-UA"/>
        </w:rPr>
        <w:t>Як свідчить досвід, л</w:t>
      </w:r>
      <w:r w:rsidRPr="000A6C94">
        <w:rPr>
          <w:rStyle w:val="FontStyle62"/>
          <w:color w:val="auto"/>
          <w:lang w:eastAsia="uk-UA"/>
        </w:rPr>
        <w:t>ише в умовах розвинутої демократії за дієвої участі механізмів стримувань і противаг можуть вільно</w:t>
      </w:r>
      <w:r w:rsidR="00295992" w:rsidRPr="000A6C94">
        <w:rPr>
          <w:rStyle w:val="FontStyle62"/>
          <w:color w:val="auto"/>
          <w:lang w:eastAsia="uk-UA"/>
        </w:rPr>
        <w:t xml:space="preserve"> й ефективно взаємодіяти влада та</w:t>
      </w:r>
      <w:r w:rsidRPr="000A6C94">
        <w:rPr>
          <w:rStyle w:val="FontStyle62"/>
          <w:color w:val="auto"/>
          <w:lang w:eastAsia="uk-UA"/>
        </w:rPr>
        <w:t xml:space="preserve"> громада. Участь громад у відкритому управлінні</w:t>
      </w:r>
      <w:r w:rsidR="00EF48EE" w:rsidRPr="000A6C94">
        <w:rPr>
          <w:rStyle w:val="FontStyle62"/>
          <w:color w:val="auto"/>
          <w:lang w:eastAsia="uk-UA"/>
        </w:rPr>
        <w:t xml:space="preserve"> впровадженням освітніх реформ є</w:t>
      </w:r>
      <w:r w:rsidRPr="000A6C94">
        <w:rPr>
          <w:rStyle w:val="FontStyle62"/>
          <w:color w:val="auto"/>
          <w:lang w:eastAsia="uk-UA"/>
        </w:rPr>
        <w:t xml:space="preserve"> свідчення</w:t>
      </w:r>
      <w:r w:rsidR="00EF48EE" w:rsidRPr="000A6C94">
        <w:rPr>
          <w:rStyle w:val="FontStyle62"/>
          <w:color w:val="auto"/>
          <w:lang w:eastAsia="uk-UA"/>
        </w:rPr>
        <w:t>м</w:t>
      </w:r>
      <w:r w:rsidRPr="000A6C94">
        <w:rPr>
          <w:rStyle w:val="FontStyle62"/>
          <w:color w:val="auto"/>
          <w:lang w:eastAsia="uk-UA"/>
        </w:rPr>
        <w:t xml:space="preserve"> того, що здійснюється незалежний нагляд за діяльністю міських органів влади, створюються умови вільного доступу до інформації, одночасно забезпечується реалізація освітньої політики.</w:t>
      </w:r>
    </w:p>
    <w:p w:rsidR="004C1F02" w:rsidRPr="000A6C94" w:rsidRDefault="00310CA7" w:rsidP="000A6C94">
      <w:pPr>
        <w:pStyle w:val="Style10"/>
        <w:widowControl/>
        <w:spacing w:line="240" w:lineRule="auto"/>
        <w:ind w:left="-567" w:firstLine="715"/>
        <w:rPr>
          <w:rStyle w:val="FontStyle62"/>
          <w:color w:val="auto"/>
          <w:lang w:val="uk-UA" w:eastAsia="uk-UA"/>
        </w:rPr>
      </w:pPr>
      <w:r w:rsidRPr="000A6C94">
        <w:rPr>
          <w:rStyle w:val="FontStyle62"/>
          <w:color w:val="auto"/>
          <w:lang w:val="uk-UA" w:eastAsia="uk-UA"/>
        </w:rPr>
        <w:t xml:space="preserve">Відділ освіти, співпрацюючи </w:t>
      </w:r>
      <w:r w:rsidR="004C1F02" w:rsidRPr="000A6C94">
        <w:rPr>
          <w:rStyle w:val="FontStyle62"/>
          <w:color w:val="auto"/>
          <w:lang w:val="uk-UA" w:eastAsia="uk-UA"/>
        </w:rPr>
        <w:t>з громадськістю, має ви</w:t>
      </w:r>
      <w:r w:rsidR="00EC3CD4" w:rsidRPr="000A6C94">
        <w:rPr>
          <w:rStyle w:val="FontStyle62"/>
          <w:color w:val="auto"/>
          <w:lang w:val="uk-UA" w:eastAsia="uk-UA"/>
        </w:rPr>
        <w:t>ступати в ролі</w:t>
      </w:r>
      <w:r w:rsidR="004C1F02" w:rsidRPr="000A6C94">
        <w:rPr>
          <w:rStyle w:val="FontStyle62"/>
          <w:color w:val="auto"/>
          <w:lang w:val="uk-UA" w:eastAsia="uk-UA"/>
        </w:rPr>
        <w:t xml:space="preserve"> посередника в </w:t>
      </w:r>
      <w:r w:rsidR="00EC3CD4" w:rsidRPr="000A6C94">
        <w:rPr>
          <w:rStyle w:val="FontStyle62"/>
          <w:color w:val="auto"/>
          <w:lang w:val="uk-UA" w:eastAsia="uk-UA"/>
        </w:rPr>
        <w:t xml:space="preserve">державно-громадському </w:t>
      </w:r>
      <w:r w:rsidRPr="000A6C94">
        <w:rPr>
          <w:rStyle w:val="FontStyle62"/>
          <w:color w:val="auto"/>
          <w:lang w:val="uk-UA" w:eastAsia="uk-UA"/>
        </w:rPr>
        <w:t xml:space="preserve">управлінні, бути </w:t>
      </w:r>
      <w:r w:rsidR="004C1F02" w:rsidRPr="000A6C94">
        <w:rPr>
          <w:rStyle w:val="FontStyle62"/>
          <w:color w:val="auto"/>
          <w:lang w:val="uk-UA" w:eastAsia="uk-UA"/>
        </w:rPr>
        <w:t xml:space="preserve">так званим механізмом гармонізації соціальних інтересів, різних форм конструктивного діалогу між громадою, органами </w:t>
      </w:r>
      <w:r w:rsidR="00EF48EE" w:rsidRPr="000A6C94">
        <w:rPr>
          <w:rStyle w:val="FontStyle62"/>
          <w:color w:val="auto"/>
          <w:lang w:val="uk-UA" w:eastAsia="uk-UA"/>
        </w:rPr>
        <w:t>міського самоврядування та владою</w:t>
      </w:r>
      <w:r w:rsidR="004C1F02" w:rsidRPr="000A6C94">
        <w:rPr>
          <w:rStyle w:val="FontStyle62"/>
          <w:color w:val="auto"/>
          <w:lang w:val="uk-UA" w:eastAsia="uk-UA"/>
        </w:rPr>
        <w:t xml:space="preserve">. Органи </w:t>
      </w:r>
      <w:r w:rsidR="001077FA" w:rsidRPr="000A6C94">
        <w:rPr>
          <w:rStyle w:val="FontStyle62"/>
          <w:color w:val="auto"/>
          <w:lang w:val="uk-UA" w:eastAsia="uk-UA"/>
        </w:rPr>
        <w:t xml:space="preserve">ж </w:t>
      </w:r>
      <w:r w:rsidR="004C1F02" w:rsidRPr="000A6C94">
        <w:rPr>
          <w:rStyle w:val="FontStyle62"/>
          <w:color w:val="auto"/>
          <w:lang w:val="uk-UA" w:eastAsia="uk-UA"/>
        </w:rPr>
        <w:t>державної влади зацікавлені в продуктивній співпраці з грома</w:t>
      </w:r>
      <w:r w:rsidR="001077FA" w:rsidRPr="000A6C94">
        <w:rPr>
          <w:rStyle w:val="FontStyle62"/>
          <w:color w:val="auto"/>
          <w:lang w:val="uk-UA" w:eastAsia="uk-UA"/>
        </w:rPr>
        <w:t xml:space="preserve">дами різних рівнів, свідченням </w:t>
      </w:r>
      <w:r w:rsidR="001077FA" w:rsidRPr="000A6C94">
        <w:rPr>
          <w:rStyle w:val="FontStyle62"/>
          <w:color w:val="auto"/>
          <w:lang w:val="uk-UA" w:eastAsia="uk-UA"/>
        </w:rPr>
        <w:lastRenderedPageBreak/>
        <w:t>цього є прийняті Верховною Радою з</w:t>
      </w:r>
      <w:r w:rsidR="004C1F02" w:rsidRPr="000A6C94">
        <w:rPr>
          <w:rStyle w:val="FontStyle62"/>
          <w:color w:val="auto"/>
          <w:lang w:val="uk-UA" w:eastAsia="uk-UA"/>
        </w:rPr>
        <w:t>акони України  «Про внесення змін до деяких законодавчих актів України у зв'язку з прийняттям закону України «Про інформацію» (у новій редакції) та закону України «Про доступ до публічної інформації»</w:t>
      </w:r>
      <w:r w:rsidR="00FE7737" w:rsidRPr="000A6C94">
        <w:rPr>
          <w:rStyle w:val="FontStyle62"/>
          <w:color w:val="auto"/>
          <w:lang w:eastAsia="uk-UA"/>
        </w:rPr>
        <w:t xml:space="preserve"> [</w:t>
      </w:r>
      <w:r w:rsidR="00CB5BD5" w:rsidRPr="000A6C94">
        <w:rPr>
          <w:rStyle w:val="FontStyle62"/>
          <w:color w:val="auto"/>
          <w:lang w:val="uk-UA" w:eastAsia="uk-UA"/>
        </w:rPr>
        <w:t>12</w:t>
      </w:r>
      <w:r w:rsidR="00FE7737" w:rsidRPr="000A6C94">
        <w:rPr>
          <w:rStyle w:val="FontStyle62"/>
          <w:color w:val="auto"/>
          <w:lang w:eastAsia="uk-UA"/>
        </w:rPr>
        <w:t>]</w:t>
      </w:r>
      <w:r w:rsidR="004C1F02" w:rsidRPr="000A6C94">
        <w:rPr>
          <w:rStyle w:val="FontStyle62"/>
          <w:color w:val="auto"/>
          <w:lang w:val="uk-UA" w:eastAsia="uk-UA"/>
        </w:rPr>
        <w:t>.</w:t>
      </w:r>
    </w:p>
    <w:p w:rsidR="00EF6CAF" w:rsidRPr="000A6C94" w:rsidRDefault="004C1F02" w:rsidP="000A6C94">
      <w:pPr>
        <w:pStyle w:val="Style10"/>
        <w:widowControl/>
        <w:spacing w:line="240" w:lineRule="auto"/>
        <w:ind w:left="-567" w:firstLine="715"/>
        <w:rPr>
          <w:rStyle w:val="FontStyle62"/>
          <w:color w:val="auto"/>
          <w:lang w:val="uk-UA" w:eastAsia="uk-UA"/>
        </w:rPr>
      </w:pPr>
      <w:r w:rsidRPr="000A6C94">
        <w:rPr>
          <w:rStyle w:val="FontStyle62"/>
          <w:color w:val="auto"/>
          <w:lang w:val="uk-UA" w:eastAsia="uk-UA"/>
        </w:rPr>
        <w:t xml:space="preserve">Цінність освітніх реформ на </w:t>
      </w:r>
      <w:r w:rsidR="00785FB9" w:rsidRPr="000A6C94">
        <w:rPr>
          <w:rStyle w:val="FontStyle62"/>
          <w:color w:val="auto"/>
          <w:lang w:val="uk-UA" w:eastAsia="uk-UA"/>
        </w:rPr>
        <w:t xml:space="preserve">сучасному етапі </w:t>
      </w:r>
      <w:r w:rsidR="00EC3CD4" w:rsidRPr="000A6C94">
        <w:rPr>
          <w:rStyle w:val="FontStyle62"/>
          <w:color w:val="auto"/>
          <w:lang w:val="uk-UA" w:eastAsia="uk-UA"/>
        </w:rPr>
        <w:t>розвитку ЗСО проявляється</w:t>
      </w:r>
      <w:r w:rsidRPr="000A6C94">
        <w:rPr>
          <w:rStyle w:val="FontStyle62"/>
          <w:color w:val="auto"/>
          <w:lang w:val="uk-UA" w:eastAsia="uk-UA"/>
        </w:rPr>
        <w:t xml:space="preserve"> в тому, що одночасно із впровадженням їх відбуваються </w:t>
      </w:r>
      <w:proofErr w:type="spellStart"/>
      <w:r w:rsidRPr="000A6C94">
        <w:rPr>
          <w:rStyle w:val="FontStyle62"/>
          <w:color w:val="auto"/>
          <w:lang w:val="uk-UA" w:eastAsia="uk-UA"/>
        </w:rPr>
        <w:t>модерніза</w:t>
      </w:r>
      <w:r w:rsidR="00785FB9" w:rsidRPr="000A6C94">
        <w:rPr>
          <w:rStyle w:val="FontStyle62"/>
          <w:color w:val="auto"/>
          <w:lang w:val="uk-UA" w:eastAsia="uk-UA"/>
        </w:rPr>
        <w:t>ційні</w:t>
      </w:r>
      <w:proofErr w:type="spellEnd"/>
      <w:r w:rsidR="00785FB9" w:rsidRPr="000A6C94">
        <w:rPr>
          <w:rStyle w:val="FontStyle62"/>
          <w:color w:val="auto"/>
          <w:lang w:val="uk-UA" w:eastAsia="uk-UA"/>
        </w:rPr>
        <w:t xml:space="preserve"> процеси управління освітою</w:t>
      </w:r>
      <w:r w:rsidRPr="000A6C94">
        <w:rPr>
          <w:rStyle w:val="FontStyle62"/>
          <w:color w:val="auto"/>
          <w:lang w:val="uk-UA" w:eastAsia="uk-UA"/>
        </w:rPr>
        <w:t>, які, у свою чергу, є адекватними до суспільства з ринковими відносинами та забезпечують ефективність управління ЗСО.</w:t>
      </w:r>
      <w:r w:rsidR="0040724E" w:rsidRPr="000A6C94">
        <w:rPr>
          <w:rStyle w:val="FontStyle62"/>
          <w:color w:val="auto"/>
          <w:lang w:val="uk-UA" w:eastAsia="uk-UA"/>
        </w:rPr>
        <w:t xml:space="preserve"> </w:t>
      </w:r>
      <w:r w:rsidRPr="000A6C94">
        <w:rPr>
          <w:rStyle w:val="FontStyle62"/>
          <w:color w:val="auto"/>
          <w:lang w:val="uk-UA" w:eastAsia="uk-UA"/>
        </w:rPr>
        <w:t>Упроваджуючи  реформу ЗСО в життя, треба, по-перше, враховувати особливості попереднього й сучасного стану</w:t>
      </w:r>
      <w:r w:rsidR="001077FA" w:rsidRPr="000A6C94">
        <w:rPr>
          <w:rStyle w:val="FontStyle62"/>
          <w:color w:val="auto"/>
          <w:lang w:val="uk-UA" w:eastAsia="uk-UA"/>
        </w:rPr>
        <w:t xml:space="preserve"> розвитку</w:t>
      </w:r>
      <w:r w:rsidRPr="000A6C94">
        <w:rPr>
          <w:rStyle w:val="FontStyle62"/>
          <w:color w:val="auto"/>
          <w:lang w:val="uk-UA" w:eastAsia="uk-UA"/>
        </w:rPr>
        <w:t xml:space="preserve"> ЗСО, зарубіжного досвіду, його трансформаційні ознаки,  специфіку малого міста, ментальність жителів міської громади та</w:t>
      </w:r>
      <w:r w:rsidR="00785FB9" w:rsidRPr="000A6C94">
        <w:rPr>
          <w:rStyle w:val="FontStyle62"/>
          <w:color w:val="auto"/>
          <w:lang w:val="uk-UA" w:eastAsia="uk-UA"/>
        </w:rPr>
        <w:t xml:space="preserve"> інші фактори; по-друге, реформа</w:t>
      </w:r>
      <w:r w:rsidRPr="000A6C94">
        <w:rPr>
          <w:rStyle w:val="FontStyle62"/>
          <w:color w:val="auto"/>
          <w:lang w:val="uk-UA" w:eastAsia="uk-UA"/>
        </w:rPr>
        <w:t xml:space="preserve"> </w:t>
      </w:r>
      <w:r w:rsidR="001077FA" w:rsidRPr="000A6C94">
        <w:rPr>
          <w:rStyle w:val="FontStyle62"/>
          <w:color w:val="auto"/>
          <w:lang w:val="uk-UA" w:eastAsia="uk-UA"/>
        </w:rPr>
        <w:t>має базуватися</w:t>
      </w:r>
      <w:r w:rsidRPr="000A6C94">
        <w:rPr>
          <w:rStyle w:val="FontStyle62"/>
          <w:color w:val="auto"/>
          <w:lang w:val="uk-UA" w:eastAsia="uk-UA"/>
        </w:rPr>
        <w:t xml:space="preserve"> </w:t>
      </w:r>
      <w:r w:rsidR="00785FB9" w:rsidRPr="000A6C94">
        <w:rPr>
          <w:rStyle w:val="FontStyle62"/>
          <w:color w:val="auto"/>
          <w:lang w:val="uk-UA" w:eastAsia="uk-UA"/>
        </w:rPr>
        <w:t xml:space="preserve">на </w:t>
      </w:r>
      <w:r w:rsidR="001077FA" w:rsidRPr="000A6C94">
        <w:rPr>
          <w:rStyle w:val="FontStyle62"/>
          <w:color w:val="auto"/>
          <w:lang w:val="uk-UA" w:eastAsia="uk-UA"/>
        </w:rPr>
        <w:t>принципах і механізмах, які</w:t>
      </w:r>
      <w:r w:rsidR="00785FB9" w:rsidRPr="000A6C94">
        <w:rPr>
          <w:rStyle w:val="FontStyle62"/>
          <w:color w:val="auto"/>
          <w:lang w:val="uk-UA" w:eastAsia="uk-UA"/>
        </w:rPr>
        <w:t xml:space="preserve"> притаманні </w:t>
      </w:r>
      <w:r w:rsidRPr="000A6C94">
        <w:rPr>
          <w:rStyle w:val="FontStyle62"/>
          <w:color w:val="auto"/>
          <w:lang w:val="uk-UA" w:eastAsia="uk-UA"/>
        </w:rPr>
        <w:t>країнам з ринковою економікою, що, у свою чергу, забезпечить інтегрува</w:t>
      </w:r>
      <w:r w:rsidR="001077FA" w:rsidRPr="000A6C94">
        <w:rPr>
          <w:rStyle w:val="FontStyle62"/>
          <w:color w:val="auto"/>
          <w:lang w:val="uk-UA" w:eastAsia="uk-UA"/>
        </w:rPr>
        <w:t>ння вітчизняної системи освіти в</w:t>
      </w:r>
      <w:r w:rsidRPr="000A6C94">
        <w:rPr>
          <w:rStyle w:val="FontStyle62"/>
          <w:color w:val="auto"/>
          <w:lang w:val="uk-UA" w:eastAsia="uk-UA"/>
        </w:rPr>
        <w:t xml:space="preserve"> європейський освітній простір.</w:t>
      </w:r>
    </w:p>
    <w:p w:rsidR="004C1F02" w:rsidRPr="000A6C94" w:rsidRDefault="004C1F02" w:rsidP="000A6C94">
      <w:pPr>
        <w:pStyle w:val="Style10"/>
        <w:widowControl/>
        <w:spacing w:line="240" w:lineRule="auto"/>
        <w:ind w:left="-567" w:firstLine="715"/>
        <w:rPr>
          <w:sz w:val="28"/>
          <w:szCs w:val="28"/>
          <w:lang w:val="uk-UA" w:eastAsia="uk-UA"/>
        </w:rPr>
      </w:pPr>
      <w:r w:rsidRPr="000A6C94">
        <w:rPr>
          <w:rStyle w:val="FontStyle62"/>
          <w:color w:val="auto"/>
          <w:lang w:val="uk-UA" w:eastAsia="uk-UA"/>
        </w:rPr>
        <w:t xml:space="preserve"> Найважливішим принципом управління </w:t>
      </w:r>
      <w:r w:rsidR="00C80AE2" w:rsidRPr="000A6C94">
        <w:rPr>
          <w:rStyle w:val="FontStyle62"/>
          <w:color w:val="auto"/>
          <w:lang w:val="uk-UA" w:eastAsia="uk-UA"/>
        </w:rPr>
        <w:t>освітніми</w:t>
      </w:r>
      <w:r w:rsidRPr="000A6C94">
        <w:rPr>
          <w:rStyle w:val="FontStyle62"/>
          <w:color w:val="auto"/>
          <w:lang w:val="uk-UA" w:eastAsia="uk-UA"/>
        </w:rPr>
        <w:t xml:space="preserve"> реформ</w:t>
      </w:r>
      <w:r w:rsidR="00C80AE2" w:rsidRPr="000A6C94">
        <w:rPr>
          <w:rStyle w:val="FontStyle62"/>
          <w:color w:val="auto"/>
          <w:lang w:val="uk-UA" w:eastAsia="uk-UA"/>
        </w:rPr>
        <w:t>ами</w:t>
      </w:r>
      <w:r w:rsidRPr="000A6C94">
        <w:rPr>
          <w:rStyle w:val="FontStyle62"/>
          <w:color w:val="auto"/>
          <w:lang w:val="uk-UA" w:eastAsia="uk-UA"/>
        </w:rPr>
        <w:t xml:space="preserve"> на міському та на рівні загальноосвітнього навчального закладу п</w:t>
      </w:r>
      <w:r w:rsidR="00C80AE2" w:rsidRPr="000A6C94">
        <w:rPr>
          <w:rStyle w:val="FontStyle62"/>
          <w:color w:val="auto"/>
          <w:lang w:val="uk-UA" w:eastAsia="uk-UA"/>
        </w:rPr>
        <w:t>овинен бути принцип системності.</w:t>
      </w:r>
      <w:r w:rsidRPr="000A6C94">
        <w:rPr>
          <w:rStyle w:val="FontStyle62"/>
          <w:color w:val="auto"/>
          <w:lang w:val="uk-UA" w:eastAsia="uk-UA"/>
        </w:rPr>
        <w:t xml:space="preserve"> Тому пр</w:t>
      </w:r>
      <w:r w:rsidR="00C80AE2" w:rsidRPr="000A6C94">
        <w:rPr>
          <w:rStyle w:val="FontStyle62"/>
          <w:color w:val="auto"/>
          <w:lang w:val="uk-UA" w:eastAsia="uk-UA"/>
        </w:rPr>
        <w:t>едставники органів влади в цілому</w:t>
      </w:r>
      <w:r w:rsidRPr="000A6C94">
        <w:rPr>
          <w:rStyle w:val="FontStyle62"/>
          <w:color w:val="auto"/>
          <w:lang w:val="uk-UA" w:eastAsia="uk-UA"/>
        </w:rPr>
        <w:t xml:space="preserve"> та органів управління освітою</w:t>
      </w:r>
      <w:r w:rsidR="00EC3CD4" w:rsidRPr="000A6C94">
        <w:rPr>
          <w:rStyle w:val="FontStyle62"/>
          <w:color w:val="auto"/>
          <w:lang w:val="uk-UA" w:eastAsia="uk-UA"/>
        </w:rPr>
        <w:t xml:space="preserve"> зокрема повинні</w:t>
      </w:r>
      <w:r w:rsidRPr="000A6C94">
        <w:rPr>
          <w:rStyle w:val="FontStyle62"/>
          <w:color w:val="auto"/>
          <w:lang w:val="uk-UA" w:eastAsia="uk-UA"/>
        </w:rPr>
        <w:t xml:space="preserve"> володіти науковим</w:t>
      </w:r>
      <w:r w:rsidR="00004116" w:rsidRPr="000A6C94">
        <w:rPr>
          <w:rStyle w:val="FontStyle62"/>
          <w:color w:val="auto"/>
          <w:lang w:val="uk-UA" w:eastAsia="uk-UA"/>
        </w:rPr>
        <w:t>и методами й</w:t>
      </w:r>
      <w:r w:rsidR="00EC3CD4" w:rsidRPr="000A6C94">
        <w:rPr>
          <w:rStyle w:val="FontStyle62"/>
          <w:color w:val="auto"/>
          <w:lang w:val="uk-UA" w:eastAsia="uk-UA"/>
        </w:rPr>
        <w:t xml:space="preserve"> технологіями управління, тобто бути професіоналами в цій сфері. Як визначає вчена С. Калашникова, </w:t>
      </w:r>
      <w:r w:rsidRPr="000A6C94">
        <w:rPr>
          <w:rStyle w:val="FontStyle62"/>
          <w:color w:val="auto"/>
          <w:lang w:val="uk-UA" w:eastAsia="uk-UA"/>
        </w:rPr>
        <w:t>п</w:t>
      </w:r>
      <w:r w:rsidRPr="000A6C94">
        <w:rPr>
          <w:sz w:val="28"/>
          <w:szCs w:val="28"/>
          <w:lang w:val="uk-UA"/>
        </w:rPr>
        <w:t xml:space="preserve">рофесіоналізація управління </w:t>
      </w:r>
      <w:r w:rsidR="00C80AE2" w:rsidRPr="000A6C94">
        <w:rPr>
          <w:sz w:val="28"/>
          <w:szCs w:val="28"/>
          <w:lang w:val="uk-UA"/>
        </w:rPr>
        <w:t>має розглядати</w:t>
      </w:r>
      <w:r w:rsidRPr="000A6C94">
        <w:rPr>
          <w:sz w:val="28"/>
          <w:szCs w:val="28"/>
          <w:lang w:val="uk-UA"/>
        </w:rPr>
        <w:t>ся як «процес, метою якого є підвищення ефективності управління</w:t>
      </w:r>
      <w:r w:rsidR="00C80AE2" w:rsidRPr="000A6C94">
        <w:rPr>
          <w:sz w:val="28"/>
          <w:szCs w:val="28"/>
          <w:lang w:val="uk-UA"/>
        </w:rPr>
        <w:t xml:space="preserve"> шляхом вдосконалення професійного рівня управлінців,</w:t>
      </w:r>
      <w:r w:rsidRPr="000A6C94">
        <w:rPr>
          <w:sz w:val="28"/>
          <w:szCs w:val="28"/>
          <w:lang w:val="uk-UA"/>
        </w:rPr>
        <w:t xml:space="preserve"> розробленн</w:t>
      </w:r>
      <w:r w:rsidR="00EF6CAF" w:rsidRPr="000A6C94">
        <w:rPr>
          <w:sz w:val="28"/>
          <w:szCs w:val="28"/>
          <w:lang w:val="uk-UA"/>
        </w:rPr>
        <w:t>я, запровадження та модернізація</w:t>
      </w:r>
      <w:r w:rsidRPr="000A6C94">
        <w:rPr>
          <w:sz w:val="28"/>
          <w:szCs w:val="28"/>
          <w:lang w:val="uk-UA"/>
        </w:rPr>
        <w:t xml:space="preserve"> інструментів управління у формі відповідних методів, засобів чи технологій; формування світогляду у формі філософії управління (поняття, принципи, мет</w:t>
      </w:r>
      <w:r w:rsidR="00EC3CD4" w:rsidRPr="000A6C94">
        <w:rPr>
          <w:sz w:val="28"/>
          <w:szCs w:val="28"/>
          <w:lang w:val="uk-UA"/>
        </w:rPr>
        <w:t>одологія) задля наявності необх</w:t>
      </w:r>
      <w:r w:rsidRPr="000A6C94">
        <w:rPr>
          <w:sz w:val="28"/>
          <w:szCs w:val="28"/>
          <w:lang w:val="uk-UA"/>
        </w:rPr>
        <w:t>ідних орієнтирів (принципів) що</w:t>
      </w:r>
      <w:r w:rsidR="0040724E" w:rsidRPr="000A6C94">
        <w:rPr>
          <w:sz w:val="28"/>
          <w:szCs w:val="28"/>
          <w:lang w:val="uk-UA"/>
        </w:rPr>
        <w:t>до реалізації самого управління</w:t>
      </w:r>
      <w:r w:rsidR="00FE7737" w:rsidRPr="000A6C94">
        <w:rPr>
          <w:sz w:val="28"/>
          <w:szCs w:val="28"/>
          <w:lang w:val="uk-UA"/>
        </w:rPr>
        <w:t>» [</w:t>
      </w:r>
      <w:r w:rsidR="00CB5BD5" w:rsidRPr="000A6C94">
        <w:rPr>
          <w:sz w:val="28"/>
          <w:szCs w:val="28"/>
          <w:lang w:val="uk-UA"/>
        </w:rPr>
        <w:t>13</w:t>
      </w:r>
      <w:r w:rsidR="007B2309" w:rsidRPr="000A6C94">
        <w:rPr>
          <w:sz w:val="28"/>
          <w:szCs w:val="28"/>
          <w:lang w:val="uk-UA"/>
        </w:rPr>
        <w:t xml:space="preserve">, </w:t>
      </w:r>
      <w:r w:rsidRPr="000A6C94">
        <w:rPr>
          <w:sz w:val="28"/>
          <w:szCs w:val="28"/>
          <w:lang w:val="uk-UA"/>
        </w:rPr>
        <w:t xml:space="preserve"> 39]</w:t>
      </w:r>
    </w:p>
    <w:p w:rsidR="004C1F02" w:rsidRPr="000A6C94" w:rsidRDefault="004C1F02" w:rsidP="000A6C94">
      <w:pPr>
        <w:framePr w:wrap="notBeside" w:vAnchor="text" w:hAnchor="text" w:xAlign="center" w:y="1"/>
        <w:ind w:left="-567"/>
        <w:jc w:val="center"/>
        <w:rPr>
          <w:color w:val="auto"/>
        </w:rPr>
      </w:pPr>
    </w:p>
    <w:p w:rsidR="004C1F02" w:rsidRPr="000A6C94" w:rsidRDefault="004D4E27" w:rsidP="000A6C94">
      <w:pPr>
        <w:pStyle w:val="Style12"/>
        <w:widowControl/>
        <w:spacing w:line="240" w:lineRule="auto"/>
        <w:ind w:left="-567" w:firstLine="709"/>
        <w:rPr>
          <w:rStyle w:val="FontStyle62"/>
          <w:color w:val="auto"/>
          <w:lang w:val="uk-UA" w:eastAsia="uk-UA"/>
        </w:rPr>
      </w:pPr>
      <w:r w:rsidRPr="000A6C94">
        <w:rPr>
          <w:rStyle w:val="FontStyle62"/>
          <w:color w:val="auto"/>
          <w:lang w:val="uk-UA" w:eastAsia="uk-UA"/>
        </w:rPr>
        <w:t>Результати проведення</w:t>
      </w:r>
      <w:r w:rsidR="004C1F02" w:rsidRPr="000A6C94">
        <w:rPr>
          <w:rStyle w:val="FontStyle62"/>
          <w:color w:val="auto"/>
          <w:lang w:val="uk-UA" w:eastAsia="uk-UA"/>
        </w:rPr>
        <w:t xml:space="preserve"> освітніх реформ </w:t>
      </w:r>
      <w:r w:rsidRPr="000A6C94">
        <w:rPr>
          <w:rStyle w:val="FontStyle62"/>
          <w:color w:val="auto"/>
          <w:lang w:val="uk-UA" w:eastAsia="uk-UA"/>
        </w:rPr>
        <w:t>залежать від фінансових та людських ресурсів</w:t>
      </w:r>
      <w:r w:rsidR="004C1F02" w:rsidRPr="000A6C94">
        <w:rPr>
          <w:rStyle w:val="FontStyle62"/>
          <w:color w:val="auto"/>
          <w:lang w:val="uk-UA" w:eastAsia="uk-UA"/>
        </w:rPr>
        <w:t xml:space="preserve">, адже  має функціонувати управління реформами, яке включатиме в себе механізми корегування та об'єктивної оцінки. Це сприятиме повнішому  забезпеченню реалізації міської освітньої політики та підвищуватиме її ефективність. Отже, управління міською  системою ЗСО має бути компетентним, демократичним, </w:t>
      </w:r>
      <w:r w:rsidR="008A2902" w:rsidRPr="000A6C94">
        <w:rPr>
          <w:rStyle w:val="FontStyle62"/>
          <w:color w:val="auto"/>
          <w:lang w:val="uk-UA" w:eastAsia="uk-UA"/>
        </w:rPr>
        <w:t xml:space="preserve">мати </w:t>
      </w:r>
      <w:r w:rsidR="004C1F02" w:rsidRPr="000A6C94">
        <w:rPr>
          <w:rStyle w:val="FontStyle62"/>
          <w:color w:val="auto"/>
          <w:lang w:val="uk-UA" w:eastAsia="uk-UA"/>
        </w:rPr>
        <w:t>стратегічн</w:t>
      </w:r>
      <w:r w:rsidR="008A2902" w:rsidRPr="000A6C94">
        <w:rPr>
          <w:rStyle w:val="FontStyle62"/>
          <w:color w:val="auto"/>
          <w:lang w:val="uk-UA" w:eastAsia="uk-UA"/>
        </w:rPr>
        <w:t>е завдання</w:t>
      </w:r>
      <w:r w:rsidR="00EF6CAF" w:rsidRPr="000A6C94">
        <w:rPr>
          <w:rStyle w:val="FontStyle62"/>
          <w:color w:val="auto"/>
          <w:lang w:val="uk-UA" w:eastAsia="uk-UA"/>
        </w:rPr>
        <w:t xml:space="preserve">  й</w:t>
      </w:r>
      <w:r w:rsidR="004C1F02" w:rsidRPr="000A6C94">
        <w:rPr>
          <w:rStyle w:val="FontStyle62"/>
          <w:color w:val="auto"/>
          <w:lang w:val="uk-UA" w:eastAsia="uk-UA"/>
        </w:rPr>
        <w:t xml:space="preserve"> лише після цього  розгл</w:t>
      </w:r>
      <w:r w:rsidR="0040724E" w:rsidRPr="000A6C94">
        <w:rPr>
          <w:rStyle w:val="FontStyle62"/>
          <w:color w:val="auto"/>
          <w:lang w:val="uk-UA" w:eastAsia="uk-UA"/>
        </w:rPr>
        <w:t>ядатися як соціально ефективне</w:t>
      </w:r>
      <w:r w:rsidR="008A2902" w:rsidRPr="000A6C94">
        <w:rPr>
          <w:rStyle w:val="FontStyle62"/>
          <w:color w:val="auto"/>
          <w:lang w:val="uk-UA" w:eastAsia="uk-UA"/>
        </w:rPr>
        <w:t>.</w:t>
      </w:r>
      <w:r w:rsidR="0040724E" w:rsidRPr="000A6C94">
        <w:rPr>
          <w:rStyle w:val="FontStyle62"/>
          <w:color w:val="auto"/>
          <w:lang w:val="uk-UA" w:eastAsia="uk-UA"/>
        </w:rPr>
        <w:t xml:space="preserve"> </w:t>
      </w:r>
    </w:p>
    <w:p w:rsidR="004C1F02" w:rsidRPr="000A6C94" w:rsidRDefault="004C1F02" w:rsidP="000A6C94">
      <w:pPr>
        <w:pStyle w:val="Style12"/>
        <w:widowControl/>
        <w:spacing w:line="240" w:lineRule="auto"/>
        <w:ind w:left="-567" w:right="10"/>
        <w:rPr>
          <w:rStyle w:val="FontStyle62"/>
          <w:lang w:val="uk-UA" w:eastAsia="uk-UA"/>
        </w:rPr>
      </w:pPr>
      <w:r w:rsidRPr="000A6C94">
        <w:rPr>
          <w:rStyle w:val="FontStyle62"/>
          <w:lang w:val="uk-UA" w:eastAsia="uk-UA"/>
        </w:rPr>
        <w:tab/>
        <w:t>Також для реаліза</w:t>
      </w:r>
      <w:r w:rsidR="0040724E" w:rsidRPr="000A6C94">
        <w:rPr>
          <w:rStyle w:val="FontStyle62"/>
          <w:lang w:val="uk-UA" w:eastAsia="uk-UA"/>
        </w:rPr>
        <w:t>ції завдань освітньої політики в</w:t>
      </w:r>
      <w:r w:rsidRPr="000A6C94">
        <w:rPr>
          <w:rStyle w:val="FontStyle62"/>
          <w:lang w:val="uk-UA" w:eastAsia="uk-UA"/>
        </w:rPr>
        <w:t xml:space="preserve"> місті неабияке значення має к</w:t>
      </w:r>
      <w:r w:rsidR="00310CA7" w:rsidRPr="000A6C94">
        <w:rPr>
          <w:rStyle w:val="FontStyle62"/>
          <w:lang w:val="uk-UA" w:eastAsia="uk-UA"/>
        </w:rPr>
        <w:t xml:space="preserve">ерівник відповідної структури, </w:t>
      </w:r>
      <w:r w:rsidRPr="000A6C94">
        <w:rPr>
          <w:rStyle w:val="FontStyle62"/>
          <w:lang w:val="uk-UA" w:eastAsia="uk-UA"/>
        </w:rPr>
        <w:t>очолювати відділ освіти повинен, на наше переконання, підготовлений, компетентний фахівець.  Оскільки відділ освіти входить до складу  виконкому міської ради, тому посада начальника відділу освіти віднесена до посад  служби в органах місцевого самоврядування відпов</w:t>
      </w:r>
      <w:r w:rsidR="008A2902" w:rsidRPr="000A6C94">
        <w:rPr>
          <w:rStyle w:val="FontStyle62"/>
          <w:lang w:val="uk-UA" w:eastAsia="uk-UA"/>
        </w:rPr>
        <w:t>ідно до  з</w:t>
      </w:r>
      <w:r w:rsidRPr="000A6C94">
        <w:rPr>
          <w:rStyle w:val="FontStyle62"/>
          <w:lang w:val="uk-UA" w:eastAsia="uk-UA"/>
        </w:rPr>
        <w:t>аконів України «Про державну службу» та «Про службу в органах місцевого самоврядування»</w:t>
      </w:r>
      <w:r w:rsidR="007F441F" w:rsidRPr="000A6C94">
        <w:rPr>
          <w:rStyle w:val="FontStyle62"/>
          <w:lang w:val="uk-UA" w:eastAsia="uk-UA"/>
        </w:rPr>
        <w:t xml:space="preserve"> </w:t>
      </w:r>
      <w:r w:rsidR="00CB5BD5" w:rsidRPr="000A6C94">
        <w:rPr>
          <w:rStyle w:val="FontStyle62"/>
          <w:lang w:val="uk-UA" w:eastAsia="uk-UA"/>
        </w:rPr>
        <w:t>[14;15</w:t>
      </w:r>
      <w:r w:rsidR="007F441F" w:rsidRPr="000A6C94">
        <w:rPr>
          <w:rStyle w:val="FontStyle62"/>
          <w:lang w:val="uk-UA" w:eastAsia="uk-UA"/>
        </w:rPr>
        <w:t>]</w:t>
      </w:r>
      <w:r w:rsidRPr="000A6C94">
        <w:rPr>
          <w:rStyle w:val="FontStyle62"/>
          <w:lang w:val="uk-UA" w:eastAsia="uk-UA"/>
        </w:rPr>
        <w:t xml:space="preserve">.  Начальник міського органу управління освітою </w:t>
      </w:r>
      <w:r w:rsidR="008A2902" w:rsidRPr="000A6C94">
        <w:rPr>
          <w:rStyle w:val="FontStyle62"/>
          <w:lang w:val="uk-UA" w:eastAsia="uk-UA"/>
        </w:rPr>
        <w:t xml:space="preserve">має чітко визначені </w:t>
      </w:r>
      <w:r w:rsidR="00EF6CAF" w:rsidRPr="000A6C94">
        <w:rPr>
          <w:rStyle w:val="FontStyle62"/>
          <w:lang w:val="uk-UA" w:eastAsia="uk-UA"/>
        </w:rPr>
        <w:t>повноваження й</w:t>
      </w:r>
      <w:r w:rsidR="008A2902" w:rsidRPr="000A6C94">
        <w:rPr>
          <w:rStyle w:val="FontStyle62"/>
          <w:lang w:val="uk-UA" w:eastAsia="uk-UA"/>
        </w:rPr>
        <w:t xml:space="preserve"> </w:t>
      </w:r>
      <w:r w:rsidRPr="000A6C94">
        <w:rPr>
          <w:rStyle w:val="FontStyle62"/>
          <w:lang w:val="uk-UA" w:eastAsia="uk-UA"/>
        </w:rPr>
        <w:t>відповідний статус та ранг у системі державного</w:t>
      </w:r>
      <w:r w:rsidR="0040724E" w:rsidRPr="000A6C94">
        <w:rPr>
          <w:rStyle w:val="FontStyle62"/>
          <w:lang w:val="uk-UA" w:eastAsia="uk-UA"/>
        </w:rPr>
        <w:t xml:space="preserve"> чи самоврядного</w:t>
      </w:r>
      <w:r w:rsidR="00FE7737" w:rsidRPr="000A6C94">
        <w:rPr>
          <w:rStyle w:val="FontStyle62"/>
          <w:lang w:val="uk-UA" w:eastAsia="uk-UA"/>
        </w:rPr>
        <w:t xml:space="preserve"> управління</w:t>
      </w:r>
      <w:r w:rsidRPr="000A6C94">
        <w:rPr>
          <w:rStyle w:val="FontStyle62"/>
          <w:lang w:val="uk-UA" w:eastAsia="uk-UA"/>
        </w:rPr>
        <w:t>.</w:t>
      </w:r>
    </w:p>
    <w:p w:rsidR="004C1F02" w:rsidRPr="000A6C94" w:rsidRDefault="004C1F02" w:rsidP="000A6C94">
      <w:pPr>
        <w:pStyle w:val="Style27"/>
        <w:widowControl/>
        <w:spacing w:line="240" w:lineRule="auto"/>
        <w:ind w:left="-567" w:right="5" w:firstLine="720"/>
        <w:rPr>
          <w:rStyle w:val="FontStyle62"/>
          <w:lang w:val="uk-UA" w:eastAsia="uk-UA"/>
        </w:rPr>
      </w:pPr>
      <w:r w:rsidRPr="000A6C94">
        <w:rPr>
          <w:rStyle w:val="FontStyle62"/>
          <w:lang w:val="uk-UA" w:eastAsia="uk-UA"/>
        </w:rPr>
        <w:t>Галузь освіти в основі своїй – консервативна</w:t>
      </w:r>
      <w:r w:rsidR="0040724E" w:rsidRPr="000A6C94">
        <w:rPr>
          <w:rStyle w:val="FontStyle62"/>
          <w:lang w:val="uk-UA" w:eastAsia="uk-UA"/>
        </w:rPr>
        <w:t xml:space="preserve"> (так вважає не один дослідник – науковець чи практик)</w:t>
      </w:r>
      <w:r w:rsidRPr="000A6C94">
        <w:rPr>
          <w:rStyle w:val="FontStyle62"/>
          <w:lang w:val="uk-UA" w:eastAsia="uk-UA"/>
        </w:rPr>
        <w:t>, але у зв’яз</w:t>
      </w:r>
      <w:r w:rsidR="006F0C28" w:rsidRPr="000A6C94">
        <w:rPr>
          <w:rStyle w:val="FontStyle62"/>
          <w:lang w:val="uk-UA" w:eastAsia="uk-UA"/>
        </w:rPr>
        <w:t>ку із змінами, які відбуваються в</w:t>
      </w:r>
      <w:r w:rsidRPr="000A6C94">
        <w:rPr>
          <w:rStyle w:val="FontStyle62"/>
          <w:lang w:val="uk-UA" w:eastAsia="uk-UA"/>
        </w:rPr>
        <w:t xml:space="preserve"> суспільному </w:t>
      </w:r>
      <w:r w:rsidRPr="000A6C94">
        <w:rPr>
          <w:rStyle w:val="FontStyle62"/>
          <w:lang w:val="uk-UA" w:eastAsia="uk-UA"/>
        </w:rPr>
        <w:lastRenderedPageBreak/>
        <w:t xml:space="preserve">розвитку держави, вона залучена до процесів, які охоплюють усі сфери </w:t>
      </w:r>
      <w:r w:rsidR="00D70FB3" w:rsidRPr="000A6C94">
        <w:rPr>
          <w:rStyle w:val="FontStyle62"/>
          <w:lang w:val="uk-UA" w:eastAsia="uk-UA"/>
        </w:rPr>
        <w:t xml:space="preserve">життєдіяльності країни. Будь-яке оновлення </w:t>
      </w:r>
      <w:r w:rsidRPr="000A6C94">
        <w:rPr>
          <w:rStyle w:val="FontStyle62"/>
          <w:lang w:val="uk-UA" w:eastAsia="uk-UA"/>
        </w:rPr>
        <w:t xml:space="preserve"> на державному</w:t>
      </w:r>
      <w:r w:rsidR="00D70FB3" w:rsidRPr="000A6C94">
        <w:rPr>
          <w:rStyle w:val="FontStyle62"/>
          <w:lang w:val="uk-UA" w:eastAsia="uk-UA"/>
        </w:rPr>
        <w:t xml:space="preserve"> рівні обов’язково поширює</w:t>
      </w:r>
      <w:r w:rsidR="0040724E" w:rsidRPr="000A6C94">
        <w:rPr>
          <w:rStyle w:val="FontStyle62"/>
          <w:lang w:val="uk-UA" w:eastAsia="uk-UA"/>
        </w:rPr>
        <w:t>ться й</w:t>
      </w:r>
      <w:r w:rsidRPr="000A6C94">
        <w:rPr>
          <w:rStyle w:val="FontStyle62"/>
          <w:lang w:val="uk-UA" w:eastAsia="uk-UA"/>
        </w:rPr>
        <w:t xml:space="preserve"> на місцевий рівень, точніше кажучи, усі реформи беруть початок з окремо взятих терит</w:t>
      </w:r>
      <w:r w:rsidR="00EF6CAF" w:rsidRPr="000A6C94">
        <w:rPr>
          <w:rStyle w:val="FontStyle62"/>
          <w:lang w:val="uk-UA" w:eastAsia="uk-UA"/>
        </w:rPr>
        <w:t>орій, у</w:t>
      </w:r>
      <w:r w:rsidRPr="000A6C94">
        <w:rPr>
          <w:rStyle w:val="FontStyle62"/>
          <w:lang w:val="uk-UA" w:eastAsia="uk-UA"/>
        </w:rPr>
        <w:t xml:space="preserve"> тому числі  - малих міст. Інноваційні процеси, </w:t>
      </w:r>
      <w:r w:rsidRPr="000A6C94">
        <w:rPr>
          <w:rStyle w:val="FontStyle62"/>
          <w:color w:val="auto"/>
          <w:lang w:val="uk-UA" w:eastAsia="uk-UA"/>
        </w:rPr>
        <w:t xml:space="preserve">як свідчить практика, проявляють різний вплив при впровадженні їх: сприйнятливість  до інновацій залежить від особистих </w:t>
      </w:r>
      <w:r w:rsidR="00EF6CAF" w:rsidRPr="000A6C94">
        <w:rPr>
          <w:rStyle w:val="FontStyle62"/>
          <w:color w:val="auto"/>
          <w:lang w:val="uk-UA" w:eastAsia="uk-UA"/>
        </w:rPr>
        <w:t xml:space="preserve">та психологічних характеристик </w:t>
      </w:r>
      <w:r w:rsidRPr="000A6C94">
        <w:rPr>
          <w:rStyle w:val="FontStyle62"/>
          <w:color w:val="auto"/>
          <w:lang w:val="uk-UA" w:eastAsia="uk-UA"/>
        </w:rPr>
        <w:t>міських еліт, структури управління, що склалася в  місті, соціального, політичного та економічного типу взаємодії впливових суб'єктів розвитку.</w:t>
      </w:r>
      <w:r w:rsidRPr="000A6C94">
        <w:rPr>
          <w:rStyle w:val="FontStyle62"/>
          <w:lang w:val="uk-UA" w:eastAsia="uk-UA"/>
        </w:rPr>
        <w:t xml:space="preserve"> </w:t>
      </w:r>
    </w:p>
    <w:p w:rsidR="004C1F02" w:rsidRPr="000A6C94" w:rsidRDefault="004C1F02" w:rsidP="000A6C94">
      <w:pPr>
        <w:pStyle w:val="Style27"/>
        <w:widowControl/>
        <w:spacing w:line="240" w:lineRule="auto"/>
        <w:ind w:left="-567" w:right="5" w:firstLine="720"/>
        <w:rPr>
          <w:rStyle w:val="FontStyle62"/>
          <w:lang w:val="uk-UA" w:eastAsia="uk-UA"/>
        </w:rPr>
      </w:pPr>
      <w:r w:rsidRPr="000A6C94">
        <w:rPr>
          <w:rStyle w:val="FontStyle62"/>
          <w:lang w:val="uk-UA" w:eastAsia="uk-UA"/>
        </w:rPr>
        <w:t xml:space="preserve">Одночасно варто зауважити, що певні зміни, які ввійшли в освітню практику, мають </w:t>
      </w:r>
      <w:r w:rsidR="00BC2F90" w:rsidRPr="000A6C94">
        <w:rPr>
          <w:rStyle w:val="FontStyle62"/>
          <w:lang w:val="uk-UA" w:eastAsia="uk-UA"/>
        </w:rPr>
        <w:t xml:space="preserve">і </w:t>
      </w:r>
      <w:r w:rsidRPr="000A6C94">
        <w:rPr>
          <w:rStyle w:val="FontStyle62"/>
          <w:lang w:val="uk-UA" w:eastAsia="uk-UA"/>
        </w:rPr>
        <w:t xml:space="preserve">негативний відтінок. </w:t>
      </w:r>
      <w:r w:rsidR="001333C5" w:rsidRPr="000A6C94">
        <w:rPr>
          <w:rStyle w:val="FontStyle62"/>
          <w:lang w:val="uk-UA" w:eastAsia="uk-UA"/>
        </w:rPr>
        <w:t>Т</w:t>
      </w:r>
      <w:r w:rsidRPr="000A6C94">
        <w:rPr>
          <w:rStyle w:val="FontStyle62"/>
          <w:lang w:val="uk-UA" w:eastAsia="uk-UA"/>
        </w:rPr>
        <w:t>ра</w:t>
      </w:r>
      <w:r w:rsidR="002771DF" w:rsidRPr="000A6C94">
        <w:rPr>
          <w:rStyle w:val="FontStyle62"/>
          <w:lang w:val="uk-UA" w:eastAsia="uk-UA"/>
        </w:rPr>
        <w:t>пляються випадки, коли освіта  поглиблює соціальну й інтелектуальну нерівність, стає</w:t>
      </w:r>
      <w:r w:rsidRPr="000A6C94">
        <w:rPr>
          <w:rStyle w:val="FontStyle62"/>
          <w:lang w:val="uk-UA" w:eastAsia="uk-UA"/>
        </w:rPr>
        <w:t xml:space="preserve"> дієвим інструментом суспільного розшарування, коли соціал</w:t>
      </w:r>
      <w:r w:rsidR="00F5256E" w:rsidRPr="000A6C94">
        <w:rPr>
          <w:rStyle w:val="FontStyle62"/>
          <w:lang w:val="uk-UA" w:eastAsia="uk-UA"/>
        </w:rPr>
        <w:t xml:space="preserve">ьно-матеріальний статус дитини </w:t>
      </w:r>
      <w:r w:rsidR="001333C5" w:rsidRPr="000A6C94">
        <w:rPr>
          <w:rStyle w:val="FontStyle62"/>
          <w:lang w:val="uk-UA" w:eastAsia="uk-UA"/>
        </w:rPr>
        <w:t xml:space="preserve">та рівень її розвитку </w:t>
      </w:r>
      <w:r w:rsidRPr="000A6C94">
        <w:rPr>
          <w:rStyle w:val="FontStyle62"/>
          <w:lang w:val="uk-UA" w:eastAsia="uk-UA"/>
        </w:rPr>
        <w:t xml:space="preserve">стає перепусткою до </w:t>
      </w:r>
      <w:r w:rsidRPr="000A6C94">
        <w:rPr>
          <w:rStyle w:val="FontStyle62"/>
          <w:color w:val="auto"/>
          <w:lang w:val="uk-UA" w:eastAsia="uk-UA"/>
        </w:rPr>
        <w:t>навчальних закладів, які забезпечують як</w:t>
      </w:r>
      <w:r w:rsidR="002771DF" w:rsidRPr="000A6C94">
        <w:rPr>
          <w:rStyle w:val="FontStyle62"/>
          <w:color w:val="auto"/>
          <w:lang w:val="uk-UA" w:eastAsia="uk-UA"/>
        </w:rPr>
        <w:t>існішу освіту  порівняно</w:t>
      </w:r>
      <w:r w:rsidRPr="000A6C94">
        <w:rPr>
          <w:rStyle w:val="FontStyle62"/>
          <w:color w:val="auto"/>
          <w:lang w:val="uk-UA" w:eastAsia="uk-UA"/>
        </w:rPr>
        <w:t xml:space="preserve"> з іншими закладами. </w:t>
      </w:r>
      <w:r w:rsidR="002771DF" w:rsidRPr="000A6C94">
        <w:rPr>
          <w:rStyle w:val="FontStyle62"/>
          <w:color w:val="auto"/>
          <w:lang w:val="uk-UA" w:eastAsia="uk-UA"/>
        </w:rPr>
        <w:t>Тому в</w:t>
      </w:r>
      <w:r w:rsidRPr="000A6C94">
        <w:rPr>
          <w:rStyle w:val="FontStyle62"/>
          <w:color w:val="auto"/>
          <w:lang w:val="uk-UA" w:eastAsia="uk-UA"/>
        </w:rPr>
        <w:t>арто запровадити такий механізм в освітній політиці міста, який би знівелював хиб</w:t>
      </w:r>
      <w:r w:rsidR="002771DF" w:rsidRPr="000A6C94">
        <w:rPr>
          <w:rStyle w:val="FontStyle62"/>
          <w:color w:val="auto"/>
          <w:lang w:val="uk-UA" w:eastAsia="uk-UA"/>
        </w:rPr>
        <w:t>ний підхід, а то й ліквідував такі</w:t>
      </w:r>
      <w:r w:rsidRPr="000A6C94">
        <w:rPr>
          <w:rStyle w:val="FontStyle62"/>
          <w:color w:val="auto"/>
          <w:lang w:val="uk-UA" w:eastAsia="uk-UA"/>
        </w:rPr>
        <w:t xml:space="preserve"> яви</w:t>
      </w:r>
      <w:r w:rsidR="002771DF" w:rsidRPr="000A6C94">
        <w:rPr>
          <w:rStyle w:val="FontStyle62"/>
          <w:lang w:val="uk-UA" w:eastAsia="uk-UA"/>
        </w:rPr>
        <w:t>ща</w:t>
      </w:r>
      <w:r w:rsidRPr="000A6C94">
        <w:rPr>
          <w:rStyle w:val="FontStyle62"/>
          <w:lang w:val="uk-UA" w:eastAsia="uk-UA"/>
        </w:rPr>
        <w:t>, не викликав</w:t>
      </w:r>
      <w:r w:rsidRPr="000A6C94">
        <w:rPr>
          <w:rStyle w:val="FontStyle62"/>
          <w:color w:val="auto"/>
          <w:lang w:val="uk-UA" w:eastAsia="uk-UA"/>
        </w:rPr>
        <w:t xml:space="preserve"> спротив у </w:t>
      </w:r>
      <w:r w:rsidR="00820C09" w:rsidRPr="000A6C94">
        <w:rPr>
          <w:rStyle w:val="FontStyle62"/>
          <w:color w:val="auto"/>
          <w:lang w:val="uk-UA" w:eastAsia="uk-UA"/>
        </w:rPr>
        <w:t xml:space="preserve">батьківській </w:t>
      </w:r>
      <w:r w:rsidRPr="000A6C94">
        <w:rPr>
          <w:rStyle w:val="FontStyle62"/>
          <w:color w:val="auto"/>
          <w:lang w:val="uk-UA" w:eastAsia="uk-UA"/>
        </w:rPr>
        <w:t>гро</w:t>
      </w:r>
      <w:r w:rsidR="00820C09" w:rsidRPr="000A6C94">
        <w:rPr>
          <w:rStyle w:val="FontStyle62"/>
          <w:color w:val="auto"/>
          <w:lang w:val="uk-UA" w:eastAsia="uk-UA"/>
        </w:rPr>
        <w:t>мадськості</w:t>
      </w:r>
      <w:r w:rsidRPr="000A6C94">
        <w:rPr>
          <w:rStyle w:val="FontStyle62"/>
          <w:color w:val="auto"/>
          <w:lang w:val="uk-UA" w:eastAsia="uk-UA"/>
        </w:rPr>
        <w:t>. Завдання відділу освіти створити умови для  рівного доступу кожної дитини  до якісної ЗСО.</w:t>
      </w:r>
    </w:p>
    <w:p w:rsidR="00EB3E3E" w:rsidRPr="000A6C94" w:rsidRDefault="004C1F02" w:rsidP="000A6C94">
      <w:pPr>
        <w:pStyle w:val="Style27"/>
        <w:widowControl/>
        <w:spacing w:line="240" w:lineRule="auto"/>
        <w:ind w:left="-567" w:right="5" w:firstLine="720"/>
        <w:rPr>
          <w:rStyle w:val="FontStyle62"/>
          <w:lang w:val="uk-UA" w:eastAsia="uk-UA"/>
        </w:rPr>
      </w:pPr>
      <w:r w:rsidRPr="000A6C94">
        <w:rPr>
          <w:rStyle w:val="FontStyle62"/>
          <w:lang w:val="uk-UA" w:eastAsia="uk-UA"/>
        </w:rPr>
        <w:t>Серед системи механізмів реалізації освітньої політики в мал</w:t>
      </w:r>
      <w:r w:rsidR="00AF6D6D" w:rsidRPr="000A6C94">
        <w:rPr>
          <w:rStyle w:val="FontStyle62"/>
          <w:lang w:val="uk-UA" w:eastAsia="uk-UA"/>
        </w:rPr>
        <w:t>их містах можна</w:t>
      </w:r>
      <w:r w:rsidR="00F5256E" w:rsidRPr="000A6C94">
        <w:rPr>
          <w:rStyle w:val="FontStyle62"/>
          <w:lang w:val="uk-UA" w:eastAsia="uk-UA"/>
        </w:rPr>
        <w:t xml:space="preserve"> виокремити й</w:t>
      </w:r>
      <w:r w:rsidRPr="000A6C94">
        <w:rPr>
          <w:rStyle w:val="FontStyle62"/>
          <w:lang w:val="uk-UA" w:eastAsia="uk-UA"/>
        </w:rPr>
        <w:t xml:space="preserve"> механізм оцінювання. </w:t>
      </w:r>
      <w:r w:rsidR="00AF6D6D" w:rsidRPr="000A6C94">
        <w:rPr>
          <w:rStyle w:val="FontStyle62"/>
          <w:lang w:val="uk-UA" w:eastAsia="uk-UA"/>
        </w:rPr>
        <w:t>Запровадження його</w:t>
      </w:r>
      <w:r w:rsidRPr="000A6C94">
        <w:rPr>
          <w:rStyle w:val="FontStyle62"/>
          <w:lang w:val="uk-UA" w:eastAsia="uk-UA"/>
        </w:rPr>
        <w:t xml:space="preserve"> сприяє: корегуванню самого процесу освітньої політики, активізації</w:t>
      </w:r>
      <w:r w:rsidR="00AF6D6D" w:rsidRPr="000A6C94">
        <w:rPr>
          <w:rStyle w:val="FontStyle62"/>
          <w:lang w:val="uk-UA" w:eastAsia="uk-UA"/>
        </w:rPr>
        <w:t xml:space="preserve"> участі</w:t>
      </w:r>
      <w:r w:rsidRPr="000A6C94">
        <w:rPr>
          <w:rStyle w:val="FontStyle62"/>
          <w:lang w:val="uk-UA" w:eastAsia="uk-UA"/>
        </w:rPr>
        <w:t xml:space="preserve"> в управлінні ЗСО громадських організацій, забезпеченню якісних освітніх послуг, створенню у</w:t>
      </w:r>
      <w:r w:rsidR="00AF6D6D" w:rsidRPr="000A6C94">
        <w:rPr>
          <w:rStyle w:val="FontStyle62"/>
          <w:lang w:val="uk-UA" w:eastAsia="uk-UA"/>
        </w:rPr>
        <w:t>мов для формування та реалізації</w:t>
      </w:r>
      <w:r w:rsidRPr="000A6C94">
        <w:rPr>
          <w:rStyle w:val="FontStyle62"/>
          <w:lang w:val="uk-UA" w:eastAsia="uk-UA"/>
        </w:rPr>
        <w:t xml:space="preserve"> освітньої по</w:t>
      </w:r>
      <w:r w:rsidR="00AF6D6D" w:rsidRPr="000A6C94">
        <w:rPr>
          <w:rStyle w:val="FontStyle62"/>
          <w:lang w:val="uk-UA" w:eastAsia="uk-UA"/>
        </w:rPr>
        <w:t>літики через дискусію та діалог.</w:t>
      </w:r>
      <w:r w:rsidRPr="000A6C94">
        <w:rPr>
          <w:rStyle w:val="FontStyle62"/>
          <w:lang w:val="uk-UA" w:eastAsia="uk-UA"/>
        </w:rPr>
        <w:t xml:space="preserve"> Учена Л. Гриневич свого часу як голова Комітету з </w:t>
      </w:r>
      <w:r w:rsidR="00D61A30" w:rsidRPr="000A6C94">
        <w:rPr>
          <w:rStyle w:val="FontStyle62"/>
          <w:lang w:val="uk-UA" w:eastAsia="uk-UA"/>
        </w:rPr>
        <w:t>питань науки й</w:t>
      </w:r>
      <w:r w:rsidRPr="000A6C94">
        <w:rPr>
          <w:rStyle w:val="FontStyle62"/>
          <w:lang w:val="uk-UA" w:eastAsia="uk-UA"/>
        </w:rPr>
        <w:t xml:space="preserve"> освіти Верховної</w:t>
      </w:r>
      <w:r w:rsidR="00AF6D6D" w:rsidRPr="000A6C94">
        <w:rPr>
          <w:rStyle w:val="FontStyle62"/>
          <w:lang w:val="uk-UA" w:eastAsia="uk-UA"/>
        </w:rPr>
        <w:t xml:space="preserve"> Р</w:t>
      </w:r>
      <w:r w:rsidR="00EB3E3E" w:rsidRPr="000A6C94">
        <w:rPr>
          <w:rStyle w:val="FontStyle62"/>
          <w:lang w:val="uk-UA" w:eastAsia="uk-UA"/>
        </w:rPr>
        <w:t xml:space="preserve">ади України стверджувала, що </w:t>
      </w:r>
      <w:r w:rsidRPr="000A6C94">
        <w:rPr>
          <w:rStyle w:val="FontStyle62"/>
          <w:lang w:val="uk-UA" w:eastAsia="uk-UA"/>
        </w:rPr>
        <w:t xml:space="preserve">вітчизняна освітня статистика не розкриває всі аспекти функціонування системи освіти та не надає можливості повноцінного аналізу її стану. </w:t>
      </w:r>
      <w:r w:rsidR="00A060C9" w:rsidRPr="000A6C94">
        <w:rPr>
          <w:rStyle w:val="FontStyle62"/>
          <w:lang w:val="uk-UA" w:eastAsia="uk-UA"/>
        </w:rPr>
        <w:t>Виходячи з цього,</w:t>
      </w:r>
      <w:r w:rsidRPr="000A6C94">
        <w:rPr>
          <w:rStyle w:val="FontStyle62"/>
          <w:lang w:val="uk-UA" w:eastAsia="uk-UA"/>
        </w:rPr>
        <w:t xml:space="preserve"> доцільно було б вивчити досвід використання освітніх індикаторів у міжнародних порівняннях освітніх систем та скористатися його позитивними аспектами для розвитку освітньої статистики в Україні.</w:t>
      </w:r>
      <w:r w:rsidR="00820C09" w:rsidRPr="000A6C94">
        <w:rPr>
          <w:rStyle w:val="FontStyle62"/>
          <w:lang w:val="uk-UA" w:eastAsia="uk-UA"/>
        </w:rPr>
        <w:t xml:space="preserve"> Варто зазначити, що нещодавно Міністерство</w:t>
      </w:r>
      <w:r w:rsidR="00A060C9" w:rsidRPr="000A6C94">
        <w:rPr>
          <w:rStyle w:val="FontStyle62"/>
          <w:lang w:val="uk-UA" w:eastAsia="uk-UA"/>
        </w:rPr>
        <w:t>м</w:t>
      </w:r>
      <w:r w:rsidR="00820C09" w:rsidRPr="000A6C94">
        <w:rPr>
          <w:rStyle w:val="FontStyle62"/>
          <w:lang w:val="uk-UA" w:eastAsia="uk-UA"/>
        </w:rPr>
        <w:t xml:space="preserve"> осві</w:t>
      </w:r>
      <w:r w:rsidR="002F1C56" w:rsidRPr="000A6C94">
        <w:rPr>
          <w:rStyle w:val="FontStyle62"/>
          <w:lang w:val="uk-UA" w:eastAsia="uk-UA"/>
        </w:rPr>
        <w:t>ти і науки України</w:t>
      </w:r>
      <w:r w:rsidR="00067162" w:rsidRPr="000A6C94">
        <w:rPr>
          <w:rStyle w:val="FontStyle62"/>
          <w:lang w:val="uk-UA" w:eastAsia="uk-UA"/>
        </w:rPr>
        <w:t xml:space="preserve"> </w:t>
      </w:r>
      <w:r w:rsidR="00EF6CAF" w:rsidRPr="000A6C94">
        <w:rPr>
          <w:rStyle w:val="FontStyle62"/>
          <w:lang w:val="uk-UA" w:eastAsia="uk-UA"/>
        </w:rPr>
        <w:t>подано</w:t>
      </w:r>
      <w:r w:rsidR="00820C09" w:rsidRPr="000A6C94">
        <w:rPr>
          <w:rStyle w:val="FontStyle62"/>
          <w:lang w:val="uk-UA" w:eastAsia="uk-UA"/>
        </w:rPr>
        <w:t xml:space="preserve"> </w:t>
      </w:r>
      <w:r w:rsidR="00EF6CAF" w:rsidRPr="000A6C94">
        <w:rPr>
          <w:rStyle w:val="FontStyle62"/>
          <w:lang w:val="uk-UA" w:eastAsia="uk-UA"/>
        </w:rPr>
        <w:t>перелік</w:t>
      </w:r>
      <w:r w:rsidR="002F1C56" w:rsidRPr="000A6C94">
        <w:rPr>
          <w:rStyle w:val="FontStyle62"/>
          <w:lang w:val="uk-UA" w:eastAsia="uk-UA"/>
        </w:rPr>
        <w:t xml:space="preserve"> національних індикаторів ефективності та якості загальної середньої освіти </w:t>
      </w:r>
      <w:r w:rsidR="00FE7737" w:rsidRPr="000A6C94">
        <w:rPr>
          <w:rStyle w:val="FontStyle62"/>
          <w:lang w:val="uk-UA" w:eastAsia="uk-UA"/>
        </w:rPr>
        <w:t>[</w:t>
      </w:r>
      <w:r w:rsidR="00CB5BD5" w:rsidRPr="000A6C94">
        <w:rPr>
          <w:rStyle w:val="FontStyle62"/>
          <w:lang w:val="uk-UA" w:eastAsia="uk-UA"/>
        </w:rPr>
        <w:t>16</w:t>
      </w:r>
      <w:r w:rsidR="002F1C56" w:rsidRPr="000A6C94">
        <w:rPr>
          <w:rStyle w:val="FontStyle62"/>
          <w:lang w:val="uk-UA" w:eastAsia="uk-UA"/>
        </w:rPr>
        <w:t xml:space="preserve">]. Переконані, що </w:t>
      </w:r>
      <w:r w:rsidR="00ED3CF1" w:rsidRPr="000A6C94">
        <w:rPr>
          <w:rStyle w:val="FontStyle62"/>
          <w:lang w:val="uk-UA" w:eastAsia="uk-UA"/>
        </w:rPr>
        <w:t>використання</w:t>
      </w:r>
      <w:r w:rsidR="002F1C56" w:rsidRPr="000A6C94">
        <w:rPr>
          <w:rStyle w:val="FontStyle62"/>
          <w:lang w:val="uk-UA" w:eastAsia="uk-UA"/>
        </w:rPr>
        <w:t xml:space="preserve"> </w:t>
      </w:r>
      <w:r w:rsidR="00A25084" w:rsidRPr="000A6C94">
        <w:rPr>
          <w:rStyle w:val="FontStyle62"/>
          <w:lang w:val="uk-UA" w:eastAsia="uk-UA"/>
        </w:rPr>
        <w:t>їх</w:t>
      </w:r>
      <w:r w:rsidRPr="000A6C94">
        <w:rPr>
          <w:rStyle w:val="FontStyle62"/>
          <w:lang w:val="uk-UA" w:eastAsia="uk-UA"/>
        </w:rPr>
        <w:t xml:space="preserve"> дасть можливість</w:t>
      </w:r>
      <w:r w:rsidR="00221C61" w:rsidRPr="000A6C94">
        <w:rPr>
          <w:rStyle w:val="FontStyle62"/>
          <w:lang w:val="uk-UA" w:eastAsia="uk-UA"/>
        </w:rPr>
        <w:t xml:space="preserve"> управлінцям сприйм</w:t>
      </w:r>
      <w:r w:rsidRPr="000A6C94">
        <w:rPr>
          <w:rStyle w:val="FontStyle62"/>
          <w:lang w:val="uk-UA" w:eastAsia="uk-UA"/>
        </w:rPr>
        <w:t>ати</w:t>
      </w:r>
      <w:r w:rsidR="00A060C9" w:rsidRPr="000A6C94">
        <w:rPr>
          <w:rStyle w:val="FontStyle62"/>
          <w:lang w:val="uk-UA" w:eastAsia="uk-UA"/>
        </w:rPr>
        <w:t xml:space="preserve"> освіту з позицій</w:t>
      </w:r>
      <w:r w:rsidR="002F1C56" w:rsidRPr="000A6C94">
        <w:rPr>
          <w:rStyle w:val="FontStyle62"/>
          <w:lang w:val="uk-UA" w:eastAsia="uk-UA"/>
        </w:rPr>
        <w:t xml:space="preserve"> </w:t>
      </w:r>
      <w:r w:rsidRPr="000A6C94">
        <w:rPr>
          <w:rStyle w:val="FontStyle62"/>
          <w:lang w:val="uk-UA" w:eastAsia="uk-UA"/>
        </w:rPr>
        <w:t xml:space="preserve">міжнародних освітніх тенденцій, усвідомлено формувати </w:t>
      </w:r>
      <w:r w:rsidR="00F8330F" w:rsidRPr="000A6C94">
        <w:rPr>
          <w:rStyle w:val="FontStyle62"/>
          <w:lang w:val="uk-UA" w:eastAsia="uk-UA"/>
        </w:rPr>
        <w:t xml:space="preserve">відповідну державну </w:t>
      </w:r>
      <w:r w:rsidRPr="000A6C94">
        <w:rPr>
          <w:rStyle w:val="FontStyle62"/>
          <w:lang w:val="uk-UA" w:eastAsia="uk-UA"/>
        </w:rPr>
        <w:t>політику та об'єктивно оцінювати</w:t>
      </w:r>
      <w:r w:rsidR="002F1C56" w:rsidRPr="000A6C94">
        <w:rPr>
          <w:rStyle w:val="FontStyle62"/>
          <w:lang w:val="uk-UA" w:eastAsia="uk-UA"/>
        </w:rPr>
        <w:t xml:space="preserve"> результати її впровадження не лише на всеукраїнському рівні, а й на місцевому</w:t>
      </w:r>
      <w:r w:rsidRPr="000A6C94">
        <w:rPr>
          <w:rStyle w:val="FontStyle62"/>
          <w:lang w:val="uk-UA" w:eastAsia="uk-UA"/>
        </w:rPr>
        <w:t xml:space="preserve">. </w:t>
      </w:r>
    </w:p>
    <w:p w:rsidR="004C1F02" w:rsidRPr="000A6C94" w:rsidRDefault="00604E58" w:rsidP="000A6C94">
      <w:pPr>
        <w:pStyle w:val="Style28"/>
        <w:spacing w:line="240" w:lineRule="auto"/>
        <w:ind w:left="-567" w:firstLine="706"/>
        <w:jc w:val="both"/>
        <w:rPr>
          <w:color w:val="000000"/>
          <w:sz w:val="28"/>
          <w:szCs w:val="28"/>
          <w:lang w:val="uk-UA" w:eastAsia="uk-UA"/>
        </w:rPr>
      </w:pPr>
      <w:r w:rsidRPr="000A6C94">
        <w:rPr>
          <w:rStyle w:val="FontStyle62"/>
          <w:b/>
          <w:lang w:val="uk-UA" w:eastAsia="uk-UA"/>
        </w:rPr>
        <w:t>Висновки.</w:t>
      </w:r>
      <w:r w:rsidR="00BA4D23" w:rsidRPr="000A6C94">
        <w:rPr>
          <w:rStyle w:val="FontStyle62"/>
          <w:lang w:val="uk-UA" w:eastAsia="uk-UA"/>
        </w:rPr>
        <w:t xml:space="preserve"> </w:t>
      </w:r>
      <w:r w:rsidRPr="000A6C94">
        <w:rPr>
          <w:rStyle w:val="FontStyle62"/>
          <w:lang w:val="uk-UA" w:eastAsia="uk-UA"/>
        </w:rPr>
        <w:t>Д</w:t>
      </w:r>
      <w:r w:rsidR="008331D3" w:rsidRPr="000A6C94">
        <w:rPr>
          <w:rStyle w:val="FontStyle62"/>
          <w:lang w:val="uk-UA" w:eastAsia="uk-UA"/>
        </w:rPr>
        <w:t xml:space="preserve">осліджуючи систему </w:t>
      </w:r>
      <w:r w:rsidR="008331D3" w:rsidRPr="000A6C94">
        <w:rPr>
          <w:sz w:val="28"/>
          <w:szCs w:val="28"/>
          <w:lang w:val="uk-UA"/>
        </w:rPr>
        <w:t>механізмів реалізації освітньої політики в малих містах</w:t>
      </w:r>
      <w:r w:rsidR="009738BD" w:rsidRPr="000A6C94">
        <w:rPr>
          <w:rStyle w:val="FontStyle62"/>
          <w:lang w:val="uk-UA" w:eastAsia="uk-UA"/>
        </w:rPr>
        <w:t>, робимо</w:t>
      </w:r>
      <w:r w:rsidR="001625FE" w:rsidRPr="000A6C94">
        <w:rPr>
          <w:rStyle w:val="FontStyle62"/>
          <w:lang w:val="uk-UA" w:eastAsia="uk-UA"/>
        </w:rPr>
        <w:t xml:space="preserve"> такі висновки:</w:t>
      </w:r>
      <w:r w:rsidR="00642A99" w:rsidRPr="000A6C94">
        <w:rPr>
          <w:rStyle w:val="FontStyle62"/>
          <w:lang w:val="uk-UA" w:eastAsia="uk-UA"/>
        </w:rPr>
        <w:t xml:space="preserve"> по-перше, </w:t>
      </w:r>
      <w:r w:rsidR="00AA4B8F" w:rsidRPr="000A6C94">
        <w:rPr>
          <w:rStyle w:val="FontStyle62"/>
          <w:lang w:val="uk-UA" w:eastAsia="uk-UA"/>
        </w:rPr>
        <w:t>діяльність відділу освіти регламентовано нормативно-правовою базою, зокрема: законами України, директивними документами центральних органів влади, а також рішеннями колегій, наказами та інструктивними матеріалами регіональних адміністративних органів;</w:t>
      </w:r>
      <w:r w:rsidR="00AA4B8F" w:rsidRPr="000A6C94">
        <w:rPr>
          <w:sz w:val="28"/>
          <w:szCs w:val="28"/>
          <w:lang w:val="uk-UA"/>
        </w:rPr>
        <w:t xml:space="preserve"> </w:t>
      </w:r>
      <w:r w:rsidR="001625FE" w:rsidRPr="000A6C94">
        <w:rPr>
          <w:rStyle w:val="FontStyle62"/>
          <w:lang w:val="uk-UA" w:eastAsia="uk-UA"/>
        </w:rPr>
        <w:t xml:space="preserve"> </w:t>
      </w:r>
      <w:r w:rsidR="00AA4B8F" w:rsidRPr="000A6C94">
        <w:rPr>
          <w:rStyle w:val="FontStyle62"/>
          <w:lang w:val="uk-UA" w:eastAsia="uk-UA"/>
        </w:rPr>
        <w:t>по-друге,</w:t>
      </w:r>
      <w:r w:rsidR="006D67F1" w:rsidRPr="000A6C94">
        <w:rPr>
          <w:rStyle w:val="FontStyle62"/>
          <w:lang w:val="uk-UA" w:eastAsia="uk-UA"/>
        </w:rPr>
        <w:t xml:space="preserve"> наявність такої законодавчої  бази, що регламентує діяльність усіх ланок управління й закладів, які забезпечують реалізацію стратегії державної освітньої політики, має сприяти розвитку творчої ініціативи керівників і виконавців; по-третє, </w:t>
      </w:r>
      <w:r w:rsidR="00AA4B8F" w:rsidRPr="000A6C94">
        <w:rPr>
          <w:rStyle w:val="FontStyle62"/>
          <w:lang w:val="uk-UA" w:eastAsia="uk-UA"/>
        </w:rPr>
        <w:t xml:space="preserve">відділ освіти є важливою ланкою у вирішенні завдань щодо реформування ЗСО та модернізації її управління; </w:t>
      </w:r>
      <w:r w:rsidR="006D67F1" w:rsidRPr="000A6C94">
        <w:rPr>
          <w:rStyle w:val="FontStyle62"/>
          <w:lang w:val="uk-UA" w:eastAsia="uk-UA"/>
        </w:rPr>
        <w:t xml:space="preserve">по-четверте, доречне </w:t>
      </w:r>
      <w:r w:rsidR="006D67F1" w:rsidRPr="000A6C94">
        <w:rPr>
          <w:rStyle w:val="FontStyle62"/>
          <w:lang w:val="uk-UA" w:eastAsia="uk-UA"/>
        </w:rPr>
        <w:lastRenderedPageBreak/>
        <w:t>застосування комплексу механізмів державно-громадського управління забезпечує відповідний рівень змісту освітньої політики в малих містах</w:t>
      </w:r>
      <w:r w:rsidR="009A118F" w:rsidRPr="000A6C94">
        <w:rPr>
          <w:rStyle w:val="FontStyle62"/>
          <w:lang w:val="uk-UA" w:eastAsia="uk-UA"/>
        </w:rPr>
        <w:t xml:space="preserve">, а </w:t>
      </w:r>
      <w:r w:rsidR="000F5D34" w:rsidRPr="000A6C94">
        <w:rPr>
          <w:rStyle w:val="FontStyle62"/>
          <w:lang w:val="uk-UA" w:eastAsia="uk-UA"/>
        </w:rPr>
        <w:t xml:space="preserve">ефективне впровадження  освітньої політики залежить від модернізації </w:t>
      </w:r>
      <w:r w:rsidR="009A118F" w:rsidRPr="000A6C94">
        <w:rPr>
          <w:rStyle w:val="FontStyle62"/>
          <w:lang w:val="uk-UA" w:eastAsia="uk-UA"/>
        </w:rPr>
        <w:t xml:space="preserve">усіх </w:t>
      </w:r>
      <w:r w:rsidR="000F5D34" w:rsidRPr="000A6C94">
        <w:rPr>
          <w:rStyle w:val="FontStyle62"/>
          <w:lang w:val="uk-UA" w:eastAsia="uk-UA"/>
        </w:rPr>
        <w:t>управлінських механізмів відділу (управління) освіти</w:t>
      </w:r>
      <w:r w:rsidR="009A118F" w:rsidRPr="000A6C94">
        <w:rPr>
          <w:rStyle w:val="FontStyle62"/>
          <w:lang w:val="uk-UA" w:eastAsia="uk-UA"/>
        </w:rPr>
        <w:t xml:space="preserve">; по-п’яте, і найосновніше, </w:t>
      </w:r>
      <w:r w:rsidR="000F5D34" w:rsidRPr="000A6C94">
        <w:rPr>
          <w:rStyle w:val="FontStyle62"/>
          <w:lang w:val="uk-UA" w:eastAsia="uk-UA"/>
        </w:rPr>
        <w:t xml:space="preserve"> </w:t>
      </w:r>
      <w:r w:rsidR="00861B51" w:rsidRPr="000A6C94">
        <w:rPr>
          <w:rStyle w:val="FontStyle62"/>
          <w:lang w:val="uk-UA" w:eastAsia="uk-UA"/>
        </w:rPr>
        <w:t>в</w:t>
      </w:r>
      <w:r w:rsidR="004C1F02" w:rsidRPr="000A6C94">
        <w:rPr>
          <w:rStyle w:val="FontStyle62"/>
          <w:lang w:val="uk-UA" w:eastAsia="uk-UA"/>
        </w:rPr>
        <w:t xml:space="preserve">провадження державної </w:t>
      </w:r>
      <w:r w:rsidR="002D224B" w:rsidRPr="000A6C94">
        <w:rPr>
          <w:rStyle w:val="FontStyle62"/>
          <w:lang w:val="uk-UA" w:eastAsia="uk-UA"/>
        </w:rPr>
        <w:t xml:space="preserve">освітньої </w:t>
      </w:r>
      <w:r w:rsidR="004C1F02" w:rsidRPr="000A6C94">
        <w:rPr>
          <w:rStyle w:val="FontStyle62"/>
          <w:lang w:val="uk-UA" w:eastAsia="uk-UA"/>
        </w:rPr>
        <w:t xml:space="preserve">політики </w:t>
      </w:r>
      <w:r w:rsidR="009A118F" w:rsidRPr="000A6C94">
        <w:rPr>
          <w:rStyle w:val="FontStyle62"/>
          <w:lang w:val="uk-UA" w:eastAsia="uk-UA"/>
        </w:rPr>
        <w:t>вимага</w:t>
      </w:r>
      <w:r w:rsidR="004D4D7A" w:rsidRPr="000A6C94">
        <w:rPr>
          <w:rStyle w:val="FontStyle62"/>
          <w:lang w:val="uk-UA" w:eastAsia="uk-UA"/>
        </w:rPr>
        <w:t xml:space="preserve">є від керівників </w:t>
      </w:r>
      <w:r w:rsidR="004C1F02" w:rsidRPr="000A6C94">
        <w:rPr>
          <w:rStyle w:val="FontStyle62"/>
          <w:lang w:val="uk-UA" w:eastAsia="uk-UA"/>
        </w:rPr>
        <w:t>відділів (управлінь) освіти</w:t>
      </w:r>
      <w:r w:rsidR="009A118F" w:rsidRPr="000A6C94">
        <w:rPr>
          <w:rStyle w:val="FontStyle62"/>
          <w:lang w:val="uk-UA" w:eastAsia="uk-UA"/>
        </w:rPr>
        <w:t xml:space="preserve"> належно</w:t>
      </w:r>
      <w:r w:rsidR="00EF6CAF" w:rsidRPr="000A6C94">
        <w:rPr>
          <w:rStyle w:val="FontStyle62"/>
          <w:lang w:val="uk-UA" w:eastAsia="uk-UA"/>
        </w:rPr>
        <w:t xml:space="preserve">го </w:t>
      </w:r>
      <w:r w:rsidR="009A118F" w:rsidRPr="000A6C94">
        <w:rPr>
          <w:rStyle w:val="FontStyle62"/>
          <w:lang w:val="uk-UA" w:eastAsia="uk-UA"/>
        </w:rPr>
        <w:t xml:space="preserve">професіоналізму, </w:t>
      </w:r>
      <w:r w:rsidR="004C1F02" w:rsidRPr="000A6C94">
        <w:rPr>
          <w:rStyle w:val="FontStyle62"/>
          <w:lang w:val="uk-UA" w:eastAsia="uk-UA"/>
        </w:rPr>
        <w:t xml:space="preserve">компетентності, високих морально-етичних </w:t>
      </w:r>
      <w:r w:rsidR="00BD0A5F" w:rsidRPr="000A6C94">
        <w:rPr>
          <w:rStyle w:val="FontStyle62"/>
          <w:lang w:val="uk-UA" w:eastAsia="uk-UA"/>
        </w:rPr>
        <w:t>якостей, духовності, загальної й</w:t>
      </w:r>
      <w:r w:rsidR="004C1F02" w:rsidRPr="000A6C94">
        <w:rPr>
          <w:rStyle w:val="FontStyle62"/>
          <w:lang w:val="uk-UA" w:eastAsia="uk-UA"/>
        </w:rPr>
        <w:t xml:space="preserve"> управлінської культури, володіння сучасними управлінськими</w:t>
      </w:r>
      <w:r w:rsidR="009A118F" w:rsidRPr="000A6C94">
        <w:rPr>
          <w:rStyle w:val="FontStyle62"/>
          <w:lang w:val="uk-UA" w:eastAsia="uk-UA"/>
        </w:rPr>
        <w:t xml:space="preserve"> технологіями.</w:t>
      </w:r>
    </w:p>
    <w:p w:rsidR="00C54186" w:rsidRPr="000A6C94" w:rsidRDefault="004C1F02" w:rsidP="000A6C94">
      <w:pPr>
        <w:pStyle w:val="Style8"/>
        <w:widowControl/>
        <w:spacing w:before="82"/>
        <w:ind w:left="-567" w:right="10"/>
        <w:jc w:val="both"/>
        <w:rPr>
          <w:rStyle w:val="apple-converted-space"/>
          <w:color w:val="252525"/>
          <w:sz w:val="28"/>
          <w:szCs w:val="28"/>
          <w:lang w:val="uk-UA"/>
        </w:rPr>
      </w:pPr>
      <w:r w:rsidRPr="000A6C94">
        <w:rPr>
          <w:rStyle w:val="FontStyle62"/>
          <w:lang w:val="uk-UA" w:eastAsia="uk-UA"/>
        </w:rPr>
        <w:tab/>
      </w:r>
    </w:p>
    <w:p w:rsidR="00856A39" w:rsidRPr="000A6C94" w:rsidRDefault="00856A39" w:rsidP="000A6C94">
      <w:pPr>
        <w:pStyle w:val="Style49"/>
        <w:widowControl/>
        <w:tabs>
          <w:tab w:val="left" w:pos="998"/>
        </w:tabs>
        <w:spacing w:line="240" w:lineRule="auto"/>
        <w:ind w:left="-567" w:right="10" w:firstLine="0"/>
        <w:rPr>
          <w:rStyle w:val="apple-converted-space"/>
          <w:lang w:val="uk-UA"/>
        </w:rPr>
      </w:pPr>
      <w:r w:rsidRPr="000A6C94">
        <w:rPr>
          <w:rStyle w:val="apple-converted-space"/>
          <w:sz w:val="28"/>
          <w:szCs w:val="28"/>
          <w:lang w:val="uk-UA"/>
        </w:rPr>
        <w:t xml:space="preserve">          </w:t>
      </w:r>
      <w:r w:rsidR="00C54186" w:rsidRPr="000A6C94">
        <w:rPr>
          <w:rStyle w:val="apple-converted-space"/>
          <w:lang w:val="uk-UA"/>
        </w:rPr>
        <w:t>Список використаної літератури</w:t>
      </w:r>
    </w:p>
    <w:p w:rsidR="00856A39" w:rsidRPr="000A6C94" w:rsidRDefault="00856A39" w:rsidP="000A6C94">
      <w:pPr>
        <w:pStyle w:val="Style49"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lang w:val="uk-UA"/>
        </w:rPr>
      </w:pPr>
      <w:r w:rsidRPr="000A6C94">
        <w:rPr>
          <w:lang w:val="uk-UA"/>
        </w:rPr>
        <w:t xml:space="preserve">Аналіз освітньої політики: теорія і практика управління на місцевому рівні: </w:t>
      </w:r>
      <w:r w:rsidR="00604E58" w:rsidRPr="000A6C94">
        <w:rPr>
          <w:lang w:val="uk-UA"/>
        </w:rPr>
        <w:t xml:space="preserve">наук. </w:t>
      </w:r>
      <w:proofErr w:type="spellStart"/>
      <w:r w:rsidR="00604E58" w:rsidRPr="000A6C94">
        <w:rPr>
          <w:lang w:val="uk-UA"/>
        </w:rPr>
        <w:t>посіб</w:t>
      </w:r>
      <w:proofErr w:type="spellEnd"/>
      <w:r w:rsidR="00604E58" w:rsidRPr="000A6C94">
        <w:rPr>
          <w:lang w:val="uk-UA"/>
        </w:rPr>
        <w:t xml:space="preserve">. / авт. </w:t>
      </w:r>
      <w:proofErr w:type="spellStart"/>
      <w:r w:rsidR="00604E58" w:rsidRPr="000A6C94">
        <w:rPr>
          <w:lang w:val="uk-UA"/>
        </w:rPr>
        <w:t>кол</w:t>
      </w:r>
      <w:proofErr w:type="spellEnd"/>
      <w:r w:rsidR="00604E58" w:rsidRPr="000A6C94">
        <w:rPr>
          <w:lang w:val="uk-UA"/>
        </w:rPr>
        <w:t xml:space="preserve">. : </w:t>
      </w:r>
      <w:r w:rsidRPr="000A6C94">
        <w:rPr>
          <w:lang w:val="uk-UA"/>
        </w:rPr>
        <w:t>В.</w:t>
      </w:r>
      <w:r w:rsidR="00604E58" w:rsidRPr="000A6C94">
        <w:rPr>
          <w:lang w:val="uk-UA"/>
        </w:rPr>
        <w:t xml:space="preserve">Г. </w:t>
      </w:r>
      <w:proofErr w:type="spellStart"/>
      <w:r w:rsidR="00604E58" w:rsidRPr="000A6C94">
        <w:rPr>
          <w:lang w:val="uk-UA"/>
        </w:rPr>
        <w:t>Базілюк</w:t>
      </w:r>
      <w:proofErr w:type="spellEnd"/>
      <w:r w:rsidR="00604E58" w:rsidRPr="000A6C94">
        <w:rPr>
          <w:lang w:val="uk-UA"/>
        </w:rPr>
        <w:t xml:space="preserve">, Т.Є. </w:t>
      </w:r>
      <w:proofErr w:type="spellStart"/>
      <w:r w:rsidR="00604E58" w:rsidRPr="000A6C94">
        <w:rPr>
          <w:lang w:val="uk-UA"/>
        </w:rPr>
        <w:t>Бойченко</w:t>
      </w:r>
      <w:proofErr w:type="spellEnd"/>
      <w:r w:rsidR="00604E58" w:rsidRPr="000A6C94">
        <w:rPr>
          <w:lang w:val="uk-UA"/>
        </w:rPr>
        <w:t>, Л.М. </w:t>
      </w:r>
      <w:proofErr w:type="spellStart"/>
      <w:r w:rsidRPr="000A6C94">
        <w:rPr>
          <w:lang w:val="uk-UA"/>
        </w:rPr>
        <w:t>Забродська</w:t>
      </w:r>
      <w:proofErr w:type="spellEnd"/>
      <w:r w:rsidRPr="000A6C94">
        <w:rPr>
          <w:lang w:val="uk-UA"/>
        </w:rPr>
        <w:t xml:space="preserve"> [та ін.] ; </w:t>
      </w:r>
      <w:proofErr w:type="spellStart"/>
      <w:r w:rsidRPr="000A6C94">
        <w:rPr>
          <w:lang w:val="uk-UA"/>
        </w:rPr>
        <w:t>Держ</w:t>
      </w:r>
      <w:proofErr w:type="spellEnd"/>
      <w:r w:rsidRPr="000A6C94">
        <w:rPr>
          <w:lang w:val="uk-UA"/>
        </w:rPr>
        <w:t xml:space="preserve">. </w:t>
      </w:r>
      <w:proofErr w:type="spellStart"/>
      <w:r w:rsidRPr="000A6C94">
        <w:rPr>
          <w:lang w:val="uk-UA"/>
        </w:rPr>
        <w:t>вищ</w:t>
      </w:r>
      <w:proofErr w:type="spellEnd"/>
      <w:r w:rsidRPr="000A6C94">
        <w:rPr>
          <w:lang w:val="uk-UA"/>
        </w:rPr>
        <w:t xml:space="preserve">. </w:t>
      </w:r>
      <w:proofErr w:type="spellStart"/>
      <w:r w:rsidRPr="000A6C94">
        <w:rPr>
          <w:lang w:val="uk-UA"/>
        </w:rPr>
        <w:t>навч</w:t>
      </w:r>
      <w:proofErr w:type="spellEnd"/>
      <w:r w:rsidRPr="000A6C94">
        <w:rPr>
          <w:lang w:val="uk-UA"/>
        </w:rPr>
        <w:t xml:space="preserve">. заклад  «Ун-т </w:t>
      </w:r>
      <w:proofErr w:type="spellStart"/>
      <w:r w:rsidRPr="000A6C94">
        <w:rPr>
          <w:lang w:val="uk-UA"/>
        </w:rPr>
        <w:t>менедж</w:t>
      </w:r>
      <w:proofErr w:type="spellEnd"/>
      <w:r w:rsidRPr="000A6C94">
        <w:rPr>
          <w:lang w:val="uk-UA"/>
        </w:rPr>
        <w:t>. освіти».  —  К. :  Вид-во ДВНЗ «Ун-т  менеджменту освіти» НАПН України, 2014. — с.</w:t>
      </w:r>
      <w:r w:rsidR="000D2780" w:rsidRPr="000A6C94">
        <w:rPr>
          <w:lang w:val="uk-UA"/>
        </w:rPr>
        <w:t>306</w:t>
      </w:r>
    </w:p>
    <w:p w:rsidR="00D00196" w:rsidRPr="000A6C94" w:rsidRDefault="00D00196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lang w:val="uk-UA"/>
        </w:rPr>
      </w:pPr>
      <w:r w:rsidRPr="000A6C94">
        <w:rPr>
          <w:spacing w:val="-6"/>
        </w:rPr>
        <w:t xml:space="preserve">Великий </w:t>
      </w:r>
      <w:proofErr w:type="spellStart"/>
      <w:r w:rsidRPr="000A6C94">
        <w:rPr>
          <w:spacing w:val="-6"/>
        </w:rPr>
        <w:t>тлумачний</w:t>
      </w:r>
      <w:proofErr w:type="spellEnd"/>
      <w:r w:rsidRPr="000A6C94">
        <w:rPr>
          <w:spacing w:val="-6"/>
        </w:rPr>
        <w:t xml:space="preserve"> словник </w:t>
      </w:r>
      <w:proofErr w:type="spellStart"/>
      <w:r w:rsidRPr="000A6C94">
        <w:rPr>
          <w:spacing w:val="-6"/>
        </w:rPr>
        <w:t>сучасної</w:t>
      </w:r>
      <w:proofErr w:type="spellEnd"/>
      <w:r w:rsidRPr="000A6C94">
        <w:rPr>
          <w:spacing w:val="-6"/>
        </w:rPr>
        <w:t xml:space="preserve"> </w:t>
      </w:r>
      <w:proofErr w:type="spellStart"/>
      <w:r w:rsidRPr="000A6C94">
        <w:rPr>
          <w:spacing w:val="-6"/>
        </w:rPr>
        <w:t>української</w:t>
      </w:r>
      <w:proofErr w:type="spellEnd"/>
      <w:r w:rsidRPr="000A6C94">
        <w:rPr>
          <w:spacing w:val="-6"/>
        </w:rPr>
        <w:t xml:space="preserve"> </w:t>
      </w:r>
      <w:proofErr w:type="spellStart"/>
      <w:r w:rsidRPr="000A6C94">
        <w:rPr>
          <w:spacing w:val="-6"/>
        </w:rPr>
        <w:t>мови</w:t>
      </w:r>
      <w:proofErr w:type="spellEnd"/>
      <w:r w:rsidRPr="000A6C94">
        <w:rPr>
          <w:spacing w:val="-6"/>
        </w:rPr>
        <w:t xml:space="preserve"> / уклад. І</w:t>
      </w:r>
      <w:r w:rsidRPr="000A6C94">
        <w:rPr>
          <w:spacing w:val="-6"/>
          <w:lang w:val="uk-UA"/>
        </w:rPr>
        <w:t xml:space="preserve"> </w:t>
      </w:r>
      <w:r w:rsidRPr="000A6C94">
        <w:rPr>
          <w:spacing w:val="-6"/>
        </w:rPr>
        <w:t xml:space="preserve">гол. ред. В. Т. Бусел. – К. – </w:t>
      </w:r>
      <w:proofErr w:type="spellStart"/>
      <w:proofErr w:type="gramStart"/>
      <w:r w:rsidRPr="000A6C94">
        <w:rPr>
          <w:spacing w:val="-6"/>
        </w:rPr>
        <w:t>Ірпінь</w:t>
      </w:r>
      <w:proofErr w:type="spellEnd"/>
      <w:r w:rsidRPr="000A6C94">
        <w:rPr>
          <w:spacing w:val="-6"/>
        </w:rPr>
        <w:t xml:space="preserve"> :</w:t>
      </w:r>
      <w:proofErr w:type="gramEnd"/>
      <w:r w:rsidRPr="000A6C94">
        <w:rPr>
          <w:spacing w:val="-6"/>
        </w:rPr>
        <w:t xml:space="preserve"> ВТФ “Перун”, 2004. – 1440 с.</w:t>
      </w:r>
    </w:p>
    <w:p w:rsidR="00232A95" w:rsidRPr="000A6C94" w:rsidRDefault="00232A95" w:rsidP="000A6C94">
      <w:pPr>
        <w:pStyle w:val="HTML"/>
        <w:numPr>
          <w:ilvl w:val="0"/>
          <w:numId w:val="4"/>
        </w:numPr>
        <w:shd w:val="clear" w:color="auto" w:fill="FFFFFF"/>
        <w:ind w:left="-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A6C94">
        <w:rPr>
          <w:rFonts w:ascii="Times New Roman" w:hAnsi="Times New Roman" w:cs="Times New Roman"/>
          <w:sz w:val="24"/>
          <w:szCs w:val="24"/>
        </w:rPr>
        <w:t xml:space="preserve">Краткий экономический словарь / Под ред. А.Н. </w:t>
      </w:r>
      <w:proofErr w:type="spellStart"/>
      <w:proofErr w:type="gramStart"/>
      <w:r w:rsidRPr="000A6C94">
        <w:rPr>
          <w:rFonts w:ascii="Times New Roman" w:hAnsi="Times New Roman" w:cs="Times New Roman"/>
          <w:sz w:val="24"/>
          <w:szCs w:val="24"/>
        </w:rPr>
        <w:t>Азрилияна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A6C94">
        <w:rPr>
          <w:rFonts w:ascii="Times New Roman" w:hAnsi="Times New Roman" w:cs="Times New Roman"/>
          <w:sz w:val="24"/>
          <w:szCs w:val="24"/>
        </w:rPr>
        <w:t xml:space="preserve"> М.: Институт</w:t>
      </w:r>
      <w:r w:rsidR="004C2EAA" w:rsidRPr="000A6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94">
        <w:rPr>
          <w:rFonts w:ascii="Times New Roman" w:hAnsi="Times New Roman" w:cs="Times New Roman"/>
          <w:sz w:val="24"/>
          <w:szCs w:val="24"/>
        </w:rPr>
        <w:t>новой экономики, 2001. – 1088 с.</w:t>
      </w:r>
    </w:p>
    <w:p w:rsidR="007B2309" w:rsidRPr="000A6C94" w:rsidRDefault="00D00196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shd w:val="clear" w:color="auto" w:fill="FFFFFF"/>
          <w:lang w:val="uk-UA"/>
        </w:rPr>
      </w:pPr>
      <w:r w:rsidRPr="000A6C94">
        <w:rPr>
          <w:rStyle w:val="a9"/>
          <w:b w:val="0"/>
          <w:iCs/>
          <w:shd w:val="clear" w:color="auto" w:fill="FFFFFF"/>
        </w:rPr>
        <w:t>Конт О.</w:t>
      </w:r>
      <w:r w:rsidRPr="000A6C94">
        <w:rPr>
          <w:rStyle w:val="apple-converted-space"/>
          <w:shd w:val="clear" w:color="auto" w:fill="FFFFFF"/>
        </w:rPr>
        <w:t> </w:t>
      </w:r>
      <w:proofErr w:type="spellStart"/>
      <w:r w:rsidRPr="000A6C94">
        <w:rPr>
          <w:shd w:val="clear" w:color="auto" w:fill="FFFFFF"/>
        </w:rPr>
        <w:t>Загальний</w:t>
      </w:r>
      <w:proofErr w:type="spellEnd"/>
      <w:r w:rsidRPr="000A6C94">
        <w:rPr>
          <w:shd w:val="clear" w:color="auto" w:fill="FFFFFF"/>
        </w:rPr>
        <w:t xml:space="preserve"> </w:t>
      </w:r>
      <w:proofErr w:type="spellStart"/>
      <w:r w:rsidRPr="000A6C94">
        <w:rPr>
          <w:shd w:val="clear" w:color="auto" w:fill="FFFFFF"/>
        </w:rPr>
        <w:t>огляд</w:t>
      </w:r>
      <w:proofErr w:type="spellEnd"/>
      <w:r w:rsidRPr="000A6C94">
        <w:rPr>
          <w:shd w:val="clear" w:color="auto" w:fill="FFFFFF"/>
        </w:rPr>
        <w:t xml:space="preserve"> </w:t>
      </w:r>
      <w:proofErr w:type="spellStart"/>
      <w:r w:rsidRPr="000A6C94">
        <w:rPr>
          <w:shd w:val="clear" w:color="auto" w:fill="FFFFFF"/>
        </w:rPr>
        <w:t>позитивізму</w:t>
      </w:r>
      <w:proofErr w:type="spellEnd"/>
      <w:r w:rsidRPr="000A6C94">
        <w:rPr>
          <w:shd w:val="clear" w:color="auto" w:fill="FFFFFF"/>
        </w:rPr>
        <w:t xml:space="preserve"> / пер. з фр. І. А. </w:t>
      </w:r>
      <w:proofErr w:type="spellStart"/>
      <w:r w:rsidRPr="000A6C94">
        <w:rPr>
          <w:shd w:val="clear" w:color="auto" w:fill="FFFFFF"/>
        </w:rPr>
        <w:t>Шапіро</w:t>
      </w:r>
      <w:proofErr w:type="spellEnd"/>
      <w:r w:rsidRPr="000A6C94">
        <w:rPr>
          <w:shd w:val="clear" w:color="auto" w:fill="FFFFFF"/>
        </w:rPr>
        <w:t xml:space="preserve">; </w:t>
      </w:r>
      <w:proofErr w:type="spellStart"/>
      <w:r w:rsidRPr="000A6C94">
        <w:rPr>
          <w:shd w:val="clear" w:color="auto" w:fill="FFFFFF"/>
        </w:rPr>
        <w:t>під</w:t>
      </w:r>
      <w:proofErr w:type="spellEnd"/>
      <w:r w:rsidRPr="000A6C94">
        <w:rPr>
          <w:shd w:val="clear" w:color="auto" w:fill="FFFFFF"/>
        </w:rPr>
        <w:t xml:space="preserve"> ред. Е. Л. Радлова. 2-е </w:t>
      </w:r>
      <w:r w:rsidRPr="000A6C94">
        <w:rPr>
          <w:shd w:val="clear" w:color="auto" w:fill="FFFFFF"/>
          <w:lang w:val="uk-UA"/>
        </w:rPr>
        <w:t>вид-во</w:t>
      </w:r>
      <w:r w:rsidRPr="000A6C94">
        <w:rPr>
          <w:shd w:val="clear" w:color="auto" w:fill="FFFFFF"/>
        </w:rPr>
        <w:t>. М</w:t>
      </w:r>
      <w:proofErr w:type="gramStart"/>
      <w:r w:rsidRPr="000A6C94">
        <w:rPr>
          <w:shd w:val="clear" w:color="auto" w:fill="FFFFFF"/>
        </w:rPr>
        <w:t xml:space="preserve"> .:</w:t>
      </w:r>
      <w:proofErr w:type="gramEnd"/>
      <w:r w:rsidRPr="000A6C94">
        <w:rPr>
          <w:shd w:val="clear" w:color="auto" w:fill="FFFFFF"/>
        </w:rPr>
        <w:t xml:space="preserve"> ЛИБРОКОМ, 201</w:t>
      </w:r>
      <w:r w:rsidRPr="000A6C94">
        <w:rPr>
          <w:shd w:val="clear" w:color="auto" w:fill="FFFFFF"/>
          <w:lang w:val="uk-UA"/>
        </w:rPr>
        <w:t>1</w:t>
      </w:r>
      <w:r w:rsidRPr="000A6C94">
        <w:rPr>
          <w:shd w:val="clear" w:color="auto" w:fill="FFFFFF"/>
        </w:rPr>
        <w:t>.</w:t>
      </w:r>
    </w:p>
    <w:p w:rsidR="00D00196" w:rsidRPr="000A6C94" w:rsidRDefault="007B2309" w:rsidP="000A6C94">
      <w:pPr>
        <w:pStyle w:val="HTML"/>
        <w:numPr>
          <w:ilvl w:val="0"/>
          <w:numId w:val="4"/>
        </w:numPr>
        <w:shd w:val="clear" w:color="auto" w:fill="FFFFFF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6C94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ержавне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. / 3а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>. ред. В.Б.</w:t>
      </w:r>
      <w:r w:rsidRPr="000A6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Авер'янова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. - К.: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Юрінком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>, 1998. – 432с. [</w:t>
      </w:r>
      <w:proofErr w:type="spellStart"/>
      <w:r w:rsidRPr="000A6C9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A6C94">
        <w:rPr>
          <w:rFonts w:ascii="Times New Roman" w:hAnsi="Times New Roman" w:cs="Times New Roman"/>
          <w:sz w:val="24"/>
          <w:szCs w:val="24"/>
        </w:rPr>
        <w:t xml:space="preserve"> ресурс] –Режим доступу: http://www.lawbook.by.ru/admin/averjanov/2-2.shtml.</w:t>
      </w:r>
    </w:p>
    <w:p w:rsidR="00D00196" w:rsidRPr="000A6C94" w:rsidRDefault="00D00196" w:rsidP="000A6C94">
      <w:pPr>
        <w:widowControl w:val="0"/>
        <w:numPr>
          <w:ilvl w:val="0"/>
          <w:numId w:val="4"/>
        </w:numPr>
        <w:tabs>
          <w:tab w:val="left" w:pos="1080"/>
        </w:tabs>
        <w:ind w:left="-567"/>
        <w:jc w:val="both"/>
        <w:rPr>
          <w:color w:val="auto"/>
          <w:spacing w:val="-6"/>
          <w:kern w:val="28"/>
          <w:sz w:val="24"/>
          <w:szCs w:val="24"/>
        </w:rPr>
      </w:pPr>
      <w:r w:rsidRPr="000A6C94">
        <w:rPr>
          <w:color w:val="auto"/>
          <w:spacing w:val="-6"/>
          <w:kern w:val="28"/>
          <w:sz w:val="24"/>
          <w:szCs w:val="24"/>
        </w:rPr>
        <w:t>Державна національна програма “Освіта” (“Україна ХХІ століття”). – К. : Радуга, 1994. – 61 с.</w:t>
      </w:r>
    </w:p>
    <w:p w:rsidR="00D00196" w:rsidRPr="000A6C94" w:rsidRDefault="00D00196" w:rsidP="000A6C94">
      <w:pPr>
        <w:numPr>
          <w:ilvl w:val="0"/>
          <w:numId w:val="4"/>
        </w:numPr>
        <w:ind w:left="-567"/>
        <w:rPr>
          <w:i/>
          <w:iCs/>
          <w:color w:val="auto"/>
          <w:sz w:val="24"/>
          <w:szCs w:val="24"/>
        </w:rPr>
      </w:pPr>
      <w:r w:rsidRPr="000A6C94">
        <w:rPr>
          <w:rStyle w:val="ad"/>
          <w:i w:val="0"/>
          <w:color w:val="auto"/>
          <w:sz w:val="24"/>
          <w:szCs w:val="24"/>
        </w:rPr>
        <w:t>Національна доктрина розвитку освіти України // Нормативно-правове забезпечення освіти: у 4 ч. – Х., 2004. – Ч.1. – С. 5-24.</w:t>
      </w:r>
    </w:p>
    <w:p w:rsidR="00D00196" w:rsidRPr="000A6C94" w:rsidRDefault="00D00196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shd w:val="clear" w:color="auto" w:fill="FFFFFF"/>
          <w:lang w:val="uk-UA"/>
        </w:rPr>
      </w:pPr>
      <w:r w:rsidRPr="000A6C94">
        <w:rPr>
          <w:shd w:val="clear" w:color="auto" w:fill="FFFFFF"/>
          <w:lang w:val="uk-UA"/>
        </w:rPr>
        <w:t xml:space="preserve">Національна стратегія розвитку освіти до 2021 року </w:t>
      </w:r>
      <w:r w:rsidRPr="000A6C94">
        <w:rPr>
          <w:iCs/>
        </w:rPr>
        <w:t>[</w:t>
      </w:r>
      <w:proofErr w:type="spellStart"/>
      <w:r w:rsidRPr="000A6C94">
        <w:rPr>
          <w:iCs/>
        </w:rPr>
        <w:t>Електронний</w:t>
      </w:r>
      <w:proofErr w:type="spellEnd"/>
      <w:r w:rsidRPr="000A6C94">
        <w:rPr>
          <w:iCs/>
        </w:rPr>
        <w:t xml:space="preserve"> ресурс]. – Режим </w:t>
      </w:r>
      <w:proofErr w:type="gramStart"/>
      <w:r w:rsidRPr="000A6C94">
        <w:rPr>
          <w:iCs/>
        </w:rPr>
        <w:t>доступу :</w:t>
      </w:r>
      <w:proofErr w:type="gramEnd"/>
      <w:r w:rsidRPr="000A6C94">
        <w:rPr>
          <w:shd w:val="clear" w:color="auto" w:fill="FFFFFF"/>
          <w:lang w:val="uk-UA"/>
        </w:rPr>
        <w:t>http://pon.org.ua/novyny/1587-uryad-sxvaliv-nacionalnu-strategiyu-rozvitku.html</w:t>
      </w:r>
    </w:p>
    <w:p w:rsidR="003A296D" w:rsidRPr="000A6C94" w:rsidRDefault="003A296D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shd w:val="clear" w:color="auto" w:fill="FFFFFF"/>
          <w:lang w:val="uk-UA"/>
        </w:rPr>
      </w:pPr>
      <w:r w:rsidRPr="000A6C94">
        <w:rPr>
          <w:iCs/>
        </w:rPr>
        <w:t xml:space="preserve">Закон </w:t>
      </w:r>
      <w:proofErr w:type="spellStart"/>
      <w:r w:rsidRPr="000A6C94">
        <w:rPr>
          <w:iCs/>
        </w:rPr>
        <w:t>України</w:t>
      </w:r>
      <w:proofErr w:type="spellEnd"/>
      <w:r w:rsidRPr="000A6C94">
        <w:rPr>
          <w:iCs/>
        </w:rPr>
        <w:t xml:space="preserve"> «Про  </w:t>
      </w:r>
      <w:proofErr w:type="spellStart"/>
      <w:r w:rsidRPr="000A6C94">
        <w:rPr>
          <w:iCs/>
        </w:rPr>
        <w:t>освіту</w:t>
      </w:r>
      <w:proofErr w:type="spellEnd"/>
      <w:r w:rsidRPr="000A6C94">
        <w:rPr>
          <w:iCs/>
        </w:rPr>
        <w:t>» [</w:t>
      </w:r>
      <w:proofErr w:type="spellStart"/>
      <w:r w:rsidRPr="000A6C94">
        <w:rPr>
          <w:iCs/>
        </w:rPr>
        <w:t>Електронний</w:t>
      </w:r>
      <w:proofErr w:type="spellEnd"/>
      <w:r w:rsidRPr="000A6C94">
        <w:rPr>
          <w:iCs/>
        </w:rPr>
        <w:t xml:space="preserve"> ресурс]. – Режим </w:t>
      </w:r>
      <w:proofErr w:type="gramStart"/>
      <w:r w:rsidRPr="000A6C94">
        <w:rPr>
          <w:iCs/>
        </w:rPr>
        <w:t>доступу :</w:t>
      </w:r>
      <w:proofErr w:type="gramEnd"/>
      <w:r w:rsidRPr="000A6C94">
        <w:rPr>
          <w:iCs/>
        </w:rPr>
        <w:t xml:space="preserve"> </w:t>
      </w:r>
      <w:hyperlink r:id="rId7" w:history="1">
        <w:r w:rsidRPr="000A6C94">
          <w:rPr>
            <w:iCs/>
          </w:rPr>
          <w:t>http://</w:t>
        </w:r>
        <w:hyperlink r:id="rId8" w:history="1">
          <w:r w:rsidRPr="000A6C94">
            <w:rPr>
              <w:rStyle w:val="a8"/>
              <w:iCs/>
              <w:color w:val="auto"/>
              <w:u w:val="none"/>
            </w:rPr>
            <w:t>zakon4.rada.gov.ua/laws/show/651–14</w:t>
          </w:r>
        </w:hyperlink>
      </w:hyperlink>
      <w:r w:rsidRPr="000A6C94">
        <w:rPr>
          <w:iCs/>
        </w:rPr>
        <w:t>.</w:t>
      </w:r>
    </w:p>
    <w:p w:rsidR="00D00196" w:rsidRPr="000A6C94" w:rsidRDefault="00D00196" w:rsidP="000A6C94">
      <w:pPr>
        <w:numPr>
          <w:ilvl w:val="0"/>
          <w:numId w:val="4"/>
        </w:numPr>
        <w:tabs>
          <w:tab w:val="num" w:pos="1276"/>
        </w:tabs>
        <w:ind w:left="-567"/>
        <w:jc w:val="both"/>
        <w:rPr>
          <w:iCs/>
          <w:color w:val="auto"/>
          <w:sz w:val="24"/>
          <w:szCs w:val="24"/>
        </w:rPr>
      </w:pPr>
      <w:r w:rsidRPr="000A6C94">
        <w:rPr>
          <w:iCs/>
          <w:color w:val="auto"/>
          <w:sz w:val="24"/>
          <w:szCs w:val="24"/>
        </w:rPr>
        <w:t>Закон України «Про місцеве самоврядування в Україні» [Електронний ресурс]. – Режим доступу : http://zakon.rada.gov.ua/cgi-bin/laws/main.cgi?nreg=280 %2F97-%E2 %F0.</w:t>
      </w:r>
    </w:p>
    <w:p w:rsidR="00D00196" w:rsidRPr="000A6C94" w:rsidRDefault="00D00196" w:rsidP="000A6C94">
      <w:pPr>
        <w:numPr>
          <w:ilvl w:val="0"/>
          <w:numId w:val="4"/>
        </w:numPr>
        <w:tabs>
          <w:tab w:val="num" w:pos="1276"/>
        </w:tabs>
        <w:ind w:left="-567"/>
        <w:jc w:val="both"/>
        <w:rPr>
          <w:iCs/>
          <w:color w:val="auto"/>
          <w:sz w:val="24"/>
          <w:szCs w:val="24"/>
        </w:rPr>
      </w:pPr>
      <w:proofErr w:type="spellStart"/>
      <w:r w:rsidRPr="000A6C94">
        <w:rPr>
          <w:iCs/>
          <w:color w:val="auto"/>
          <w:sz w:val="24"/>
          <w:szCs w:val="24"/>
        </w:rPr>
        <w:t>Тягушева</w:t>
      </w:r>
      <w:proofErr w:type="spellEnd"/>
      <w:r w:rsidRPr="000A6C94">
        <w:rPr>
          <w:iCs/>
          <w:color w:val="auto"/>
          <w:sz w:val="24"/>
          <w:szCs w:val="24"/>
        </w:rPr>
        <w:t xml:space="preserve"> О. В. Розвиток механізмів державно-громадського управління регіональною системою освіти : автореф. дис. на здобуття наук. ступеня канд. наук з </w:t>
      </w:r>
      <w:proofErr w:type="spellStart"/>
      <w:r w:rsidRPr="000A6C94">
        <w:rPr>
          <w:iCs/>
          <w:color w:val="auto"/>
          <w:sz w:val="24"/>
          <w:szCs w:val="24"/>
        </w:rPr>
        <w:t>держ</w:t>
      </w:r>
      <w:proofErr w:type="spellEnd"/>
      <w:r w:rsidRPr="000A6C94">
        <w:rPr>
          <w:iCs/>
          <w:color w:val="auto"/>
          <w:sz w:val="24"/>
          <w:szCs w:val="24"/>
        </w:rPr>
        <w:t xml:space="preserve">. </w:t>
      </w:r>
      <w:proofErr w:type="spellStart"/>
      <w:r w:rsidRPr="000A6C94">
        <w:rPr>
          <w:iCs/>
          <w:color w:val="auto"/>
          <w:sz w:val="24"/>
          <w:szCs w:val="24"/>
        </w:rPr>
        <w:t>упр</w:t>
      </w:r>
      <w:proofErr w:type="spellEnd"/>
      <w:r w:rsidRPr="000A6C94">
        <w:rPr>
          <w:iCs/>
          <w:color w:val="auto"/>
          <w:sz w:val="24"/>
          <w:szCs w:val="24"/>
        </w:rPr>
        <w:t>. : спец. 25.00.02 «Механізми державного управління» / О. В. </w:t>
      </w:r>
      <w:proofErr w:type="spellStart"/>
      <w:r w:rsidRPr="000A6C94">
        <w:rPr>
          <w:iCs/>
          <w:color w:val="auto"/>
          <w:sz w:val="24"/>
          <w:szCs w:val="24"/>
        </w:rPr>
        <w:t>Тягушева</w:t>
      </w:r>
      <w:proofErr w:type="spellEnd"/>
      <w:r w:rsidRPr="000A6C94">
        <w:rPr>
          <w:iCs/>
          <w:color w:val="auto"/>
          <w:sz w:val="24"/>
          <w:szCs w:val="24"/>
        </w:rPr>
        <w:t>. – Запоріжжя, 2009. – 22 с.</w:t>
      </w:r>
    </w:p>
    <w:p w:rsidR="00D00196" w:rsidRPr="000A6C94" w:rsidRDefault="00D00196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shd w:val="clear" w:color="auto" w:fill="FFFFFF"/>
          <w:lang w:val="uk-UA"/>
        </w:rPr>
      </w:pPr>
      <w:r w:rsidRPr="000A6C94">
        <w:rPr>
          <w:iCs/>
        </w:rPr>
        <w:t xml:space="preserve">Закон </w:t>
      </w:r>
      <w:proofErr w:type="spellStart"/>
      <w:r w:rsidRPr="000A6C94">
        <w:rPr>
          <w:iCs/>
        </w:rPr>
        <w:t>України</w:t>
      </w:r>
      <w:proofErr w:type="spellEnd"/>
      <w:r w:rsidRPr="000A6C94">
        <w:rPr>
          <w:iCs/>
        </w:rPr>
        <w:t xml:space="preserve"> «Про </w:t>
      </w:r>
      <w:proofErr w:type="spellStart"/>
      <w:r w:rsidRPr="000A6C94">
        <w:rPr>
          <w:iCs/>
        </w:rPr>
        <w:t>внесення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змін</w:t>
      </w:r>
      <w:proofErr w:type="spellEnd"/>
      <w:r w:rsidRPr="000A6C94">
        <w:rPr>
          <w:iCs/>
        </w:rPr>
        <w:t xml:space="preserve"> до </w:t>
      </w:r>
      <w:proofErr w:type="spellStart"/>
      <w:r w:rsidRPr="000A6C94">
        <w:rPr>
          <w:iCs/>
        </w:rPr>
        <w:t>законодавчих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актів</w:t>
      </w:r>
      <w:proofErr w:type="spellEnd"/>
      <w:r w:rsidRPr="000A6C94">
        <w:rPr>
          <w:iCs/>
        </w:rPr>
        <w:t xml:space="preserve"> з </w:t>
      </w:r>
      <w:proofErr w:type="spellStart"/>
      <w:r w:rsidRPr="000A6C94">
        <w:rPr>
          <w:iCs/>
        </w:rPr>
        <w:t>питань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загальної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середньої</w:t>
      </w:r>
      <w:proofErr w:type="spellEnd"/>
      <w:r w:rsidRPr="000A6C94">
        <w:rPr>
          <w:iCs/>
        </w:rPr>
        <w:t xml:space="preserve"> та </w:t>
      </w:r>
      <w:proofErr w:type="spellStart"/>
      <w:r w:rsidRPr="000A6C94">
        <w:rPr>
          <w:iCs/>
        </w:rPr>
        <w:t>дошкільної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освіти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щодо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організації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навчально-виховного</w:t>
      </w:r>
      <w:proofErr w:type="spellEnd"/>
      <w:r w:rsidRPr="000A6C94">
        <w:rPr>
          <w:iCs/>
        </w:rPr>
        <w:t xml:space="preserve"> </w:t>
      </w:r>
      <w:proofErr w:type="spellStart"/>
      <w:r w:rsidRPr="000A6C94">
        <w:rPr>
          <w:iCs/>
        </w:rPr>
        <w:t>процесу</w:t>
      </w:r>
      <w:proofErr w:type="spellEnd"/>
      <w:r w:rsidRPr="000A6C94">
        <w:rPr>
          <w:iCs/>
        </w:rPr>
        <w:t>» [</w:t>
      </w:r>
      <w:proofErr w:type="spellStart"/>
      <w:r w:rsidRPr="000A6C94">
        <w:rPr>
          <w:iCs/>
        </w:rPr>
        <w:t>Електронний</w:t>
      </w:r>
      <w:proofErr w:type="spellEnd"/>
      <w:r w:rsidRPr="000A6C94">
        <w:rPr>
          <w:iCs/>
        </w:rPr>
        <w:t xml:space="preserve"> ресурс]. – Режим </w:t>
      </w:r>
      <w:proofErr w:type="gramStart"/>
      <w:r w:rsidRPr="000A6C94">
        <w:rPr>
          <w:iCs/>
        </w:rPr>
        <w:t>доступу :</w:t>
      </w:r>
      <w:proofErr w:type="gramEnd"/>
      <w:r w:rsidRPr="000A6C94">
        <w:rPr>
          <w:iCs/>
        </w:rPr>
        <w:t xml:space="preserve"> </w:t>
      </w:r>
      <w:hyperlink r:id="rId9" w:history="1">
        <w:r w:rsidRPr="000A6C94">
          <w:rPr>
            <w:iCs/>
          </w:rPr>
          <w:t>http://zakon2.rada.gov.ua/laws/show/2442–17</w:t>
        </w:r>
      </w:hyperlink>
      <w:r w:rsidRPr="000A6C94">
        <w:rPr>
          <w:iCs/>
        </w:rPr>
        <w:t>.</w:t>
      </w:r>
    </w:p>
    <w:p w:rsidR="00D00196" w:rsidRPr="000A6C94" w:rsidRDefault="00D00196" w:rsidP="000A6C94">
      <w:pPr>
        <w:pStyle w:val="Style49"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shd w:val="clear" w:color="auto" w:fill="FFFFFF"/>
          <w:lang w:val="uk-UA"/>
        </w:rPr>
      </w:pPr>
      <w:proofErr w:type="spellStart"/>
      <w:r w:rsidRPr="000A6C94">
        <w:rPr>
          <w:shd w:val="clear" w:color="auto" w:fill="FFFFFF"/>
          <w:lang w:val="uk-UA"/>
        </w:rPr>
        <w:t>Калашнікова</w:t>
      </w:r>
      <w:proofErr w:type="spellEnd"/>
      <w:r w:rsidRPr="000A6C94">
        <w:rPr>
          <w:shd w:val="clear" w:color="auto" w:fill="FFFFFF"/>
          <w:lang w:val="uk-UA"/>
        </w:rPr>
        <w:t xml:space="preserve"> С. А. Освітня парадигма професіоналізації управління на </w:t>
      </w:r>
    </w:p>
    <w:p w:rsidR="00D00196" w:rsidRPr="000A6C94" w:rsidRDefault="00D00196" w:rsidP="000A6C94">
      <w:pPr>
        <w:pStyle w:val="Style49"/>
        <w:tabs>
          <w:tab w:val="left" w:pos="998"/>
        </w:tabs>
        <w:spacing w:line="240" w:lineRule="auto"/>
        <w:ind w:left="-567" w:right="10" w:firstLine="0"/>
        <w:rPr>
          <w:rStyle w:val="FontStyle62"/>
          <w:color w:val="auto"/>
          <w:sz w:val="24"/>
          <w:szCs w:val="24"/>
          <w:lang w:eastAsia="uk-UA"/>
        </w:rPr>
      </w:pPr>
      <w:r w:rsidRPr="000A6C94">
        <w:rPr>
          <w:shd w:val="clear" w:color="auto" w:fill="FFFFFF"/>
          <w:lang w:val="uk-UA"/>
        </w:rPr>
        <w:t>засадах лідерства : [</w:t>
      </w:r>
      <w:proofErr w:type="spellStart"/>
      <w:r w:rsidRPr="000A6C94">
        <w:rPr>
          <w:shd w:val="clear" w:color="auto" w:fill="FFFFFF"/>
          <w:lang w:val="uk-UA"/>
        </w:rPr>
        <w:t>моногр</w:t>
      </w:r>
      <w:proofErr w:type="spellEnd"/>
      <w:r w:rsidRPr="000A6C94">
        <w:rPr>
          <w:shd w:val="clear" w:color="auto" w:fill="FFFFFF"/>
          <w:lang w:val="uk-UA"/>
        </w:rPr>
        <w:t xml:space="preserve">.] / С. А. </w:t>
      </w:r>
      <w:proofErr w:type="spellStart"/>
      <w:r w:rsidRPr="000A6C94">
        <w:rPr>
          <w:shd w:val="clear" w:color="auto" w:fill="FFFFFF"/>
          <w:lang w:val="uk-UA"/>
        </w:rPr>
        <w:t>Калашнікова</w:t>
      </w:r>
      <w:proofErr w:type="spellEnd"/>
      <w:r w:rsidRPr="000A6C94">
        <w:rPr>
          <w:shd w:val="clear" w:color="auto" w:fill="FFFFFF"/>
          <w:lang w:val="uk-UA"/>
        </w:rPr>
        <w:t xml:space="preserve"> ; Київ. ун-т ім. Б. Грінченка.  – К. : [Київ. ун-т ім. Б. Грінченка], 2010. – 390 с.</w:t>
      </w:r>
      <w:r w:rsidRPr="000A6C94">
        <w:rPr>
          <w:rStyle w:val="FontStyle62"/>
          <w:color w:val="auto"/>
          <w:sz w:val="24"/>
          <w:szCs w:val="24"/>
          <w:lang w:val="uk-UA" w:eastAsia="uk-UA"/>
        </w:rPr>
        <w:t xml:space="preserve"> </w:t>
      </w:r>
    </w:p>
    <w:p w:rsidR="00D00196" w:rsidRPr="000A6C94" w:rsidRDefault="00D00196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rStyle w:val="FontStyle62"/>
          <w:color w:val="auto"/>
          <w:sz w:val="24"/>
          <w:szCs w:val="24"/>
          <w:lang w:val="uk-UA"/>
        </w:rPr>
      </w:pPr>
      <w:r w:rsidRPr="000A6C94">
        <w:rPr>
          <w:rStyle w:val="FontStyle62"/>
          <w:color w:val="auto"/>
          <w:sz w:val="24"/>
          <w:szCs w:val="24"/>
          <w:lang w:val="uk-UA" w:eastAsia="uk-UA"/>
        </w:rPr>
        <w:t>Закон України «Про державну службу»</w:t>
      </w:r>
      <w:r w:rsidRPr="000A6C94">
        <w:rPr>
          <w:iCs/>
        </w:rPr>
        <w:t xml:space="preserve"> [</w:t>
      </w:r>
      <w:proofErr w:type="spellStart"/>
      <w:r w:rsidRPr="000A6C94">
        <w:rPr>
          <w:iCs/>
        </w:rPr>
        <w:t>Електронний</w:t>
      </w:r>
      <w:proofErr w:type="spellEnd"/>
      <w:r w:rsidRPr="000A6C94">
        <w:rPr>
          <w:iCs/>
        </w:rPr>
        <w:t xml:space="preserve"> ресурс]. – Режим </w:t>
      </w:r>
      <w:proofErr w:type="gramStart"/>
      <w:r w:rsidRPr="000A6C94">
        <w:rPr>
          <w:iCs/>
        </w:rPr>
        <w:t>доступу :</w:t>
      </w:r>
      <w:proofErr w:type="gramEnd"/>
      <w:r w:rsidRPr="000A6C94">
        <w:t xml:space="preserve"> </w:t>
      </w:r>
      <w:r w:rsidRPr="000A6C94">
        <w:rPr>
          <w:iCs/>
        </w:rPr>
        <w:t>http://zakon5.rada.gov.ua/laws/show/889-19</w:t>
      </w:r>
    </w:p>
    <w:p w:rsidR="00D00196" w:rsidRPr="000A6C94" w:rsidRDefault="00D00196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shd w:val="clear" w:color="auto" w:fill="FFFFFF"/>
          <w:lang w:val="uk-UA"/>
        </w:rPr>
      </w:pPr>
      <w:r w:rsidRPr="000A6C94">
        <w:rPr>
          <w:rStyle w:val="FontStyle62"/>
          <w:color w:val="auto"/>
          <w:sz w:val="24"/>
          <w:szCs w:val="24"/>
          <w:lang w:val="uk-UA" w:eastAsia="uk-UA"/>
        </w:rPr>
        <w:t xml:space="preserve"> Закон України  «Про службу в органах місцевого самоврядування»</w:t>
      </w:r>
      <w:r w:rsidRPr="000A6C94">
        <w:rPr>
          <w:iCs/>
        </w:rPr>
        <w:t xml:space="preserve"> [</w:t>
      </w:r>
      <w:proofErr w:type="spellStart"/>
      <w:r w:rsidRPr="000A6C94">
        <w:rPr>
          <w:iCs/>
        </w:rPr>
        <w:t>Електронний</w:t>
      </w:r>
      <w:proofErr w:type="spellEnd"/>
      <w:r w:rsidRPr="000A6C94">
        <w:rPr>
          <w:iCs/>
        </w:rPr>
        <w:t xml:space="preserve"> ресурс]. – Режим </w:t>
      </w:r>
      <w:proofErr w:type="gramStart"/>
      <w:r w:rsidRPr="000A6C94">
        <w:rPr>
          <w:iCs/>
        </w:rPr>
        <w:t>доступу :</w:t>
      </w:r>
      <w:proofErr w:type="gramEnd"/>
      <w:r w:rsidRPr="000A6C94">
        <w:t xml:space="preserve"> </w:t>
      </w:r>
      <w:hyperlink r:id="rId10" w:history="1">
        <w:r w:rsidRPr="000A6C94">
          <w:rPr>
            <w:rStyle w:val="a8"/>
            <w:iCs/>
            <w:color w:val="auto"/>
            <w:u w:val="none"/>
          </w:rPr>
          <w:t>http://www.vinrada.gov.ua/zakon_pro_sluzbu_v_organah_miscevogo_samovryaduvannya.htm</w:t>
        </w:r>
      </w:hyperlink>
    </w:p>
    <w:p w:rsidR="00D00196" w:rsidRPr="000A6C94" w:rsidRDefault="000D6EBE" w:rsidP="000A6C94">
      <w:pPr>
        <w:pStyle w:val="Style49"/>
        <w:widowControl/>
        <w:numPr>
          <w:ilvl w:val="0"/>
          <w:numId w:val="4"/>
        </w:numPr>
        <w:tabs>
          <w:tab w:val="left" w:pos="998"/>
        </w:tabs>
        <w:spacing w:line="240" w:lineRule="auto"/>
        <w:ind w:left="-567" w:right="10"/>
        <w:rPr>
          <w:shd w:val="clear" w:color="auto" w:fill="FFFFFF"/>
          <w:lang w:val="uk-UA"/>
        </w:rPr>
      </w:pPr>
      <w:r w:rsidRPr="000A6C94">
        <w:rPr>
          <w:rStyle w:val="FontStyle62"/>
          <w:color w:val="auto"/>
          <w:sz w:val="24"/>
          <w:szCs w:val="24"/>
          <w:lang w:val="uk-UA" w:eastAsia="uk-UA"/>
        </w:rPr>
        <w:t>Перелік</w:t>
      </w:r>
      <w:r w:rsidR="00D00196" w:rsidRPr="000A6C94">
        <w:rPr>
          <w:rStyle w:val="FontStyle62"/>
          <w:color w:val="auto"/>
          <w:sz w:val="24"/>
          <w:szCs w:val="24"/>
          <w:lang w:val="uk-UA" w:eastAsia="uk-UA"/>
        </w:rPr>
        <w:t xml:space="preserve"> національних індикаторів ефективності та якості загальної середньої освіти </w:t>
      </w:r>
      <w:r w:rsidR="00D00196" w:rsidRPr="000A6C94">
        <w:rPr>
          <w:iCs/>
        </w:rPr>
        <w:t>[</w:t>
      </w:r>
      <w:proofErr w:type="spellStart"/>
      <w:r w:rsidR="00D00196" w:rsidRPr="000A6C94">
        <w:rPr>
          <w:iCs/>
        </w:rPr>
        <w:t>Електронний</w:t>
      </w:r>
      <w:proofErr w:type="spellEnd"/>
      <w:r w:rsidR="00D00196" w:rsidRPr="000A6C94">
        <w:rPr>
          <w:iCs/>
        </w:rPr>
        <w:t xml:space="preserve"> ресурс]. – Режим доступу</w:t>
      </w:r>
      <w:r w:rsidR="00D00196" w:rsidRPr="000A6C94">
        <w:rPr>
          <w:iCs/>
          <w:lang w:val="uk-UA"/>
        </w:rPr>
        <w:t>:</w:t>
      </w:r>
      <w:r w:rsidR="00D00196" w:rsidRPr="000A6C94">
        <w:rPr>
          <w:iCs/>
        </w:rPr>
        <w:t> </w:t>
      </w:r>
      <w:hyperlink r:id="rId11" w:history="1">
        <w:r w:rsidR="007B2309" w:rsidRPr="000A6C94">
          <w:rPr>
            <w:rStyle w:val="a8"/>
            <w:iCs/>
            <w:color w:val="auto"/>
            <w:u w:val="none"/>
          </w:rPr>
          <w:t>http://strichka.com/article/48877693</w:t>
        </w:r>
      </w:hyperlink>
    </w:p>
    <w:p w:rsidR="00B428A0" w:rsidRPr="000A6C94" w:rsidRDefault="00B428A0" w:rsidP="000A6C94">
      <w:pPr>
        <w:pStyle w:val="ac"/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</w:p>
    <w:p w:rsidR="00D00196" w:rsidRPr="000A6C94" w:rsidRDefault="00B428A0" w:rsidP="000A6C94">
      <w:pPr>
        <w:pStyle w:val="ac"/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r w:rsidRPr="000A6C94">
        <w:rPr>
          <w:color w:val="auto"/>
          <w:sz w:val="24"/>
          <w:szCs w:val="24"/>
        </w:rPr>
        <w:t xml:space="preserve">              </w:t>
      </w:r>
      <w:proofErr w:type="spellStart"/>
      <w:r w:rsidR="00D00196" w:rsidRPr="000A6C94">
        <w:rPr>
          <w:color w:val="auto"/>
          <w:sz w:val="24"/>
          <w:szCs w:val="24"/>
        </w:rPr>
        <w:t>References</w:t>
      </w:r>
      <w:proofErr w:type="spellEnd"/>
    </w:p>
    <w:p w:rsidR="00B428A0" w:rsidRPr="000A6C94" w:rsidRDefault="00B428A0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lastRenderedPageBreak/>
        <w:t>Educational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Policy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Analysis</w:t>
      </w:r>
      <w:proofErr w:type="spellEnd"/>
      <w:r w:rsidRPr="000A6C94">
        <w:rPr>
          <w:color w:val="auto"/>
          <w:sz w:val="24"/>
          <w:szCs w:val="24"/>
        </w:rPr>
        <w:t xml:space="preserve">: </w:t>
      </w:r>
      <w:proofErr w:type="spellStart"/>
      <w:r w:rsidRPr="000A6C94">
        <w:rPr>
          <w:color w:val="auto"/>
          <w:sz w:val="24"/>
          <w:szCs w:val="24"/>
        </w:rPr>
        <w:t>Theory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and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practice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local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governance</w:t>
      </w:r>
      <w:proofErr w:type="spellEnd"/>
      <w:r w:rsidRPr="000A6C94">
        <w:rPr>
          <w:color w:val="auto"/>
          <w:sz w:val="24"/>
          <w:szCs w:val="24"/>
        </w:rPr>
        <w:t xml:space="preserve">: </w:t>
      </w:r>
      <w:proofErr w:type="spellStart"/>
      <w:r w:rsidRPr="000A6C94">
        <w:rPr>
          <w:color w:val="auto"/>
          <w:sz w:val="24"/>
          <w:szCs w:val="24"/>
        </w:rPr>
        <w:t>Science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guidances</w:t>
      </w:r>
      <w:proofErr w:type="spellEnd"/>
      <w:r w:rsidRPr="000A6C94">
        <w:rPr>
          <w:color w:val="auto"/>
          <w:sz w:val="24"/>
          <w:szCs w:val="24"/>
        </w:rPr>
        <w:t xml:space="preserve">. / </w:t>
      </w:r>
      <w:proofErr w:type="spellStart"/>
      <w:r w:rsidRPr="000A6C94">
        <w:rPr>
          <w:color w:val="auto"/>
          <w:sz w:val="24"/>
          <w:szCs w:val="24"/>
        </w:rPr>
        <w:t>Auth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count</w:t>
      </w:r>
      <w:proofErr w:type="spellEnd"/>
      <w:r w:rsidRPr="000A6C94">
        <w:rPr>
          <w:color w:val="auto"/>
          <w:sz w:val="24"/>
          <w:szCs w:val="24"/>
        </w:rPr>
        <w:t xml:space="preserve">. : VG </w:t>
      </w:r>
      <w:proofErr w:type="spellStart"/>
      <w:r w:rsidRPr="000A6C94">
        <w:rPr>
          <w:color w:val="auto"/>
          <w:sz w:val="24"/>
          <w:szCs w:val="24"/>
        </w:rPr>
        <w:t>Bazilyuk</w:t>
      </w:r>
      <w:proofErr w:type="spellEnd"/>
      <w:r w:rsidRPr="000A6C94">
        <w:rPr>
          <w:color w:val="auto"/>
          <w:sz w:val="24"/>
          <w:szCs w:val="24"/>
        </w:rPr>
        <w:t xml:space="preserve">, TE </w:t>
      </w:r>
      <w:proofErr w:type="spellStart"/>
      <w:r w:rsidRPr="000A6C94">
        <w:rPr>
          <w:color w:val="auto"/>
          <w:sz w:val="24"/>
          <w:szCs w:val="24"/>
        </w:rPr>
        <w:t>Boychenko</w:t>
      </w:r>
      <w:proofErr w:type="spellEnd"/>
      <w:r w:rsidRPr="000A6C94">
        <w:rPr>
          <w:color w:val="auto"/>
          <w:sz w:val="24"/>
          <w:szCs w:val="24"/>
        </w:rPr>
        <w:t xml:space="preserve">, LM </w:t>
      </w:r>
      <w:proofErr w:type="spellStart"/>
      <w:r w:rsidRPr="000A6C94">
        <w:rPr>
          <w:color w:val="auto"/>
          <w:sz w:val="24"/>
          <w:szCs w:val="24"/>
        </w:rPr>
        <w:t>Zabrodska</w:t>
      </w:r>
      <w:proofErr w:type="spellEnd"/>
      <w:r w:rsidRPr="000A6C94">
        <w:rPr>
          <w:color w:val="auto"/>
          <w:sz w:val="24"/>
          <w:szCs w:val="24"/>
        </w:rPr>
        <w:t xml:space="preserve"> [</w:t>
      </w:r>
      <w:proofErr w:type="spellStart"/>
      <w:r w:rsidRPr="000A6C94">
        <w:rPr>
          <w:color w:val="auto"/>
          <w:sz w:val="24"/>
          <w:szCs w:val="24"/>
        </w:rPr>
        <w:t>et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al</w:t>
      </w:r>
      <w:proofErr w:type="spellEnd"/>
      <w:r w:rsidRPr="000A6C94">
        <w:rPr>
          <w:color w:val="auto"/>
          <w:sz w:val="24"/>
          <w:szCs w:val="24"/>
        </w:rPr>
        <w:t xml:space="preserve">.] </w:t>
      </w:r>
      <w:proofErr w:type="spellStart"/>
      <w:r w:rsidRPr="000A6C94">
        <w:rPr>
          <w:color w:val="auto"/>
          <w:sz w:val="24"/>
          <w:szCs w:val="24"/>
        </w:rPr>
        <w:t>State</w:t>
      </w:r>
      <w:proofErr w:type="spellEnd"/>
      <w:r w:rsidRPr="000A6C94">
        <w:rPr>
          <w:color w:val="auto"/>
          <w:sz w:val="24"/>
          <w:szCs w:val="24"/>
        </w:rPr>
        <w:t xml:space="preserve">. HI. </w:t>
      </w:r>
      <w:proofErr w:type="spellStart"/>
      <w:r w:rsidRPr="000A6C94">
        <w:rPr>
          <w:color w:val="auto"/>
          <w:sz w:val="24"/>
          <w:szCs w:val="24"/>
        </w:rPr>
        <w:t>teach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Institution</w:t>
      </w:r>
      <w:proofErr w:type="spellEnd"/>
      <w:r w:rsidRPr="000A6C94">
        <w:rPr>
          <w:color w:val="auto"/>
          <w:sz w:val="24"/>
          <w:szCs w:val="24"/>
        </w:rPr>
        <w:t xml:space="preserve"> "</w:t>
      </w:r>
      <w:proofErr w:type="spellStart"/>
      <w:r w:rsidRPr="000A6C94">
        <w:rPr>
          <w:color w:val="auto"/>
          <w:sz w:val="24"/>
          <w:szCs w:val="24"/>
        </w:rPr>
        <w:t>University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manager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. " - K: </w:t>
      </w:r>
      <w:proofErr w:type="spellStart"/>
      <w:r w:rsidRPr="000A6C94">
        <w:rPr>
          <w:color w:val="auto"/>
          <w:sz w:val="24"/>
          <w:szCs w:val="24"/>
        </w:rPr>
        <w:t>Izd</w:t>
      </w:r>
      <w:proofErr w:type="spellEnd"/>
      <w:r w:rsidRPr="000A6C94">
        <w:rPr>
          <w:color w:val="auto"/>
          <w:sz w:val="24"/>
          <w:szCs w:val="24"/>
        </w:rPr>
        <w:t xml:space="preserve"> SHEE "</w:t>
      </w:r>
      <w:proofErr w:type="spellStart"/>
      <w:r w:rsidRPr="000A6C94">
        <w:rPr>
          <w:color w:val="auto"/>
          <w:sz w:val="24"/>
          <w:szCs w:val="24"/>
        </w:rPr>
        <w:t>University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Management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" NAPS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>, 2014 - p.</w:t>
      </w:r>
    </w:p>
    <w:p w:rsidR="00D00196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Great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Dictionary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Modern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Ukrainian</w:t>
      </w:r>
      <w:proofErr w:type="spellEnd"/>
      <w:r w:rsidRPr="000A6C94">
        <w:rPr>
          <w:color w:val="auto"/>
          <w:sz w:val="24"/>
          <w:szCs w:val="24"/>
        </w:rPr>
        <w:t xml:space="preserve"> / </w:t>
      </w:r>
      <w:proofErr w:type="spellStart"/>
      <w:r w:rsidRPr="000A6C94">
        <w:rPr>
          <w:color w:val="auto"/>
          <w:sz w:val="24"/>
          <w:szCs w:val="24"/>
        </w:rPr>
        <w:t>way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And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score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Ed</w:t>
      </w:r>
      <w:proofErr w:type="spellEnd"/>
      <w:r w:rsidRPr="000A6C94">
        <w:rPr>
          <w:color w:val="auto"/>
          <w:sz w:val="24"/>
          <w:szCs w:val="24"/>
        </w:rPr>
        <w:t xml:space="preserve">. VT </w:t>
      </w:r>
      <w:proofErr w:type="spellStart"/>
      <w:r w:rsidRPr="000A6C94">
        <w:rPr>
          <w:color w:val="auto"/>
          <w:sz w:val="24"/>
          <w:szCs w:val="24"/>
        </w:rPr>
        <w:t>Busel</w:t>
      </w:r>
      <w:proofErr w:type="spellEnd"/>
      <w:r w:rsidRPr="000A6C94">
        <w:rPr>
          <w:color w:val="auto"/>
          <w:sz w:val="24"/>
          <w:szCs w:val="24"/>
        </w:rPr>
        <w:t xml:space="preserve">. - </w:t>
      </w:r>
      <w:proofErr w:type="spellStart"/>
      <w:r w:rsidRPr="000A6C94">
        <w:rPr>
          <w:color w:val="auto"/>
          <w:sz w:val="24"/>
          <w:szCs w:val="24"/>
        </w:rPr>
        <w:t>Kyiv</w:t>
      </w:r>
      <w:proofErr w:type="spellEnd"/>
      <w:r w:rsidRPr="000A6C94">
        <w:rPr>
          <w:color w:val="auto"/>
          <w:sz w:val="24"/>
          <w:szCs w:val="24"/>
        </w:rPr>
        <w:t xml:space="preserve"> - </w:t>
      </w:r>
      <w:proofErr w:type="spellStart"/>
      <w:r w:rsidRPr="000A6C94">
        <w:rPr>
          <w:color w:val="auto"/>
          <w:sz w:val="24"/>
          <w:szCs w:val="24"/>
        </w:rPr>
        <w:t>Irpen</w:t>
      </w:r>
      <w:proofErr w:type="spellEnd"/>
      <w:r w:rsidRPr="000A6C94">
        <w:rPr>
          <w:color w:val="auto"/>
          <w:sz w:val="24"/>
          <w:szCs w:val="24"/>
        </w:rPr>
        <w:t>: WTF "</w:t>
      </w:r>
      <w:proofErr w:type="spellStart"/>
      <w:r w:rsidRPr="000A6C94">
        <w:rPr>
          <w:color w:val="auto"/>
          <w:sz w:val="24"/>
          <w:szCs w:val="24"/>
        </w:rPr>
        <w:t>Perun</w:t>
      </w:r>
      <w:proofErr w:type="spellEnd"/>
      <w:r w:rsidRPr="000A6C94">
        <w:rPr>
          <w:color w:val="auto"/>
          <w:sz w:val="24"/>
          <w:szCs w:val="24"/>
        </w:rPr>
        <w:t>", 2004. - 1440 p.</w:t>
      </w:r>
    </w:p>
    <w:p w:rsidR="00B428A0" w:rsidRPr="000A6C94" w:rsidRDefault="00B428A0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Brief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the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Economic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dictionary</w:t>
      </w:r>
      <w:proofErr w:type="spellEnd"/>
      <w:r w:rsidRPr="000A6C94">
        <w:rPr>
          <w:color w:val="auto"/>
          <w:sz w:val="24"/>
          <w:szCs w:val="24"/>
        </w:rPr>
        <w:t xml:space="preserve"> / </w:t>
      </w:r>
      <w:proofErr w:type="spellStart"/>
      <w:r w:rsidRPr="000A6C94">
        <w:rPr>
          <w:color w:val="auto"/>
          <w:sz w:val="24"/>
          <w:szCs w:val="24"/>
        </w:rPr>
        <w:t>Ed</w:t>
      </w:r>
      <w:proofErr w:type="spellEnd"/>
      <w:r w:rsidRPr="000A6C94">
        <w:rPr>
          <w:color w:val="auto"/>
          <w:sz w:val="24"/>
          <w:szCs w:val="24"/>
        </w:rPr>
        <w:t xml:space="preserve">. AN Azrylyyana.- N .: </w:t>
      </w:r>
      <w:proofErr w:type="spellStart"/>
      <w:r w:rsidRPr="000A6C94">
        <w:rPr>
          <w:color w:val="auto"/>
          <w:sz w:val="24"/>
          <w:szCs w:val="24"/>
        </w:rPr>
        <w:t>Novaya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Institute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Economics</w:t>
      </w:r>
      <w:proofErr w:type="spellEnd"/>
      <w:r w:rsidRPr="000A6C94">
        <w:rPr>
          <w:color w:val="auto"/>
          <w:sz w:val="24"/>
          <w:szCs w:val="24"/>
        </w:rPr>
        <w:t>, 2001. - 1088 p.</w:t>
      </w:r>
    </w:p>
    <w:p w:rsidR="00D00196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r w:rsidRPr="000A6C94">
        <w:rPr>
          <w:color w:val="auto"/>
          <w:sz w:val="24"/>
          <w:szCs w:val="24"/>
        </w:rPr>
        <w:t xml:space="preserve">O. </w:t>
      </w:r>
      <w:proofErr w:type="spellStart"/>
      <w:r w:rsidRPr="000A6C94">
        <w:rPr>
          <w:color w:val="auto"/>
          <w:sz w:val="24"/>
          <w:szCs w:val="24"/>
        </w:rPr>
        <w:t>Conte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Overview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positivism</w:t>
      </w:r>
      <w:proofErr w:type="spellEnd"/>
      <w:r w:rsidRPr="000A6C94">
        <w:rPr>
          <w:color w:val="auto"/>
          <w:sz w:val="24"/>
          <w:szCs w:val="24"/>
        </w:rPr>
        <w:t xml:space="preserve"> / </w:t>
      </w:r>
      <w:proofErr w:type="spellStart"/>
      <w:r w:rsidRPr="000A6C94">
        <w:rPr>
          <w:color w:val="auto"/>
          <w:sz w:val="24"/>
          <w:szCs w:val="24"/>
        </w:rPr>
        <w:t>lane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French</w:t>
      </w:r>
      <w:proofErr w:type="spellEnd"/>
      <w:r w:rsidRPr="000A6C94">
        <w:rPr>
          <w:color w:val="auto"/>
          <w:sz w:val="24"/>
          <w:szCs w:val="24"/>
        </w:rPr>
        <w:t xml:space="preserve">. IA </w:t>
      </w:r>
      <w:proofErr w:type="spellStart"/>
      <w:r w:rsidRPr="000A6C94">
        <w:rPr>
          <w:color w:val="auto"/>
          <w:sz w:val="24"/>
          <w:szCs w:val="24"/>
        </w:rPr>
        <w:t>Shapiro</w:t>
      </w:r>
      <w:proofErr w:type="spellEnd"/>
      <w:r w:rsidRPr="000A6C94">
        <w:rPr>
          <w:color w:val="auto"/>
          <w:sz w:val="24"/>
          <w:szCs w:val="24"/>
        </w:rPr>
        <w:t xml:space="preserve">; </w:t>
      </w:r>
      <w:proofErr w:type="spellStart"/>
      <w:r w:rsidRPr="000A6C94">
        <w:rPr>
          <w:color w:val="auto"/>
          <w:sz w:val="24"/>
          <w:szCs w:val="24"/>
        </w:rPr>
        <w:t>ed</w:t>
      </w:r>
      <w:proofErr w:type="spellEnd"/>
      <w:r w:rsidRPr="000A6C94">
        <w:rPr>
          <w:color w:val="auto"/>
          <w:sz w:val="24"/>
          <w:szCs w:val="24"/>
        </w:rPr>
        <w:t xml:space="preserve">. EL </w:t>
      </w:r>
      <w:proofErr w:type="spellStart"/>
      <w:r w:rsidRPr="000A6C94">
        <w:rPr>
          <w:color w:val="auto"/>
          <w:sz w:val="24"/>
          <w:szCs w:val="24"/>
        </w:rPr>
        <w:t>Radlov</w:t>
      </w:r>
      <w:proofErr w:type="spellEnd"/>
      <w:r w:rsidRPr="000A6C94">
        <w:rPr>
          <w:color w:val="auto"/>
          <w:sz w:val="24"/>
          <w:szCs w:val="24"/>
        </w:rPr>
        <w:t xml:space="preserve">. 2nd </w:t>
      </w:r>
      <w:proofErr w:type="spellStart"/>
      <w:r w:rsidRPr="000A6C94">
        <w:rPr>
          <w:color w:val="auto"/>
          <w:sz w:val="24"/>
          <w:szCs w:val="24"/>
        </w:rPr>
        <w:t>ed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>. M.: LYBROKOM, 2011.</w:t>
      </w:r>
    </w:p>
    <w:p w:rsidR="00B428A0" w:rsidRPr="000A6C94" w:rsidRDefault="00B428A0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State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management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in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teach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posibn</w:t>
      </w:r>
      <w:proofErr w:type="spellEnd"/>
      <w:r w:rsidRPr="000A6C94">
        <w:rPr>
          <w:color w:val="auto"/>
          <w:sz w:val="24"/>
          <w:szCs w:val="24"/>
        </w:rPr>
        <w:t xml:space="preserve">. / 3a </w:t>
      </w:r>
      <w:proofErr w:type="spellStart"/>
      <w:r w:rsidRPr="000A6C94">
        <w:rPr>
          <w:color w:val="auto"/>
          <w:sz w:val="24"/>
          <w:szCs w:val="24"/>
        </w:rPr>
        <w:t>Society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Ed</w:t>
      </w:r>
      <w:proofErr w:type="spellEnd"/>
      <w:r w:rsidRPr="000A6C94">
        <w:rPr>
          <w:color w:val="auto"/>
          <w:sz w:val="24"/>
          <w:szCs w:val="24"/>
        </w:rPr>
        <w:t xml:space="preserve">. VB </w:t>
      </w:r>
      <w:proofErr w:type="spellStart"/>
      <w:r w:rsidRPr="000A6C94">
        <w:rPr>
          <w:color w:val="auto"/>
          <w:sz w:val="24"/>
          <w:szCs w:val="24"/>
        </w:rPr>
        <w:t>Averyanova</w:t>
      </w:r>
      <w:proofErr w:type="spellEnd"/>
      <w:r w:rsidRPr="000A6C94">
        <w:rPr>
          <w:color w:val="auto"/>
          <w:sz w:val="24"/>
          <w:szCs w:val="24"/>
        </w:rPr>
        <w:t xml:space="preserve">. - K .: </w:t>
      </w:r>
      <w:proofErr w:type="spellStart"/>
      <w:r w:rsidRPr="000A6C94">
        <w:rPr>
          <w:color w:val="auto"/>
          <w:sz w:val="24"/>
          <w:szCs w:val="24"/>
        </w:rPr>
        <w:t>Yurinkom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Inter</w:t>
      </w:r>
      <w:proofErr w:type="spellEnd"/>
      <w:r w:rsidRPr="000A6C94">
        <w:rPr>
          <w:color w:val="auto"/>
          <w:sz w:val="24"/>
          <w:szCs w:val="24"/>
        </w:rPr>
        <w:t>, 1998. - 432s.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>] -</w:t>
      </w:r>
      <w:proofErr w:type="spellStart"/>
      <w:r w:rsidRPr="000A6C94">
        <w:rPr>
          <w:color w:val="auto"/>
          <w:sz w:val="24"/>
          <w:szCs w:val="24"/>
        </w:rPr>
        <w:t>Mode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access</w:t>
      </w:r>
      <w:proofErr w:type="spellEnd"/>
      <w:r w:rsidRPr="000A6C94">
        <w:rPr>
          <w:color w:val="auto"/>
          <w:sz w:val="24"/>
          <w:szCs w:val="24"/>
        </w:rPr>
        <w:t xml:space="preserve">: </w:t>
      </w:r>
      <w:hyperlink r:id="rId12" w:history="1">
        <w:r w:rsidRPr="000A6C94">
          <w:rPr>
            <w:rStyle w:val="a8"/>
            <w:color w:val="auto"/>
            <w:sz w:val="24"/>
            <w:szCs w:val="24"/>
            <w:u w:val="none"/>
          </w:rPr>
          <w:t>http://www.lawbook.by.ru/admin/averjanov/2-2.shtml</w:t>
        </w:r>
      </w:hyperlink>
      <w:r w:rsidRPr="000A6C94">
        <w:rPr>
          <w:color w:val="auto"/>
          <w:sz w:val="24"/>
          <w:szCs w:val="24"/>
        </w:rPr>
        <w:t>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State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national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program</w:t>
      </w:r>
      <w:proofErr w:type="spellEnd"/>
      <w:r w:rsidRPr="000A6C94">
        <w:rPr>
          <w:color w:val="auto"/>
          <w:sz w:val="24"/>
          <w:szCs w:val="24"/>
        </w:rPr>
        <w:t xml:space="preserve"> "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>" ( "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XXI </w:t>
      </w:r>
      <w:proofErr w:type="spellStart"/>
      <w:r w:rsidRPr="000A6C94">
        <w:rPr>
          <w:color w:val="auto"/>
          <w:sz w:val="24"/>
          <w:szCs w:val="24"/>
        </w:rPr>
        <w:t>Century</w:t>
      </w:r>
      <w:proofErr w:type="spellEnd"/>
      <w:r w:rsidRPr="000A6C94">
        <w:rPr>
          <w:color w:val="auto"/>
          <w:sz w:val="24"/>
          <w:szCs w:val="24"/>
        </w:rPr>
        <w:t xml:space="preserve">"). - K., </w:t>
      </w:r>
      <w:proofErr w:type="spellStart"/>
      <w:r w:rsidRPr="000A6C94">
        <w:rPr>
          <w:color w:val="auto"/>
          <w:sz w:val="24"/>
          <w:szCs w:val="24"/>
        </w:rPr>
        <w:t>Rainbow</w:t>
      </w:r>
      <w:proofErr w:type="spellEnd"/>
      <w:r w:rsidRPr="000A6C94">
        <w:rPr>
          <w:color w:val="auto"/>
          <w:sz w:val="24"/>
          <w:szCs w:val="24"/>
        </w:rPr>
        <w:t>, 1994. - 61 p.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National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Doctrine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for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Development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 //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Regulatory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support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: 4 h. - H., 2004 - </w:t>
      </w:r>
      <w:proofErr w:type="spellStart"/>
      <w:r w:rsidRPr="000A6C94">
        <w:rPr>
          <w:color w:val="auto"/>
          <w:sz w:val="24"/>
          <w:szCs w:val="24"/>
        </w:rPr>
        <w:t>Part</w:t>
      </w:r>
      <w:proofErr w:type="spellEnd"/>
      <w:r w:rsidRPr="000A6C94">
        <w:rPr>
          <w:color w:val="auto"/>
          <w:sz w:val="24"/>
          <w:szCs w:val="24"/>
        </w:rPr>
        <w:t xml:space="preserve"> 1. - P. 5-24.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National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Strategy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for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the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Development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 by 2021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>]. - Access: http: //pon.org.ua/novyny/1587-uryad-sxvaliv-nacionalnu-strategiyu-rozvitku.html</w:t>
      </w:r>
    </w:p>
    <w:p w:rsidR="000D6EBE" w:rsidRPr="000A6C94" w:rsidRDefault="000D6EBE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The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Law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"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General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>"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 xml:space="preserve">]. - Access: </w:t>
      </w:r>
      <w:hyperlink r:id="rId13" w:history="1">
        <w:r w:rsidRPr="000A6C94">
          <w:rPr>
            <w:rStyle w:val="a8"/>
            <w:color w:val="auto"/>
            <w:sz w:val="24"/>
            <w:szCs w:val="24"/>
            <w:u w:val="none"/>
          </w:rPr>
          <w:t>http://zakon4.rada.gov.ua/laws/show/651-14</w:t>
        </w:r>
      </w:hyperlink>
      <w:r w:rsidRPr="000A6C94">
        <w:rPr>
          <w:color w:val="auto"/>
          <w:sz w:val="24"/>
          <w:szCs w:val="24"/>
        </w:rPr>
        <w:t>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Law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"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local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government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in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>"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>]. - Access: http://zakon.rada.gov.ua/cgi-bin/laws/main.cgi?nreg=280% 2F97-% E2% F0.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Tyahusheva</w:t>
      </w:r>
      <w:proofErr w:type="spellEnd"/>
      <w:r w:rsidRPr="000A6C94">
        <w:rPr>
          <w:color w:val="auto"/>
          <w:sz w:val="24"/>
          <w:szCs w:val="24"/>
        </w:rPr>
        <w:t xml:space="preserve"> AV </w:t>
      </w:r>
      <w:proofErr w:type="spellStart"/>
      <w:r w:rsidRPr="000A6C94">
        <w:rPr>
          <w:color w:val="auto"/>
          <w:sz w:val="24"/>
          <w:szCs w:val="24"/>
        </w:rPr>
        <w:t>Development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mechanisms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state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and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public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administration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regional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system</w:t>
      </w:r>
      <w:proofErr w:type="spellEnd"/>
      <w:r w:rsidRPr="000A6C94">
        <w:rPr>
          <w:color w:val="auto"/>
          <w:sz w:val="24"/>
          <w:szCs w:val="24"/>
        </w:rPr>
        <w:t xml:space="preserve">: </w:t>
      </w:r>
      <w:proofErr w:type="spellStart"/>
      <w:r w:rsidRPr="000A6C94">
        <w:rPr>
          <w:color w:val="auto"/>
          <w:sz w:val="24"/>
          <w:szCs w:val="24"/>
        </w:rPr>
        <w:t>Author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Dis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competition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sciences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degree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candidate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Science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the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state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Exercise</w:t>
      </w:r>
      <w:proofErr w:type="spellEnd"/>
      <w:r w:rsidRPr="000A6C94">
        <w:rPr>
          <w:color w:val="auto"/>
          <w:sz w:val="24"/>
          <w:szCs w:val="24"/>
        </w:rPr>
        <w:t xml:space="preserve">. : </w:t>
      </w:r>
      <w:proofErr w:type="spellStart"/>
      <w:r w:rsidRPr="000A6C94">
        <w:rPr>
          <w:color w:val="auto"/>
          <w:sz w:val="24"/>
          <w:szCs w:val="24"/>
        </w:rPr>
        <w:t>Spec</w:t>
      </w:r>
      <w:proofErr w:type="spellEnd"/>
      <w:r w:rsidRPr="000A6C94">
        <w:rPr>
          <w:color w:val="auto"/>
          <w:sz w:val="24"/>
          <w:szCs w:val="24"/>
        </w:rPr>
        <w:t>. 25.00.02 "</w:t>
      </w:r>
      <w:proofErr w:type="spellStart"/>
      <w:r w:rsidRPr="000A6C94">
        <w:rPr>
          <w:color w:val="auto"/>
          <w:sz w:val="24"/>
          <w:szCs w:val="24"/>
        </w:rPr>
        <w:t>Mechanisms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Governance</w:t>
      </w:r>
      <w:proofErr w:type="spellEnd"/>
      <w:r w:rsidRPr="000A6C94">
        <w:rPr>
          <w:color w:val="auto"/>
          <w:sz w:val="24"/>
          <w:szCs w:val="24"/>
        </w:rPr>
        <w:t xml:space="preserve">" / </w:t>
      </w:r>
      <w:proofErr w:type="spellStart"/>
      <w:r w:rsidRPr="000A6C94">
        <w:rPr>
          <w:color w:val="auto"/>
          <w:sz w:val="24"/>
          <w:szCs w:val="24"/>
        </w:rPr>
        <w:t>Tyahusheva</w:t>
      </w:r>
      <w:proofErr w:type="spellEnd"/>
      <w:r w:rsidRPr="000A6C94">
        <w:rPr>
          <w:color w:val="auto"/>
          <w:sz w:val="24"/>
          <w:szCs w:val="24"/>
        </w:rPr>
        <w:t xml:space="preserve"> OV. - </w:t>
      </w:r>
      <w:proofErr w:type="spellStart"/>
      <w:r w:rsidRPr="000A6C94">
        <w:rPr>
          <w:color w:val="auto"/>
          <w:sz w:val="24"/>
          <w:szCs w:val="24"/>
        </w:rPr>
        <w:t>Zaporozhye</w:t>
      </w:r>
      <w:proofErr w:type="spellEnd"/>
      <w:r w:rsidRPr="000A6C94">
        <w:rPr>
          <w:color w:val="auto"/>
          <w:sz w:val="24"/>
          <w:szCs w:val="24"/>
        </w:rPr>
        <w:t>, 2009. - 22 p.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Law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"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amendments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to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the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legislation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secondary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and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pre-school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the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organization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process</w:t>
      </w:r>
      <w:proofErr w:type="spellEnd"/>
      <w:r w:rsidRPr="000A6C94">
        <w:rPr>
          <w:color w:val="auto"/>
          <w:sz w:val="24"/>
          <w:szCs w:val="24"/>
        </w:rPr>
        <w:t>"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 xml:space="preserve">]. - Access: </w:t>
      </w:r>
      <w:hyperlink r:id="rId14" w:history="1">
        <w:r w:rsidR="00B428A0" w:rsidRPr="000A6C94">
          <w:rPr>
            <w:rStyle w:val="a8"/>
            <w:color w:val="auto"/>
            <w:sz w:val="24"/>
            <w:szCs w:val="24"/>
          </w:rPr>
          <w:t>http://zakon2.rada.gov.ua/laws/show/2442-17</w:t>
        </w:r>
      </w:hyperlink>
      <w:r w:rsidRPr="000A6C94">
        <w:rPr>
          <w:color w:val="auto"/>
          <w:sz w:val="24"/>
          <w:szCs w:val="24"/>
        </w:rPr>
        <w:t>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Kalashnikova</w:t>
      </w:r>
      <w:proofErr w:type="spellEnd"/>
      <w:r w:rsidRPr="000A6C94">
        <w:rPr>
          <w:color w:val="auto"/>
          <w:sz w:val="24"/>
          <w:szCs w:val="24"/>
        </w:rPr>
        <w:t xml:space="preserve"> SA </w:t>
      </w:r>
      <w:proofErr w:type="spellStart"/>
      <w:r w:rsidRPr="000A6C94">
        <w:rPr>
          <w:color w:val="auto"/>
          <w:sz w:val="24"/>
          <w:szCs w:val="24"/>
        </w:rPr>
        <w:t>paradigm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professionalization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administration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at</w:t>
      </w:r>
      <w:proofErr w:type="spellEnd"/>
      <w:r w:rsidR="00B428A0"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Leadership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principles</w:t>
      </w:r>
      <w:proofErr w:type="spellEnd"/>
      <w:r w:rsidRPr="000A6C94">
        <w:rPr>
          <w:color w:val="auto"/>
          <w:sz w:val="24"/>
          <w:szCs w:val="24"/>
        </w:rPr>
        <w:t>: [</w:t>
      </w:r>
      <w:proofErr w:type="spellStart"/>
      <w:r w:rsidRPr="000A6C94">
        <w:rPr>
          <w:color w:val="auto"/>
          <w:sz w:val="24"/>
          <w:szCs w:val="24"/>
        </w:rPr>
        <w:t>monogram</w:t>
      </w:r>
      <w:proofErr w:type="spellEnd"/>
      <w:r w:rsidRPr="000A6C94">
        <w:rPr>
          <w:color w:val="auto"/>
          <w:sz w:val="24"/>
          <w:szCs w:val="24"/>
        </w:rPr>
        <w:t xml:space="preserve">.] / SA </w:t>
      </w:r>
      <w:proofErr w:type="spellStart"/>
      <w:r w:rsidRPr="000A6C94">
        <w:rPr>
          <w:color w:val="auto"/>
          <w:sz w:val="24"/>
          <w:szCs w:val="24"/>
        </w:rPr>
        <w:t>Kalashnikov</w:t>
      </w:r>
      <w:proofErr w:type="spellEnd"/>
      <w:r w:rsidRPr="000A6C94">
        <w:rPr>
          <w:color w:val="auto"/>
          <w:sz w:val="24"/>
          <w:szCs w:val="24"/>
        </w:rPr>
        <w:t xml:space="preserve">; </w:t>
      </w:r>
      <w:proofErr w:type="spellStart"/>
      <w:r w:rsidRPr="000A6C94">
        <w:rPr>
          <w:color w:val="auto"/>
          <w:sz w:val="24"/>
          <w:szCs w:val="24"/>
        </w:rPr>
        <w:t>Kiev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University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them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B.Grinchenko</w:t>
      </w:r>
      <w:proofErr w:type="spellEnd"/>
      <w:r w:rsidRPr="000A6C94">
        <w:rPr>
          <w:color w:val="auto"/>
          <w:sz w:val="24"/>
          <w:szCs w:val="24"/>
        </w:rPr>
        <w:t>. - K. [</w:t>
      </w:r>
      <w:proofErr w:type="spellStart"/>
      <w:r w:rsidRPr="000A6C94">
        <w:rPr>
          <w:color w:val="auto"/>
          <w:sz w:val="24"/>
          <w:szCs w:val="24"/>
        </w:rPr>
        <w:t>Kyiv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University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them</w:t>
      </w:r>
      <w:proofErr w:type="spellEnd"/>
      <w:r w:rsidRPr="000A6C94">
        <w:rPr>
          <w:color w:val="auto"/>
          <w:sz w:val="24"/>
          <w:szCs w:val="24"/>
        </w:rPr>
        <w:t xml:space="preserve">. </w:t>
      </w:r>
      <w:proofErr w:type="spellStart"/>
      <w:r w:rsidRPr="000A6C94">
        <w:rPr>
          <w:color w:val="auto"/>
          <w:sz w:val="24"/>
          <w:szCs w:val="24"/>
        </w:rPr>
        <w:t>B.Grinchenko</w:t>
      </w:r>
      <w:proofErr w:type="spellEnd"/>
      <w:r w:rsidRPr="000A6C94">
        <w:rPr>
          <w:color w:val="auto"/>
          <w:sz w:val="24"/>
          <w:szCs w:val="24"/>
        </w:rPr>
        <w:t>], 2010. - 390 p.</w:t>
      </w:r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Law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"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civil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service</w:t>
      </w:r>
      <w:proofErr w:type="spellEnd"/>
      <w:r w:rsidRPr="000A6C94">
        <w:rPr>
          <w:color w:val="auto"/>
          <w:sz w:val="24"/>
          <w:szCs w:val="24"/>
        </w:rPr>
        <w:t>"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 xml:space="preserve">]. - Access: </w:t>
      </w:r>
      <w:hyperlink r:id="rId15" w:history="1">
        <w:r w:rsidR="00B428A0" w:rsidRPr="000A6C94">
          <w:rPr>
            <w:rStyle w:val="a8"/>
            <w:color w:val="auto"/>
            <w:sz w:val="24"/>
            <w:szCs w:val="24"/>
          </w:rPr>
          <w:t>http://zakon5.rada.gov.ua/laws/show/889-19</w:t>
        </w:r>
      </w:hyperlink>
    </w:p>
    <w:p w:rsidR="00B428A0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Law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Ukraine</w:t>
      </w:r>
      <w:proofErr w:type="spellEnd"/>
      <w:r w:rsidRPr="000A6C94">
        <w:rPr>
          <w:color w:val="auto"/>
          <w:sz w:val="24"/>
          <w:szCs w:val="24"/>
        </w:rPr>
        <w:t xml:space="preserve"> "</w:t>
      </w:r>
      <w:proofErr w:type="spellStart"/>
      <w:r w:rsidRPr="000A6C94">
        <w:rPr>
          <w:color w:val="auto"/>
          <w:sz w:val="24"/>
          <w:szCs w:val="24"/>
        </w:rPr>
        <w:t>On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service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in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local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government</w:t>
      </w:r>
      <w:proofErr w:type="spellEnd"/>
      <w:r w:rsidRPr="000A6C94">
        <w:rPr>
          <w:color w:val="auto"/>
          <w:sz w:val="24"/>
          <w:szCs w:val="24"/>
        </w:rPr>
        <w:t>"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 xml:space="preserve">]. - Access: </w:t>
      </w:r>
      <w:hyperlink r:id="rId16" w:history="1">
        <w:r w:rsidR="00B428A0" w:rsidRPr="000A6C94">
          <w:rPr>
            <w:rStyle w:val="a8"/>
            <w:color w:val="auto"/>
            <w:sz w:val="24"/>
            <w:szCs w:val="24"/>
            <w:u w:val="none"/>
          </w:rPr>
          <w:t>http://www.vinrada.gov.ua/zakon_pro_sluzbu_v_organah_miscevogo_samovryaduvannya.htm</w:t>
        </w:r>
      </w:hyperlink>
    </w:p>
    <w:p w:rsidR="00D00196" w:rsidRPr="000A6C94" w:rsidRDefault="00D00196" w:rsidP="000A6C94">
      <w:pPr>
        <w:pStyle w:val="ac"/>
        <w:numPr>
          <w:ilvl w:val="0"/>
          <w:numId w:val="7"/>
        </w:numPr>
        <w:tabs>
          <w:tab w:val="left" w:pos="1620"/>
        </w:tabs>
        <w:ind w:left="-567"/>
        <w:jc w:val="both"/>
        <w:rPr>
          <w:color w:val="auto"/>
          <w:sz w:val="24"/>
          <w:szCs w:val="24"/>
        </w:rPr>
      </w:pPr>
      <w:proofErr w:type="spellStart"/>
      <w:r w:rsidRPr="000A6C94">
        <w:rPr>
          <w:color w:val="auto"/>
          <w:sz w:val="24"/>
          <w:szCs w:val="24"/>
        </w:rPr>
        <w:t>The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draft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list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national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performance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indicators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and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quality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of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secondary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education</w:t>
      </w:r>
      <w:proofErr w:type="spellEnd"/>
      <w:r w:rsidRPr="000A6C94">
        <w:rPr>
          <w:color w:val="auto"/>
          <w:sz w:val="24"/>
          <w:szCs w:val="24"/>
        </w:rPr>
        <w:t xml:space="preserve"> [</w:t>
      </w:r>
      <w:proofErr w:type="spellStart"/>
      <w:r w:rsidRPr="000A6C94">
        <w:rPr>
          <w:color w:val="auto"/>
          <w:sz w:val="24"/>
          <w:szCs w:val="24"/>
        </w:rPr>
        <w:t>electronic</w:t>
      </w:r>
      <w:proofErr w:type="spellEnd"/>
      <w:r w:rsidRPr="000A6C94">
        <w:rPr>
          <w:color w:val="auto"/>
          <w:sz w:val="24"/>
          <w:szCs w:val="24"/>
        </w:rPr>
        <w:t xml:space="preserve"> </w:t>
      </w:r>
      <w:proofErr w:type="spellStart"/>
      <w:r w:rsidRPr="000A6C94">
        <w:rPr>
          <w:color w:val="auto"/>
          <w:sz w:val="24"/>
          <w:szCs w:val="24"/>
        </w:rPr>
        <w:t>resource</w:t>
      </w:r>
      <w:proofErr w:type="spellEnd"/>
      <w:r w:rsidRPr="000A6C94">
        <w:rPr>
          <w:color w:val="auto"/>
          <w:sz w:val="24"/>
          <w:szCs w:val="24"/>
        </w:rPr>
        <w:t xml:space="preserve">]. - Access: </w:t>
      </w:r>
      <w:hyperlink r:id="rId17" w:history="1">
        <w:r w:rsidR="00856A39" w:rsidRPr="000A6C94">
          <w:rPr>
            <w:rStyle w:val="a8"/>
            <w:color w:val="auto"/>
            <w:sz w:val="24"/>
            <w:szCs w:val="24"/>
            <w:u w:val="none"/>
          </w:rPr>
          <w:t>http://strichka.com/article/48877693</w:t>
        </w:r>
      </w:hyperlink>
    </w:p>
    <w:p w:rsidR="00856A39" w:rsidRPr="000A6C94" w:rsidRDefault="00856A39" w:rsidP="000A6C94">
      <w:pPr>
        <w:pStyle w:val="ac"/>
        <w:tabs>
          <w:tab w:val="left" w:pos="1620"/>
        </w:tabs>
        <w:ind w:left="-567"/>
        <w:jc w:val="both"/>
        <w:rPr>
          <w:color w:val="auto"/>
          <w:sz w:val="24"/>
          <w:szCs w:val="24"/>
          <w:lang w:val="en-US"/>
        </w:rPr>
      </w:pPr>
    </w:p>
    <w:p w:rsidR="007D348E" w:rsidRPr="000A6C94" w:rsidRDefault="007D348E" w:rsidP="000A6C94">
      <w:pPr>
        <w:spacing w:before="26" w:after="26"/>
        <w:ind w:left="-567"/>
        <w:rPr>
          <w:rStyle w:val="hps"/>
          <w:b/>
          <w:color w:val="auto"/>
          <w:sz w:val="24"/>
          <w:szCs w:val="24"/>
          <w:lang w:val="en-US"/>
        </w:rPr>
      </w:pPr>
    </w:p>
    <w:p w:rsidR="007D348E" w:rsidRPr="000A6C94" w:rsidRDefault="007D348E" w:rsidP="000A6C94">
      <w:pPr>
        <w:spacing w:before="26" w:after="26"/>
        <w:ind w:left="-567"/>
        <w:rPr>
          <w:rStyle w:val="hps"/>
          <w:b/>
          <w:color w:val="auto"/>
          <w:sz w:val="24"/>
          <w:szCs w:val="24"/>
          <w:lang w:val="en-US"/>
        </w:rPr>
      </w:pPr>
    </w:p>
    <w:sectPr w:rsidR="007D348E" w:rsidRPr="000A6C94" w:rsidSect="004C1F02">
      <w:footerReference w:type="even" r:id="rId18"/>
      <w:footerReference w:type="default" r:id="rId19"/>
      <w:type w:val="continuous"/>
      <w:pgSz w:w="11905" w:h="16837"/>
      <w:pgMar w:top="1134" w:right="850" w:bottom="1134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4E" w:rsidRDefault="007E424E" w:rsidP="00BD6874">
      <w:r>
        <w:separator/>
      </w:r>
    </w:p>
  </w:endnote>
  <w:endnote w:type="continuationSeparator" w:id="0">
    <w:p w:rsidR="007E424E" w:rsidRDefault="007E424E" w:rsidP="00B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11" w:rsidRDefault="00B570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11" w:rsidRDefault="00B57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4E" w:rsidRDefault="007E424E" w:rsidP="00BD6874">
      <w:r>
        <w:separator/>
      </w:r>
    </w:p>
  </w:footnote>
  <w:footnote w:type="continuationSeparator" w:id="0">
    <w:p w:rsidR="007E424E" w:rsidRDefault="007E424E" w:rsidP="00BD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142222"/>
    <w:lvl w:ilvl="0">
      <w:numFmt w:val="bullet"/>
      <w:lvlText w:val="*"/>
      <w:lvlJc w:val="left"/>
    </w:lvl>
  </w:abstractNum>
  <w:abstractNum w:abstractNumId="1">
    <w:nsid w:val="06A10E24"/>
    <w:multiLevelType w:val="hybridMultilevel"/>
    <w:tmpl w:val="FC3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AF0"/>
    <w:multiLevelType w:val="hybridMultilevel"/>
    <w:tmpl w:val="5B30A942"/>
    <w:lvl w:ilvl="0" w:tplc="463E29EA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40E52"/>
    <w:multiLevelType w:val="hybridMultilevel"/>
    <w:tmpl w:val="5EA2E1E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E61"/>
    <w:multiLevelType w:val="hybridMultilevel"/>
    <w:tmpl w:val="869A5B34"/>
    <w:lvl w:ilvl="0" w:tplc="52AE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4387D"/>
    <w:multiLevelType w:val="hybridMultilevel"/>
    <w:tmpl w:val="3D5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6886"/>
    <w:multiLevelType w:val="hybridMultilevel"/>
    <w:tmpl w:val="A6C69C92"/>
    <w:lvl w:ilvl="0" w:tplc="19A2BB14">
      <w:start w:val="1"/>
      <w:numFmt w:val="decimal"/>
      <w:lvlText w:val="%1."/>
      <w:lvlJc w:val="left"/>
      <w:pPr>
        <w:ind w:left="16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>
    <w:nsid w:val="7A1A11C3"/>
    <w:multiLevelType w:val="hybridMultilevel"/>
    <w:tmpl w:val="25582D64"/>
    <w:lvl w:ilvl="0" w:tplc="A23AF9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BAF866E4">
      <w:start w:val="651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02"/>
    <w:rsid w:val="00004116"/>
    <w:rsid w:val="0004125E"/>
    <w:rsid w:val="00051620"/>
    <w:rsid w:val="000607E2"/>
    <w:rsid w:val="000651C4"/>
    <w:rsid w:val="00067162"/>
    <w:rsid w:val="00076118"/>
    <w:rsid w:val="00096510"/>
    <w:rsid w:val="000A223E"/>
    <w:rsid w:val="000A6C94"/>
    <w:rsid w:val="000B4E52"/>
    <w:rsid w:val="000D2780"/>
    <w:rsid w:val="000D6EBE"/>
    <w:rsid w:val="000D7D19"/>
    <w:rsid w:val="000F235B"/>
    <w:rsid w:val="000F5D34"/>
    <w:rsid w:val="001077FA"/>
    <w:rsid w:val="00126AA5"/>
    <w:rsid w:val="00130C2C"/>
    <w:rsid w:val="001327B6"/>
    <w:rsid w:val="001333C5"/>
    <w:rsid w:val="001625FE"/>
    <w:rsid w:val="0016528F"/>
    <w:rsid w:val="00191299"/>
    <w:rsid w:val="0019267D"/>
    <w:rsid w:val="00192B5E"/>
    <w:rsid w:val="0019587A"/>
    <w:rsid w:val="001C06C1"/>
    <w:rsid w:val="001C4754"/>
    <w:rsid w:val="001E42E0"/>
    <w:rsid w:val="001E6084"/>
    <w:rsid w:val="002011ED"/>
    <w:rsid w:val="00211F82"/>
    <w:rsid w:val="00221C61"/>
    <w:rsid w:val="00223E9D"/>
    <w:rsid w:val="00230543"/>
    <w:rsid w:val="00232A95"/>
    <w:rsid w:val="0023735C"/>
    <w:rsid w:val="00255B1B"/>
    <w:rsid w:val="00273D72"/>
    <w:rsid w:val="002771DF"/>
    <w:rsid w:val="00280950"/>
    <w:rsid w:val="00295992"/>
    <w:rsid w:val="00296281"/>
    <w:rsid w:val="002C1AF8"/>
    <w:rsid w:val="002D1F07"/>
    <w:rsid w:val="002D224B"/>
    <w:rsid w:val="002F1C56"/>
    <w:rsid w:val="00307208"/>
    <w:rsid w:val="00310CA7"/>
    <w:rsid w:val="003120FC"/>
    <w:rsid w:val="00340176"/>
    <w:rsid w:val="003625AF"/>
    <w:rsid w:val="00373DD1"/>
    <w:rsid w:val="00395573"/>
    <w:rsid w:val="00395578"/>
    <w:rsid w:val="003A296D"/>
    <w:rsid w:val="003B61E2"/>
    <w:rsid w:val="0040724E"/>
    <w:rsid w:val="0040760B"/>
    <w:rsid w:val="004120DB"/>
    <w:rsid w:val="00417DA4"/>
    <w:rsid w:val="004465E8"/>
    <w:rsid w:val="00451BCD"/>
    <w:rsid w:val="00455462"/>
    <w:rsid w:val="004562B5"/>
    <w:rsid w:val="00463731"/>
    <w:rsid w:val="004665F3"/>
    <w:rsid w:val="004A53E1"/>
    <w:rsid w:val="004C1F02"/>
    <w:rsid w:val="004C2EAA"/>
    <w:rsid w:val="004D4D7A"/>
    <w:rsid w:val="004D4E27"/>
    <w:rsid w:val="004E1F27"/>
    <w:rsid w:val="004E4A44"/>
    <w:rsid w:val="00522331"/>
    <w:rsid w:val="00523836"/>
    <w:rsid w:val="00525833"/>
    <w:rsid w:val="00547CF4"/>
    <w:rsid w:val="00547EC0"/>
    <w:rsid w:val="00582D8F"/>
    <w:rsid w:val="005A200C"/>
    <w:rsid w:val="005A70B6"/>
    <w:rsid w:val="005B2F09"/>
    <w:rsid w:val="005B417B"/>
    <w:rsid w:val="005E49D0"/>
    <w:rsid w:val="005E52AF"/>
    <w:rsid w:val="00603DBB"/>
    <w:rsid w:val="00604E58"/>
    <w:rsid w:val="00613983"/>
    <w:rsid w:val="00642A99"/>
    <w:rsid w:val="006770B6"/>
    <w:rsid w:val="00677F0C"/>
    <w:rsid w:val="0068604F"/>
    <w:rsid w:val="00686E82"/>
    <w:rsid w:val="00691604"/>
    <w:rsid w:val="006C5ADB"/>
    <w:rsid w:val="006D5847"/>
    <w:rsid w:val="006D67F1"/>
    <w:rsid w:val="006F0B77"/>
    <w:rsid w:val="006F0C28"/>
    <w:rsid w:val="00702599"/>
    <w:rsid w:val="00706C9C"/>
    <w:rsid w:val="007372B6"/>
    <w:rsid w:val="00744742"/>
    <w:rsid w:val="00783945"/>
    <w:rsid w:val="00785FB9"/>
    <w:rsid w:val="007B0B4F"/>
    <w:rsid w:val="007B2309"/>
    <w:rsid w:val="007D348E"/>
    <w:rsid w:val="007E357A"/>
    <w:rsid w:val="007E424E"/>
    <w:rsid w:val="007F441F"/>
    <w:rsid w:val="008031FB"/>
    <w:rsid w:val="00820C09"/>
    <w:rsid w:val="00831947"/>
    <w:rsid w:val="008331D3"/>
    <w:rsid w:val="00840585"/>
    <w:rsid w:val="00856A39"/>
    <w:rsid w:val="00861B51"/>
    <w:rsid w:val="00866A8C"/>
    <w:rsid w:val="00887689"/>
    <w:rsid w:val="0089507B"/>
    <w:rsid w:val="008A2902"/>
    <w:rsid w:val="008B2EF0"/>
    <w:rsid w:val="008B49F4"/>
    <w:rsid w:val="00920DAB"/>
    <w:rsid w:val="00934D8F"/>
    <w:rsid w:val="00956C6A"/>
    <w:rsid w:val="00957BF3"/>
    <w:rsid w:val="009738BD"/>
    <w:rsid w:val="00985EE7"/>
    <w:rsid w:val="00990297"/>
    <w:rsid w:val="009A118F"/>
    <w:rsid w:val="009B17BB"/>
    <w:rsid w:val="009B33EA"/>
    <w:rsid w:val="009C726C"/>
    <w:rsid w:val="009D5938"/>
    <w:rsid w:val="009E38F7"/>
    <w:rsid w:val="009E3E93"/>
    <w:rsid w:val="009F60A6"/>
    <w:rsid w:val="009F7D5E"/>
    <w:rsid w:val="00A060C9"/>
    <w:rsid w:val="00A12588"/>
    <w:rsid w:val="00A15C4A"/>
    <w:rsid w:val="00A15FF3"/>
    <w:rsid w:val="00A17E41"/>
    <w:rsid w:val="00A21A19"/>
    <w:rsid w:val="00A25084"/>
    <w:rsid w:val="00A7527F"/>
    <w:rsid w:val="00A85993"/>
    <w:rsid w:val="00AA4B8F"/>
    <w:rsid w:val="00AB7BF4"/>
    <w:rsid w:val="00AF6D6D"/>
    <w:rsid w:val="00AF7AED"/>
    <w:rsid w:val="00B05AF8"/>
    <w:rsid w:val="00B169E5"/>
    <w:rsid w:val="00B428A0"/>
    <w:rsid w:val="00B44E54"/>
    <w:rsid w:val="00B51ACE"/>
    <w:rsid w:val="00B57068"/>
    <w:rsid w:val="00B930E1"/>
    <w:rsid w:val="00BA4D23"/>
    <w:rsid w:val="00BC2F90"/>
    <w:rsid w:val="00BD0A5F"/>
    <w:rsid w:val="00BD393F"/>
    <w:rsid w:val="00BD6874"/>
    <w:rsid w:val="00BF6691"/>
    <w:rsid w:val="00BF778D"/>
    <w:rsid w:val="00C31623"/>
    <w:rsid w:val="00C37DF1"/>
    <w:rsid w:val="00C46835"/>
    <w:rsid w:val="00C5257B"/>
    <w:rsid w:val="00C54186"/>
    <w:rsid w:val="00C6099F"/>
    <w:rsid w:val="00C80AE2"/>
    <w:rsid w:val="00C855EC"/>
    <w:rsid w:val="00C973CF"/>
    <w:rsid w:val="00CB1197"/>
    <w:rsid w:val="00CB5BD5"/>
    <w:rsid w:val="00D00196"/>
    <w:rsid w:val="00D20E70"/>
    <w:rsid w:val="00D21838"/>
    <w:rsid w:val="00D24B6F"/>
    <w:rsid w:val="00D34DF8"/>
    <w:rsid w:val="00D56A13"/>
    <w:rsid w:val="00D61A30"/>
    <w:rsid w:val="00D62345"/>
    <w:rsid w:val="00D70FB3"/>
    <w:rsid w:val="00D9759B"/>
    <w:rsid w:val="00DB74DB"/>
    <w:rsid w:val="00DC623C"/>
    <w:rsid w:val="00DC705D"/>
    <w:rsid w:val="00DC7F55"/>
    <w:rsid w:val="00DE4026"/>
    <w:rsid w:val="00E0770D"/>
    <w:rsid w:val="00E14F0F"/>
    <w:rsid w:val="00E6034C"/>
    <w:rsid w:val="00E70959"/>
    <w:rsid w:val="00E70F51"/>
    <w:rsid w:val="00E71BA8"/>
    <w:rsid w:val="00E87BAE"/>
    <w:rsid w:val="00EA5F8F"/>
    <w:rsid w:val="00EB3E3E"/>
    <w:rsid w:val="00EC3CD4"/>
    <w:rsid w:val="00ED3CF1"/>
    <w:rsid w:val="00EF48EE"/>
    <w:rsid w:val="00EF6CAF"/>
    <w:rsid w:val="00F0791D"/>
    <w:rsid w:val="00F50F2D"/>
    <w:rsid w:val="00F5256E"/>
    <w:rsid w:val="00F56B85"/>
    <w:rsid w:val="00F81FC4"/>
    <w:rsid w:val="00F8330F"/>
    <w:rsid w:val="00FC449E"/>
    <w:rsid w:val="00FD5C4E"/>
    <w:rsid w:val="00FE0C31"/>
    <w:rsid w:val="00FE773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9BBB9-13A9-49C5-A8BC-D25E2BA9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02"/>
    <w:pPr>
      <w:spacing w:after="0" w:line="240" w:lineRule="auto"/>
    </w:pPr>
    <w:rPr>
      <w:rFonts w:ascii="Times New Roman" w:eastAsia="Times New Roman" w:hAnsi="Times New Roman" w:cs="Times New Roman"/>
      <w:color w:val="4C057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4C1F02"/>
    <w:rPr>
      <w:shd w:val="clear" w:color="auto" w:fill="FFFFFF"/>
    </w:rPr>
  </w:style>
  <w:style w:type="paragraph" w:customStyle="1" w:styleId="a4">
    <w:name w:val="Основний текст"/>
    <w:basedOn w:val="a"/>
    <w:link w:val="a3"/>
    <w:rsid w:val="004C1F02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FontStyle62">
    <w:name w:val="Font Style62"/>
    <w:basedOn w:val="a0"/>
    <w:uiPriority w:val="99"/>
    <w:rsid w:val="004C1F02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4">
    <w:name w:val="Style24"/>
    <w:basedOn w:val="a"/>
    <w:uiPriority w:val="99"/>
    <w:rsid w:val="004C1F02"/>
    <w:pPr>
      <w:widowControl w:val="0"/>
      <w:autoSpaceDE w:val="0"/>
      <w:autoSpaceDN w:val="0"/>
      <w:adjustRightInd w:val="0"/>
      <w:spacing w:line="370" w:lineRule="exact"/>
      <w:jc w:val="both"/>
    </w:pPr>
    <w:rPr>
      <w:color w:val="auto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4C1F02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rFonts w:eastAsiaTheme="minorEastAsia"/>
      <w:color w:val="auto"/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4C1F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  <w:lang w:val="ru-RU"/>
    </w:rPr>
  </w:style>
  <w:style w:type="character" w:customStyle="1" w:styleId="FontStyle65">
    <w:name w:val="Font Style65"/>
    <w:basedOn w:val="a0"/>
    <w:uiPriority w:val="99"/>
    <w:rsid w:val="004C1F0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4C1F02"/>
    <w:pPr>
      <w:widowControl w:val="0"/>
      <w:autoSpaceDE w:val="0"/>
      <w:autoSpaceDN w:val="0"/>
      <w:adjustRightInd w:val="0"/>
      <w:spacing w:line="372" w:lineRule="exact"/>
      <w:jc w:val="both"/>
    </w:pPr>
    <w:rPr>
      <w:rFonts w:eastAsiaTheme="minorEastAsia"/>
      <w:color w:val="auto"/>
      <w:sz w:val="24"/>
      <w:szCs w:val="24"/>
      <w:lang w:val="ru-RU"/>
    </w:rPr>
  </w:style>
  <w:style w:type="paragraph" w:customStyle="1" w:styleId="Style27">
    <w:name w:val="Style27"/>
    <w:basedOn w:val="a"/>
    <w:uiPriority w:val="99"/>
    <w:rsid w:val="004C1F02"/>
    <w:pPr>
      <w:widowControl w:val="0"/>
      <w:autoSpaceDE w:val="0"/>
      <w:autoSpaceDN w:val="0"/>
      <w:adjustRightInd w:val="0"/>
      <w:spacing w:line="370" w:lineRule="exact"/>
      <w:ind w:firstLine="706"/>
      <w:jc w:val="both"/>
    </w:pPr>
    <w:rPr>
      <w:rFonts w:eastAsiaTheme="minorEastAsia"/>
      <w:color w:val="auto"/>
      <w:sz w:val="24"/>
      <w:szCs w:val="24"/>
      <w:lang w:val="ru-RU"/>
    </w:rPr>
  </w:style>
  <w:style w:type="paragraph" w:customStyle="1" w:styleId="Style28">
    <w:name w:val="Style28"/>
    <w:basedOn w:val="a"/>
    <w:uiPriority w:val="99"/>
    <w:rsid w:val="004C1F02"/>
    <w:pPr>
      <w:widowControl w:val="0"/>
      <w:autoSpaceDE w:val="0"/>
      <w:autoSpaceDN w:val="0"/>
      <w:adjustRightInd w:val="0"/>
      <w:spacing w:line="374" w:lineRule="exact"/>
      <w:ind w:firstLine="710"/>
    </w:pPr>
    <w:rPr>
      <w:rFonts w:eastAsiaTheme="minorEastAsia"/>
      <w:color w:val="auto"/>
      <w:sz w:val="24"/>
      <w:szCs w:val="24"/>
      <w:lang w:val="ru-RU"/>
    </w:rPr>
  </w:style>
  <w:style w:type="paragraph" w:customStyle="1" w:styleId="Style49">
    <w:name w:val="Style49"/>
    <w:basedOn w:val="a"/>
    <w:uiPriority w:val="99"/>
    <w:rsid w:val="004C1F02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rFonts w:eastAsiaTheme="minorEastAsia"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C1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02"/>
    <w:rPr>
      <w:rFonts w:ascii="Tahoma" w:eastAsia="Times New Roman" w:hAnsi="Tahoma" w:cs="Tahoma"/>
      <w:color w:val="4C057C"/>
      <w:sz w:val="16"/>
      <w:szCs w:val="16"/>
      <w:lang w:val="uk-UA" w:eastAsia="ru-RU"/>
    </w:rPr>
  </w:style>
  <w:style w:type="character" w:customStyle="1" w:styleId="hps">
    <w:name w:val="hps"/>
    <w:basedOn w:val="a0"/>
    <w:rsid w:val="00B930E1"/>
  </w:style>
  <w:style w:type="paragraph" w:customStyle="1" w:styleId="a7">
    <w:name w:val="a"/>
    <w:basedOn w:val="a"/>
    <w:rsid w:val="00B930E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horttext">
    <w:name w:val="short_text"/>
    <w:basedOn w:val="a0"/>
    <w:rsid w:val="00B930E1"/>
  </w:style>
  <w:style w:type="character" w:customStyle="1" w:styleId="apple-converted-space">
    <w:name w:val="apple-converted-space"/>
    <w:basedOn w:val="a0"/>
    <w:rsid w:val="00B169E5"/>
  </w:style>
  <w:style w:type="character" w:styleId="a8">
    <w:name w:val="Hyperlink"/>
    <w:basedOn w:val="a0"/>
    <w:uiPriority w:val="99"/>
    <w:unhideWhenUsed/>
    <w:rsid w:val="00B169E5"/>
    <w:rPr>
      <w:color w:val="0000FF"/>
      <w:u w:val="single"/>
    </w:rPr>
  </w:style>
  <w:style w:type="character" w:styleId="a9">
    <w:name w:val="Strong"/>
    <w:basedOn w:val="a0"/>
    <w:uiPriority w:val="22"/>
    <w:qFormat/>
    <w:rsid w:val="000A223E"/>
    <w:rPr>
      <w:b/>
      <w:bCs/>
    </w:rPr>
  </w:style>
  <w:style w:type="paragraph" w:styleId="aa">
    <w:name w:val="endnote text"/>
    <w:basedOn w:val="a"/>
    <w:link w:val="ab"/>
    <w:uiPriority w:val="99"/>
    <w:rsid w:val="001E6084"/>
    <w:pPr>
      <w:spacing w:line="360" w:lineRule="auto"/>
      <w:ind w:firstLine="709"/>
      <w:jc w:val="both"/>
    </w:pPr>
    <w:rPr>
      <w:color w:val="auto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1E60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D24B6F"/>
    <w:pPr>
      <w:ind w:left="720"/>
      <w:contextualSpacing/>
    </w:pPr>
  </w:style>
  <w:style w:type="character" w:styleId="ad">
    <w:name w:val="Emphasis"/>
    <w:qFormat/>
    <w:rsid w:val="00126AA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2A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51-14" TargetMode="External"/><Relationship Id="rId13" Type="http://schemas.openxmlformats.org/officeDocument/2006/relationships/hyperlink" Target="http://zakon4.rada.gov.ua/laws/show/651-1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1.rada.gov.ua" TargetMode="External"/><Relationship Id="rId12" Type="http://schemas.openxmlformats.org/officeDocument/2006/relationships/hyperlink" Target="http://www.lawbook.by.ru/admin/averjanov/2-2.shtml" TargetMode="External"/><Relationship Id="rId17" Type="http://schemas.openxmlformats.org/officeDocument/2006/relationships/hyperlink" Target="http://strichka.com/article/488776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nrada.gov.ua/zakon_pro_sluzbu_v_organah_miscevogo_samovryaduvannya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ichka.com/article/48877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889-19" TargetMode="External"/><Relationship Id="rId10" Type="http://schemas.openxmlformats.org/officeDocument/2006/relationships/hyperlink" Target="http://www.vinrada.gov.ua/zakon_pro_sluzbu_v_organah_miscevogo_samovryaduvannya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442-17" TargetMode="External"/><Relationship Id="rId14" Type="http://schemas.openxmlformats.org/officeDocument/2006/relationships/hyperlink" Target="http://zakon2.rada.gov.ua/laws/show/244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9</Pages>
  <Words>18269</Words>
  <Characters>10414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109</cp:revision>
  <cp:lastPrinted>2018-03-11T18:39:00Z</cp:lastPrinted>
  <dcterms:created xsi:type="dcterms:W3CDTF">2016-09-01T20:25:00Z</dcterms:created>
  <dcterms:modified xsi:type="dcterms:W3CDTF">2019-09-23T06:53:00Z</dcterms:modified>
</cp:coreProperties>
</file>