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2A" w:rsidRPr="003221D9" w:rsidRDefault="003221D9" w:rsidP="003221D9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221D9">
        <w:rPr>
          <w:rFonts w:ascii="Times New Roman" w:hAnsi="Times New Roman" w:cs="Times New Roman"/>
          <w:b/>
          <w:sz w:val="28"/>
          <w:szCs w:val="28"/>
          <w:lang w:val="ru-RU"/>
        </w:rPr>
        <w:t>Волошенко</w:t>
      </w:r>
      <w:proofErr w:type="spellEnd"/>
      <w:r w:rsidRPr="003221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221D9">
        <w:rPr>
          <w:rFonts w:ascii="Times New Roman" w:hAnsi="Times New Roman" w:cs="Times New Roman"/>
          <w:b/>
          <w:sz w:val="28"/>
          <w:szCs w:val="28"/>
          <w:lang w:val="ru-RU"/>
        </w:rPr>
        <w:t>Олена</w:t>
      </w:r>
      <w:proofErr w:type="spellEnd"/>
      <w:r w:rsidRPr="003221D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221D9" w:rsidRDefault="003221D9" w:rsidP="003221D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педагогічних наук, доцент</w:t>
      </w:r>
    </w:p>
    <w:p w:rsidR="003221D9" w:rsidRDefault="003221D9" w:rsidP="003221D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кафедри педагогіки та освітнього менеджменту</w:t>
      </w:r>
    </w:p>
    <w:p w:rsidR="003221D9" w:rsidRDefault="003221D9" w:rsidP="003221D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КНЗ «Черкаський обласний інститут післядипломної</w:t>
      </w:r>
    </w:p>
    <w:p w:rsidR="003221D9" w:rsidRDefault="003221D9" w:rsidP="003221D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освіти педагогічних працівників Черкаської обласної ради»,</w:t>
      </w:r>
    </w:p>
    <w:p w:rsidR="003221D9" w:rsidRPr="003221D9" w:rsidRDefault="003221D9" w:rsidP="003221D9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221D9">
        <w:rPr>
          <w:rFonts w:ascii="Times New Roman" w:hAnsi="Times New Roman" w:cs="Times New Roman"/>
          <w:b/>
          <w:bCs/>
          <w:sz w:val="28"/>
          <w:szCs w:val="28"/>
        </w:rPr>
        <w:t xml:space="preserve">Ярош Олександр, </w:t>
      </w:r>
    </w:p>
    <w:p w:rsidR="003221D9" w:rsidRDefault="003221D9" w:rsidP="003221D9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21D9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proofErr w:type="spellStart"/>
      <w:r w:rsidRPr="003221D9">
        <w:rPr>
          <w:rFonts w:ascii="Times New Roman" w:hAnsi="Times New Roman" w:cs="Times New Roman"/>
          <w:bCs/>
          <w:sz w:val="28"/>
          <w:szCs w:val="28"/>
        </w:rPr>
        <w:t>Жашківської</w:t>
      </w:r>
      <w:proofErr w:type="spellEnd"/>
      <w:r w:rsidRPr="003221D9">
        <w:rPr>
          <w:rFonts w:ascii="Times New Roman" w:hAnsi="Times New Roman" w:cs="Times New Roman"/>
          <w:bCs/>
          <w:sz w:val="28"/>
          <w:szCs w:val="28"/>
        </w:rPr>
        <w:t xml:space="preserve"> спеціалізованої школи №1</w:t>
      </w:r>
    </w:p>
    <w:p w:rsidR="003221D9" w:rsidRDefault="003221D9" w:rsidP="003221D9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21D9">
        <w:rPr>
          <w:rFonts w:ascii="Times New Roman" w:hAnsi="Times New Roman" w:cs="Times New Roman"/>
          <w:bCs/>
          <w:sz w:val="28"/>
          <w:szCs w:val="28"/>
        </w:rPr>
        <w:t xml:space="preserve"> з поглибленим вивченням окремих предметів </w:t>
      </w:r>
    </w:p>
    <w:p w:rsidR="003221D9" w:rsidRPr="003221D9" w:rsidRDefault="003221D9" w:rsidP="003221D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221D9">
        <w:rPr>
          <w:rFonts w:ascii="Times New Roman" w:hAnsi="Times New Roman" w:cs="Times New Roman"/>
          <w:bCs/>
          <w:sz w:val="28"/>
          <w:szCs w:val="28"/>
        </w:rPr>
        <w:t>Жашківської</w:t>
      </w:r>
      <w:proofErr w:type="spellEnd"/>
      <w:r w:rsidRPr="003221D9">
        <w:rPr>
          <w:rFonts w:ascii="Times New Roman" w:hAnsi="Times New Roman" w:cs="Times New Roman"/>
          <w:bCs/>
          <w:sz w:val="28"/>
          <w:szCs w:val="28"/>
        </w:rPr>
        <w:t xml:space="preserve"> міської ради </w:t>
      </w:r>
      <w:r w:rsidRPr="003221D9">
        <w:rPr>
          <w:rFonts w:ascii="Times New Roman" w:hAnsi="Times New Roman" w:cs="Times New Roman"/>
          <w:sz w:val="28"/>
          <w:szCs w:val="28"/>
        </w:rPr>
        <w:t xml:space="preserve"> Черкаської області.</w:t>
      </w:r>
    </w:p>
    <w:p w:rsidR="003221D9" w:rsidRPr="003221D9" w:rsidRDefault="003221D9" w:rsidP="003221D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212A" w:rsidRDefault="003221D9" w:rsidP="003221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D9">
        <w:rPr>
          <w:rFonts w:ascii="Times New Roman" w:hAnsi="Times New Roman" w:cs="Times New Roman"/>
          <w:b/>
          <w:sz w:val="28"/>
          <w:szCs w:val="28"/>
        </w:rPr>
        <w:t>ВИКОРИСТАННЯ ДЕЛІБЕРАЦІЙНИХ ПРАКТИК ЯК ІННОВАЦІЯ У РОЗВИТКУ СУЧАСНОГО ЗАКЛАДУ ОСВІТИ</w:t>
      </w:r>
    </w:p>
    <w:p w:rsidR="0043090D" w:rsidRPr="0046168B" w:rsidRDefault="0043090D" w:rsidP="003221D9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168B">
        <w:rPr>
          <w:rFonts w:ascii="Times New Roman" w:hAnsi="Times New Roman" w:cs="Times New Roman"/>
          <w:i/>
          <w:sz w:val="24"/>
          <w:szCs w:val="24"/>
        </w:rPr>
        <w:t xml:space="preserve">У статті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деліберація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розглядається як інновація в управлінні закладом освіти. Авторами проаналізовано особливості впровадження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делібераційних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практик в освітній простір та обґрунтовано інноваційний вплив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деліберації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на розвиток сучасного закладу освіти й усіх учасників освітнього процесу. Ключові слова: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деліберація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делібераційні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практки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03492" w:rsidRPr="0046168B" w:rsidRDefault="00003492" w:rsidP="003221D9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6168B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статье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делиберация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рассматривается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как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инновация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управлении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учреждением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образования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6168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Авторами проанализированы особенности внедрения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  <w:lang w:val="ru-RU"/>
        </w:rPr>
        <w:t>делиберационных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практик в образовательное пространство и обоснован</w:t>
      </w:r>
      <w:r w:rsidR="009C342C" w:rsidRPr="0046168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инновационное влияние </w:t>
      </w:r>
      <w:proofErr w:type="spellStart"/>
      <w:r w:rsidR="009C342C" w:rsidRPr="0046168B">
        <w:rPr>
          <w:rFonts w:ascii="Times New Roman" w:hAnsi="Times New Roman" w:cs="Times New Roman"/>
          <w:i/>
          <w:sz w:val="24"/>
          <w:szCs w:val="24"/>
          <w:lang w:val="ru-RU"/>
        </w:rPr>
        <w:t>делиберации</w:t>
      </w:r>
      <w:proofErr w:type="spellEnd"/>
      <w:r w:rsidR="009C342C" w:rsidRPr="0046168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развитие </w:t>
      </w:r>
      <w:proofErr w:type="spellStart"/>
      <w:r w:rsidR="009C342C" w:rsidRPr="0046168B">
        <w:rPr>
          <w:rFonts w:ascii="Times New Roman" w:hAnsi="Times New Roman" w:cs="Times New Roman"/>
          <w:i/>
          <w:sz w:val="24"/>
          <w:szCs w:val="24"/>
          <w:lang w:val="ru-RU"/>
        </w:rPr>
        <w:t>совркменного</w:t>
      </w:r>
      <w:proofErr w:type="spellEnd"/>
      <w:r w:rsidR="009C342C" w:rsidRPr="0046168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учебного заведения и всех участников образовательного процесса.</w:t>
      </w:r>
    </w:p>
    <w:p w:rsidR="009C342C" w:rsidRPr="0046168B" w:rsidRDefault="009C342C" w:rsidP="003221D9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6168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Ключевые слова: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  <w:lang w:val="ru-RU"/>
        </w:rPr>
        <w:t>делиберация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  <w:lang w:val="ru-RU"/>
        </w:rPr>
        <w:t>делиберационные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практики.</w:t>
      </w:r>
    </w:p>
    <w:p w:rsidR="009C342C" w:rsidRPr="0046168B" w:rsidRDefault="005B20A6" w:rsidP="005B20A6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authors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analyzed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peculiarities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introduction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deliberatory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practices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educational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space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substantiates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innovative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impact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deliberation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modern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educational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institution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all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participants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educational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process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Key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words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deliberatory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deliberation</w:t>
      </w:r>
      <w:proofErr w:type="spellEnd"/>
      <w:r w:rsidRPr="004616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168B">
        <w:rPr>
          <w:rFonts w:ascii="Times New Roman" w:hAnsi="Times New Roman" w:cs="Times New Roman"/>
          <w:i/>
          <w:sz w:val="24"/>
          <w:szCs w:val="24"/>
        </w:rPr>
        <w:t>practice</w:t>
      </w:r>
      <w:proofErr w:type="spellEnd"/>
    </w:p>
    <w:p w:rsidR="00841E47" w:rsidRPr="00841E47" w:rsidRDefault="009C342C" w:rsidP="00841E47">
      <w:pPr>
        <w:spacing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46168B">
        <w:rPr>
          <w:rFonts w:ascii="Times New Roman" w:hAnsi="Times New Roman" w:cs="Times New Roman"/>
          <w:sz w:val="28"/>
          <w:szCs w:val="28"/>
        </w:rPr>
        <w:t xml:space="preserve">Інноваційний розвиток суспільства є </w:t>
      </w:r>
      <w:r w:rsidR="00E85550" w:rsidRPr="00E85550">
        <w:rPr>
          <w:rFonts w:ascii="Times New Roman" w:hAnsi="Times New Roman" w:cs="Times New Roman"/>
          <w:sz w:val="28"/>
          <w:szCs w:val="28"/>
        </w:rPr>
        <w:t>пріоритетом державного значення.</w:t>
      </w:r>
      <w:r w:rsidRPr="0046168B">
        <w:rPr>
          <w:rFonts w:ascii="Times New Roman" w:hAnsi="Times New Roman" w:cs="Times New Roman"/>
          <w:sz w:val="28"/>
          <w:szCs w:val="28"/>
        </w:rPr>
        <w:t xml:space="preserve"> </w:t>
      </w:r>
      <w:r w:rsidR="00E85550" w:rsidRPr="004828A0">
        <w:rPr>
          <w:rFonts w:ascii="Times New Roman" w:hAnsi="Times New Roman" w:cs="Times New Roman"/>
          <w:sz w:val="28"/>
          <w:szCs w:val="28"/>
        </w:rPr>
        <w:t>Здатність і спроможність створювати і запроваджувати інновації у різних сферах суспільного життя є фактором, що зумовлює якість життя г</w:t>
      </w:r>
      <w:r w:rsidRPr="004828A0">
        <w:rPr>
          <w:rFonts w:ascii="Times New Roman" w:hAnsi="Times New Roman" w:cs="Times New Roman"/>
          <w:sz w:val="28"/>
          <w:szCs w:val="28"/>
        </w:rPr>
        <w:t xml:space="preserve">ромадян країни. </w:t>
      </w:r>
      <w:proofErr w:type="spellStart"/>
      <w:r w:rsidR="0046168B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46168B">
        <w:rPr>
          <w:rFonts w:ascii="Times New Roman" w:hAnsi="Times New Roman" w:cs="Times New Roman"/>
          <w:sz w:val="28"/>
          <w:szCs w:val="28"/>
          <w:lang w:val="ru-RU"/>
        </w:rPr>
        <w:t xml:space="preserve"> тому, на </w:t>
      </w:r>
      <w:proofErr w:type="spellStart"/>
      <w:r w:rsidR="0046168B">
        <w:rPr>
          <w:rFonts w:ascii="Times New Roman" w:hAnsi="Times New Roman" w:cs="Times New Roman"/>
          <w:sz w:val="28"/>
          <w:szCs w:val="28"/>
          <w:lang w:val="ru-RU"/>
        </w:rPr>
        <w:t>Черкащині</w:t>
      </w:r>
      <w:proofErr w:type="spellEnd"/>
      <w:r w:rsidR="004616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168B">
        <w:rPr>
          <w:rFonts w:ascii="Times New Roman" w:hAnsi="Times New Roman" w:cs="Times New Roman"/>
          <w:sz w:val="28"/>
          <w:szCs w:val="28"/>
        </w:rPr>
        <w:t>у 2016 році розпочато</w:t>
      </w:r>
      <w:r w:rsidR="0046168B" w:rsidRPr="0046168B">
        <w:rPr>
          <w:rFonts w:ascii="Times New Roman" w:eastAsia="Calibri" w:hAnsi="Times New Roman" w:cs="Times New Roman"/>
          <w:sz w:val="28"/>
          <w:szCs w:val="28"/>
        </w:rPr>
        <w:t xml:space="preserve"> обласну цільову програму </w:t>
      </w:r>
      <w:proofErr w:type="spellStart"/>
      <w:r w:rsidR="0046168B" w:rsidRPr="0046168B">
        <w:rPr>
          <w:rFonts w:ascii="Times New Roman" w:eastAsia="Calibri" w:hAnsi="Times New Roman" w:cs="Times New Roman"/>
          <w:sz w:val="28"/>
          <w:szCs w:val="28"/>
        </w:rPr>
        <w:t>„Інноваційні</w:t>
      </w:r>
      <w:proofErr w:type="spellEnd"/>
      <w:r w:rsidR="0046168B" w:rsidRPr="0046168B">
        <w:rPr>
          <w:rFonts w:ascii="Times New Roman" w:eastAsia="Calibri" w:hAnsi="Times New Roman" w:cs="Times New Roman"/>
          <w:sz w:val="28"/>
          <w:szCs w:val="28"/>
        </w:rPr>
        <w:t xml:space="preserve"> школи </w:t>
      </w:r>
      <w:proofErr w:type="spellStart"/>
      <w:r w:rsidR="0046168B" w:rsidRPr="0046168B">
        <w:rPr>
          <w:rFonts w:ascii="Times New Roman" w:eastAsia="Calibri" w:hAnsi="Times New Roman" w:cs="Times New Roman"/>
          <w:sz w:val="28"/>
          <w:szCs w:val="28"/>
        </w:rPr>
        <w:t>Черкащини”</w:t>
      </w:r>
      <w:proofErr w:type="spellEnd"/>
      <w:r w:rsidR="004616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168B" w:rsidRPr="0046168B">
        <w:rPr>
          <w:rFonts w:ascii="Times New Roman" w:eastAsia="Calibri" w:hAnsi="Times New Roman" w:cs="Times New Roman"/>
          <w:sz w:val="28"/>
          <w:szCs w:val="28"/>
        </w:rPr>
        <w:t xml:space="preserve">Метою </w:t>
      </w:r>
      <w:r w:rsidR="0046168B">
        <w:rPr>
          <w:rFonts w:ascii="Times New Roman" w:eastAsia="Calibri" w:hAnsi="Times New Roman" w:cs="Times New Roman"/>
          <w:sz w:val="28"/>
          <w:szCs w:val="28"/>
        </w:rPr>
        <w:t>цієї п</w:t>
      </w:r>
      <w:r w:rsidR="0046168B" w:rsidRPr="0046168B">
        <w:rPr>
          <w:rFonts w:ascii="Times New Roman" w:eastAsia="Calibri" w:hAnsi="Times New Roman" w:cs="Times New Roman"/>
          <w:sz w:val="28"/>
          <w:szCs w:val="28"/>
        </w:rPr>
        <w:t>рограми є створення організаційних, науково-методичних, кадрових, матеріально-технічних</w:t>
      </w:r>
      <w:r w:rsidR="00461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68B" w:rsidRPr="0046168B">
        <w:rPr>
          <w:rFonts w:ascii="Times New Roman" w:eastAsia="Calibri" w:hAnsi="Times New Roman" w:cs="Times New Roman"/>
          <w:sz w:val="28"/>
          <w:szCs w:val="28"/>
        </w:rPr>
        <w:t>умов  для розвитку інновац</w:t>
      </w:r>
      <w:r w:rsidR="0046168B">
        <w:rPr>
          <w:rFonts w:ascii="Times New Roman" w:eastAsia="Calibri" w:hAnsi="Times New Roman" w:cs="Times New Roman"/>
          <w:sz w:val="28"/>
          <w:szCs w:val="28"/>
        </w:rPr>
        <w:t xml:space="preserve">ійних шкіл Черкаської області, </w:t>
      </w:r>
      <w:r w:rsidR="0046168B" w:rsidRPr="0046168B">
        <w:rPr>
          <w:rFonts w:ascii="Times New Roman" w:eastAsia="Calibri" w:hAnsi="Times New Roman" w:cs="Times New Roman"/>
          <w:sz w:val="28"/>
          <w:szCs w:val="28"/>
        </w:rPr>
        <w:t>оптимізація процесу  упровадження інновацій в освітній процес з урахуванням сучасних світових тенд</w:t>
      </w:r>
      <w:r w:rsidR="0046168B">
        <w:rPr>
          <w:rFonts w:ascii="Times New Roman" w:eastAsia="Calibri" w:hAnsi="Times New Roman" w:cs="Times New Roman"/>
          <w:sz w:val="28"/>
          <w:szCs w:val="28"/>
        </w:rPr>
        <w:t xml:space="preserve">енцій,  підвищення ефективності </w:t>
      </w:r>
      <w:r w:rsidR="0046168B" w:rsidRPr="0046168B">
        <w:rPr>
          <w:rFonts w:ascii="Times New Roman" w:eastAsia="Calibri" w:hAnsi="Times New Roman" w:cs="Times New Roman"/>
          <w:sz w:val="28"/>
          <w:szCs w:val="28"/>
        </w:rPr>
        <w:t>та якості регіональної системи освіти.</w:t>
      </w:r>
      <w:r w:rsidR="00461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41E47" w:rsidRPr="00841E47">
        <w:rPr>
          <w:rFonts w:ascii="Times New Roman" w:eastAsia="Calibri" w:hAnsi="Times New Roman" w:cs="Times New Roman"/>
          <w:bCs/>
          <w:sz w:val="28"/>
          <w:szCs w:val="28"/>
        </w:rPr>
        <w:t>Жашківськ</w:t>
      </w:r>
      <w:r w:rsidR="00841E47">
        <w:rPr>
          <w:rFonts w:ascii="Times New Roman" w:eastAsia="Calibri" w:hAnsi="Times New Roman" w:cs="Times New Roman"/>
          <w:bCs/>
          <w:sz w:val="28"/>
          <w:szCs w:val="28"/>
        </w:rPr>
        <w:t>а</w:t>
      </w:r>
      <w:proofErr w:type="spellEnd"/>
      <w:r w:rsidR="00841E47" w:rsidRPr="00841E47">
        <w:rPr>
          <w:rFonts w:ascii="Times New Roman" w:eastAsia="Calibri" w:hAnsi="Times New Roman" w:cs="Times New Roman"/>
          <w:bCs/>
          <w:sz w:val="28"/>
          <w:szCs w:val="28"/>
        </w:rPr>
        <w:t xml:space="preserve"> спеціалізован</w:t>
      </w:r>
      <w:r w:rsidR="00841E4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841E47" w:rsidRPr="00841E47">
        <w:rPr>
          <w:rFonts w:ascii="Times New Roman" w:eastAsia="Calibri" w:hAnsi="Times New Roman" w:cs="Times New Roman"/>
          <w:bCs/>
          <w:sz w:val="28"/>
          <w:szCs w:val="28"/>
        </w:rPr>
        <w:t xml:space="preserve"> школи №1 з поглибленим вивченням окремих </w:t>
      </w:r>
      <w:r w:rsidR="00841E47" w:rsidRPr="00841E4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предметів </w:t>
      </w:r>
      <w:proofErr w:type="spellStart"/>
      <w:r w:rsidR="00841E47" w:rsidRPr="003221D9">
        <w:rPr>
          <w:rFonts w:ascii="Times New Roman" w:hAnsi="Times New Roman" w:cs="Times New Roman"/>
          <w:bCs/>
          <w:sz w:val="28"/>
          <w:szCs w:val="28"/>
        </w:rPr>
        <w:t>Жашківської</w:t>
      </w:r>
      <w:proofErr w:type="spellEnd"/>
      <w:r w:rsidR="00841E47" w:rsidRPr="003221D9">
        <w:rPr>
          <w:rFonts w:ascii="Times New Roman" w:hAnsi="Times New Roman" w:cs="Times New Roman"/>
          <w:bCs/>
          <w:sz w:val="28"/>
          <w:szCs w:val="28"/>
        </w:rPr>
        <w:t xml:space="preserve"> міської ради </w:t>
      </w:r>
      <w:r w:rsidR="00841E47" w:rsidRPr="003221D9">
        <w:rPr>
          <w:rFonts w:ascii="Times New Roman" w:hAnsi="Times New Roman" w:cs="Times New Roman"/>
          <w:sz w:val="28"/>
          <w:szCs w:val="28"/>
        </w:rPr>
        <w:t xml:space="preserve"> Черкаської області</w:t>
      </w:r>
      <w:r w:rsidR="00841E47">
        <w:rPr>
          <w:rFonts w:ascii="Times New Roman" w:hAnsi="Times New Roman" w:cs="Times New Roman"/>
          <w:sz w:val="28"/>
          <w:szCs w:val="28"/>
        </w:rPr>
        <w:t xml:space="preserve"> є активним учасником цієї програми.</w:t>
      </w:r>
    </w:p>
    <w:p w:rsidR="009C342C" w:rsidRPr="0046168B" w:rsidRDefault="009C342C" w:rsidP="0046168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168B">
        <w:rPr>
          <w:rFonts w:ascii="Times New Roman" w:hAnsi="Times New Roman" w:cs="Times New Roman"/>
          <w:sz w:val="28"/>
          <w:szCs w:val="28"/>
        </w:rPr>
        <w:t xml:space="preserve">Управління освітою </w:t>
      </w:r>
      <w:r w:rsidR="00E85550" w:rsidRPr="0046168B">
        <w:rPr>
          <w:rFonts w:ascii="Times New Roman" w:hAnsi="Times New Roman" w:cs="Times New Roman"/>
          <w:sz w:val="28"/>
          <w:szCs w:val="28"/>
        </w:rPr>
        <w:t>на</w:t>
      </w:r>
      <w:r w:rsidRPr="0046168B">
        <w:rPr>
          <w:rFonts w:ascii="Times New Roman" w:hAnsi="Times New Roman" w:cs="Times New Roman"/>
          <w:sz w:val="28"/>
          <w:szCs w:val="28"/>
        </w:rPr>
        <w:t xml:space="preserve"> сучасному </w:t>
      </w:r>
      <w:r w:rsidR="00E85550" w:rsidRPr="0046168B">
        <w:rPr>
          <w:rFonts w:ascii="Times New Roman" w:hAnsi="Times New Roman" w:cs="Times New Roman"/>
          <w:sz w:val="28"/>
          <w:szCs w:val="28"/>
        </w:rPr>
        <w:t>етапі</w:t>
      </w:r>
      <w:r w:rsidRPr="0046168B">
        <w:rPr>
          <w:rFonts w:ascii="Times New Roman" w:hAnsi="Times New Roman" w:cs="Times New Roman"/>
          <w:sz w:val="28"/>
          <w:szCs w:val="28"/>
        </w:rPr>
        <w:t xml:space="preserve"> зазнає динамічних змін, зумовлених як </w:t>
      </w:r>
      <w:proofErr w:type="spellStart"/>
      <w:r w:rsidRPr="0046168B">
        <w:rPr>
          <w:rFonts w:ascii="Times New Roman" w:hAnsi="Times New Roman" w:cs="Times New Roman"/>
          <w:sz w:val="28"/>
          <w:szCs w:val="28"/>
        </w:rPr>
        <w:t>глобалізаційними</w:t>
      </w:r>
      <w:proofErr w:type="spellEnd"/>
      <w:r w:rsidRPr="0046168B">
        <w:rPr>
          <w:rFonts w:ascii="Times New Roman" w:hAnsi="Times New Roman" w:cs="Times New Roman"/>
          <w:sz w:val="28"/>
          <w:szCs w:val="28"/>
        </w:rPr>
        <w:t xml:space="preserve"> тенденціями у всьому світі, так і</w:t>
      </w:r>
      <w:r w:rsidR="008610CD" w:rsidRPr="0046168B">
        <w:rPr>
          <w:rFonts w:ascii="Times New Roman" w:hAnsi="Times New Roman" w:cs="Times New Roman"/>
          <w:sz w:val="28"/>
          <w:szCs w:val="28"/>
        </w:rPr>
        <w:t xml:space="preserve"> інноваційними пошуками</w:t>
      </w:r>
      <w:r w:rsidR="00F56AD1" w:rsidRPr="0046168B">
        <w:rPr>
          <w:rFonts w:ascii="Times New Roman" w:hAnsi="Times New Roman" w:cs="Times New Roman"/>
          <w:sz w:val="28"/>
          <w:szCs w:val="28"/>
        </w:rPr>
        <w:t xml:space="preserve"> освітян.</w:t>
      </w:r>
      <w:r w:rsidR="00E85550" w:rsidRPr="0046168B">
        <w:rPr>
          <w:rFonts w:ascii="Times New Roman" w:hAnsi="Times New Roman" w:cs="Times New Roman"/>
          <w:sz w:val="28"/>
          <w:szCs w:val="28"/>
        </w:rPr>
        <w:t xml:space="preserve"> </w:t>
      </w:r>
      <w:r w:rsidR="00841E47">
        <w:rPr>
          <w:rFonts w:ascii="Times New Roman" w:hAnsi="Times New Roman" w:cs="Times New Roman"/>
          <w:sz w:val="28"/>
          <w:szCs w:val="28"/>
        </w:rPr>
        <w:t>Саме тому, метою цієї статті є висвітлення окремих аспектів управлінської діяльності інноваційного закладу освіти</w:t>
      </w:r>
      <w:r w:rsidR="00DB307B" w:rsidRPr="00DB307B">
        <w:rPr>
          <w:rFonts w:ascii="Times New Roman" w:hAnsi="Times New Roman" w:cs="Times New Roman"/>
          <w:sz w:val="28"/>
          <w:szCs w:val="28"/>
        </w:rPr>
        <w:t xml:space="preserve"> </w:t>
      </w:r>
      <w:r w:rsidR="00DB307B">
        <w:rPr>
          <w:rFonts w:ascii="Times New Roman" w:hAnsi="Times New Roman" w:cs="Times New Roman"/>
          <w:sz w:val="28"/>
          <w:szCs w:val="28"/>
        </w:rPr>
        <w:t xml:space="preserve">у сфері комунікації. </w:t>
      </w:r>
    </w:p>
    <w:p w:rsidR="00E85550" w:rsidRPr="00E85550" w:rsidRDefault="00E85550" w:rsidP="00E8555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Важливою ознакою будь-якого демократичного суспільства є створення умов для врахування різних поглядів, думок, позицій у процесі прийняття управлінських рішень. Саме таким чином досягається взаєморозуміння між громадянами і забезпечується подальший розвиток демократії у суспільстві. Проте, аналіз сучасної практика управлінської діяльності дає підстави стверджувати, що управлінські рішення часто приймаються без достатнього збору інформації, попереднього обговорення, пошуку альтернативних рішень. Саме тому, у цивілізованому суспільстві все більше приділяється увага </w:t>
      </w:r>
      <w:proofErr w:type="spellStart"/>
      <w:r w:rsidRPr="00E85550">
        <w:rPr>
          <w:rFonts w:ascii="Times New Roman" w:hAnsi="Times New Roman" w:cs="Times New Roman"/>
          <w:sz w:val="28"/>
          <w:szCs w:val="28"/>
          <w:shd w:val="clear" w:color="auto" w:fill="FFFFFF"/>
        </w:rPr>
        <w:t>делібераційним</w:t>
      </w:r>
      <w:proofErr w:type="spellEnd"/>
      <w:r w:rsidRPr="00E85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практикам. </w:t>
      </w:r>
      <w:r w:rsidR="00841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Нами здійснено дослідження щодо запровадження </w:t>
      </w:r>
      <w:proofErr w:type="spellStart"/>
      <w:r w:rsidR="00841E47">
        <w:rPr>
          <w:rFonts w:ascii="Times New Roman" w:hAnsi="Times New Roman" w:cs="Times New Roman"/>
          <w:sz w:val="28"/>
          <w:szCs w:val="28"/>
          <w:shd w:val="clear" w:color="auto" w:fill="FFFFFF"/>
        </w:rPr>
        <w:t>деліберації</w:t>
      </w:r>
      <w:proofErr w:type="spellEnd"/>
      <w:r w:rsidR="00841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освітній простір сучасного закладу освіти.</w:t>
      </w:r>
    </w:p>
    <w:p w:rsidR="00E85550" w:rsidRDefault="003221D9" w:rsidP="003221D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85550">
        <w:rPr>
          <w:rFonts w:ascii="Times New Roman" w:hAnsi="Times New Roman" w:cs="Times New Roman"/>
          <w:sz w:val="28"/>
          <w:szCs w:val="28"/>
        </w:rPr>
        <w:t>Деліберація</w:t>
      </w:r>
      <w:proofErr w:type="spellEnd"/>
      <w:r w:rsidRPr="00E85550">
        <w:rPr>
          <w:rFonts w:ascii="Times New Roman" w:hAnsi="Times New Roman" w:cs="Times New Roman"/>
          <w:sz w:val="28"/>
          <w:szCs w:val="28"/>
        </w:rPr>
        <w:t xml:space="preserve"> (від лат. </w:t>
      </w:r>
      <w:proofErr w:type="spellStart"/>
      <w:r w:rsidRPr="00E85550">
        <w:rPr>
          <w:rFonts w:ascii="Times New Roman" w:hAnsi="Times New Roman" w:cs="Times New Roman"/>
          <w:sz w:val="28"/>
          <w:szCs w:val="28"/>
        </w:rPr>
        <w:t>deliberation</w:t>
      </w:r>
      <w:proofErr w:type="spellEnd"/>
      <w:r w:rsidRPr="00E85550">
        <w:rPr>
          <w:rFonts w:ascii="Times New Roman" w:hAnsi="Times New Roman" w:cs="Times New Roman"/>
          <w:sz w:val="28"/>
          <w:szCs w:val="28"/>
        </w:rPr>
        <w:t xml:space="preserve"> – старанне</w:t>
      </w:r>
      <w:r w:rsidRPr="003221D9">
        <w:rPr>
          <w:rFonts w:ascii="Times New Roman" w:hAnsi="Times New Roman" w:cs="Times New Roman"/>
          <w:sz w:val="28"/>
          <w:szCs w:val="28"/>
        </w:rPr>
        <w:t xml:space="preserve"> зважування, обговорення, обдумування, обмірковування), що означає дорадчий процес та вироблення узгоджених рішень. </w:t>
      </w:r>
    </w:p>
    <w:p w:rsidR="00841E47" w:rsidRDefault="004828A0" w:rsidP="003221D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5550">
        <w:rPr>
          <w:rFonts w:ascii="Times New Roman" w:hAnsi="Times New Roman" w:cs="Times New Roman"/>
          <w:sz w:val="28"/>
          <w:szCs w:val="28"/>
        </w:rPr>
        <w:t xml:space="preserve"> освітньому просторі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3221D9">
        <w:rPr>
          <w:rFonts w:ascii="Times New Roman" w:hAnsi="Times New Roman" w:cs="Times New Roman"/>
          <w:sz w:val="28"/>
          <w:szCs w:val="28"/>
        </w:rPr>
        <w:t>еліберація</w:t>
      </w:r>
      <w:proofErr w:type="spellEnd"/>
      <w:r w:rsidRPr="003221D9">
        <w:rPr>
          <w:rFonts w:ascii="Times New Roman" w:hAnsi="Times New Roman" w:cs="Times New Roman"/>
          <w:sz w:val="28"/>
          <w:szCs w:val="28"/>
        </w:rPr>
        <w:t xml:space="preserve"> </w:t>
      </w:r>
      <w:r w:rsidR="003221D9" w:rsidRPr="003221D9">
        <w:rPr>
          <w:rFonts w:ascii="Times New Roman" w:hAnsi="Times New Roman" w:cs="Times New Roman"/>
          <w:sz w:val="28"/>
          <w:szCs w:val="28"/>
        </w:rPr>
        <w:t>не можлива без рівноправної активної участі усіх</w:t>
      </w:r>
      <w:r w:rsidR="00E85550">
        <w:rPr>
          <w:rFonts w:ascii="Times New Roman" w:hAnsi="Times New Roman" w:cs="Times New Roman"/>
          <w:sz w:val="28"/>
          <w:szCs w:val="28"/>
        </w:rPr>
        <w:t xml:space="preserve"> </w:t>
      </w:r>
      <w:r w:rsidR="003221D9" w:rsidRPr="003221D9">
        <w:rPr>
          <w:rFonts w:ascii="Times New Roman" w:hAnsi="Times New Roman" w:cs="Times New Roman"/>
          <w:sz w:val="28"/>
          <w:szCs w:val="28"/>
        </w:rPr>
        <w:t xml:space="preserve">учасників взаємодії та ефективної організації дорадчих процесів під час вироблення управлінських рішень або обговорення стратегічних питань розвитку закладу освіти. Ми вважаємо, що </w:t>
      </w:r>
      <w:r w:rsidR="00B9530A">
        <w:rPr>
          <w:rFonts w:ascii="Times New Roman" w:hAnsi="Times New Roman" w:cs="Times New Roman"/>
          <w:sz w:val="28"/>
          <w:szCs w:val="28"/>
        </w:rPr>
        <w:t xml:space="preserve">на сучасному етапі розвитку системи освіти </w:t>
      </w:r>
      <w:r w:rsidR="003221D9" w:rsidRPr="003221D9">
        <w:rPr>
          <w:rFonts w:ascii="Times New Roman" w:hAnsi="Times New Roman" w:cs="Times New Roman"/>
          <w:sz w:val="28"/>
          <w:szCs w:val="28"/>
        </w:rPr>
        <w:t xml:space="preserve">є потреба широко застосувати </w:t>
      </w:r>
      <w:proofErr w:type="spellStart"/>
      <w:r w:rsidR="003221D9" w:rsidRPr="003221D9">
        <w:rPr>
          <w:rFonts w:ascii="Times New Roman" w:hAnsi="Times New Roman" w:cs="Times New Roman"/>
          <w:sz w:val="28"/>
          <w:szCs w:val="28"/>
        </w:rPr>
        <w:t>делібера</w:t>
      </w:r>
      <w:r w:rsidR="00B9530A">
        <w:rPr>
          <w:rFonts w:ascii="Times New Roman" w:hAnsi="Times New Roman" w:cs="Times New Roman"/>
          <w:sz w:val="28"/>
          <w:szCs w:val="28"/>
        </w:rPr>
        <w:t>цій</w:t>
      </w:r>
      <w:r w:rsidR="003221D9" w:rsidRPr="003221D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3221D9" w:rsidRPr="003221D9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B9530A">
        <w:rPr>
          <w:rFonts w:ascii="Times New Roman" w:hAnsi="Times New Roman" w:cs="Times New Roman"/>
          <w:sz w:val="28"/>
          <w:szCs w:val="28"/>
        </w:rPr>
        <w:t xml:space="preserve">як засіб інноваційного розвитку закладів освіти. </w:t>
      </w:r>
      <w:proofErr w:type="spellStart"/>
      <w:r w:rsidR="00B9530A">
        <w:rPr>
          <w:rFonts w:ascii="Times New Roman" w:hAnsi="Times New Roman" w:cs="Times New Roman"/>
          <w:sz w:val="28"/>
          <w:szCs w:val="28"/>
        </w:rPr>
        <w:t>Деліберація</w:t>
      </w:r>
      <w:proofErr w:type="spellEnd"/>
      <w:r w:rsidR="00B9530A">
        <w:rPr>
          <w:rFonts w:ascii="Times New Roman" w:hAnsi="Times New Roman" w:cs="Times New Roman"/>
          <w:sz w:val="28"/>
          <w:szCs w:val="28"/>
        </w:rPr>
        <w:t xml:space="preserve"> може</w:t>
      </w:r>
      <w:r w:rsidR="003221D9" w:rsidRPr="003221D9">
        <w:rPr>
          <w:rFonts w:ascii="Times New Roman" w:hAnsi="Times New Roman" w:cs="Times New Roman"/>
          <w:sz w:val="28"/>
          <w:szCs w:val="28"/>
        </w:rPr>
        <w:t xml:space="preserve"> стати ресурсом для оновлення </w:t>
      </w:r>
      <w:r w:rsidR="00B9530A">
        <w:rPr>
          <w:rFonts w:ascii="Times New Roman" w:hAnsi="Times New Roman" w:cs="Times New Roman"/>
          <w:sz w:val="28"/>
          <w:szCs w:val="28"/>
        </w:rPr>
        <w:t xml:space="preserve">і осучаснення не лише управлінської діяльності в закладі освіти, а й </w:t>
      </w:r>
      <w:r w:rsidR="003221D9" w:rsidRPr="003221D9">
        <w:rPr>
          <w:rFonts w:ascii="Times New Roman" w:hAnsi="Times New Roman" w:cs="Times New Roman"/>
          <w:sz w:val="28"/>
          <w:szCs w:val="28"/>
        </w:rPr>
        <w:t xml:space="preserve">процесу взаємодії із колегами, учнями, їх родинами, місцевими громадами тощо. </w:t>
      </w:r>
      <w:r w:rsidR="00DB307B">
        <w:rPr>
          <w:rFonts w:ascii="Times New Roman" w:hAnsi="Times New Roman" w:cs="Times New Roman"/>
          <w:sz w:val="28"/>
          <w:szCs w:val="28"/>
        </w:rPr>
        <w:t xml:space="preserve">Однією із ТОП-10 навичок людини 2020 року є здатність взаємодіяти із іншими. При цьому, бажано щоб ця взаємодія була ефективною (із </w:t>
      </w:r>
      <w:r w:rsidR="00DB307B">
        <w:rPr>
          <w:rFonts w:ascii="Times New Roman" w:hAnsi="Times New Roman" w:cs="Times New Roman"/>
          <w:sz w:val="28"/>
          <w:szCs w:val="28"/>
        </w:rPr>
        <w:lastRenderedPageBreak/>
        <w:t xml:space="preserve">мінімальними зусиллями досягались максимальні результати) і екологічною ( її учасники не завдавали шкоди один одному). Саме тому запровадження </w:t>
      </w:r>
      <w:proofErr w:type="spellStart"/>
      <w:r w:rsidR="00DB307B">
        <w:rPr>
          <w:rFonts w:ascii="Times New Roman" w:hAnsi="Times New Roman" w:cs="Times New Roman"/>
          <w:sz w:val="28"/>
          <w:szCs w:val="28"/>
        </w:rPr>
        <w:t>деліберації</w:t>
      </w:r>
      <w:proofErr w:type="spellEnd"/>
      <w:r w:rsidR="00DB307B">
        <w:rPr>
          <w:rFonts w:ascii="Times New Roman" w:hAnsi="Times New Roman" w:cs="Times New Roman"/>
          <w:sz w:val="28"/>
          <w:szCs w:val="28"/>
        </w:rPr>
        <w:t xml:space="preserve"> в освітній простір є інновацією.</w:t>
      </w:r>
    </w:p>
    <w:p w:rsidR="003221D9" w:rsidRPr="003221D9" w:rsidRDefault="003221D9" w:rsidP="003221D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1D9">
        <w:rPr>
          <w:rFonts w:ascii="Times New Roman" w:hAnsi="Times New Roman" w:cs="Times New Roman"/>
          <w:sz w:val="28"/>
          <w:szCs w:val="28"/>
        </w:rPr>
        <w:t xml:space="preserve">Розглянемо детальніше види </w:t>
      </w:r>
      <w:proofErr w:type="spellStart"/>
      <w:r w:rsidRPr="003221D9">
        <w:rPr>
          <w:rFonts w:ascii="Times New Roman" w:hAnsi="Times New Roman" w:cs="Times New Roman"/>
          <w:sz w:val="28"/>
          <w:szCs w:val="28"/>
        </w:rPr>
        <w:t>делібераційних</w:t>
      </w:r>
      <w:proofErr w:type="spellEnd"/>
      <w:r w:rsidRPr="003221D9">
        <w:rPr>
          <w:rFonts w:ascii="Times New Roman" w:hAnsi="Times New Roman" w:cs="Times New Roman"/>
          <w:sz w:val="28"/>
          <w:szCs w:val="28"/>
        </w:rPr>
        <w:t xml:space="preserve"> практик: </w:t>
      </w:r>
    </w:p>
    <w:p w:rsidR="00DB307B" w:rsidRPr="00DB307B" w:rsidRDefault="00415E4E" w:rsidP="00415E4E">
      <w:pPr>
        <w:pStyle w:val="a3"/>
        <w:spacing w:line="360" w:lineRule="auto"/>
        <w:ind w:left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 w:rsidR="003221D9" w:rsidRPr="00415E4E">
        <w:rPr>
          <w:i/>
          <w:color w:val="000000"/>
          <w:sz w:val="28"/>
          <w:szCs w:val="28"/>
          <w:shd w:val="clear" w:color="auto" w:fill="FFFFFF"/>
        </w:rPr>
        <w:t>Дорадчі</w:t>
      </w:r>
      <w:proofErr w:type="spellEnd"/>
      <w:r w:rsidR="003221D9" w:rsidRPr="00415E4E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DB307B" w:rsidRPr="00415E4E">
        <w:rPr>
          <w:i/>
          <w:color w:val="000000"/>
          <w:sz w:val="28"/>
          <w:szCs w:val="28"/>
          <w:shd w:val="clear" w:color="auto" w:fill="FFFFFF"/>
        </w:rPr>
        <w:t xml:space="preserve">практики: </w:t>
      </w:r>
      <w:proofErr w:type="spellStart"/>
      <w:r w:rsidR="00DB307B" w:rsidRPr="00415E4E">
        <w:rPr>
          <w:i/>
          <w:color w:val="000000"/>
          <w:sz w:val="28"/>
          <w:szCs w:val="28"/>
          <w:shd w:val="clear" w:color="auto" w:fill="FFFFFF"/>
        </w:rPr>
        <w:t>обговорення</w:t>
      </w:r>
      <w:proofErr w:type="spellEnd"/>
      <w:r w:rsidR="00DB307B" w:rsidRPr="00415E4E">
        <w:rPr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B307B" w:rsidRPr="00415E4E">
        <w:rPr>
          <w:i/>
          <w:color w:val="000000"/>
          <w:sz w:val="28"/>
          <w:szCs w:val="28"/>
          <w:shd w:val="clear" w:color="auto" w:fill="FFFFFF"/>
        </w:rPr>
        <w:t>консультації</w:t>
      </w:r>
      <w:proofErr w:type="spellEnd"/>
      <w:r w:rsidR="00DB307B" w:rsidRPr="00415E4E">
        <w:rPr>
          <w:i/>
          <w:color w:val="000000"/>
          <w:sz w:val="28"/>
          <w:szCs w:val="28"/>
          <w:shd w:val="clear" w:color="auto" w:fill="FFFFFF"/>
        </w:rPr>
        <w:t xml:space="preserve">, </w:t>
      </w:r>
      <w:r w:rsidR="003221D9" w:rsidRPr="00415E4E">
        <w:rPr>
          <w:i/>
          <w:color w:val="000000"/>
          <w:sz w:val="28"/>
          <w:szCs w:val="28"/>
          <w:shd w:val="clear" w:color="auto" w:fill="FFFFFF"/>
        </w:rPr>
        <w:t>наради</w:t>
      </w:r>
      <w:r w:rsidR="003221D9" w:rsidRPr="00DB307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221D9" w:rsidRPr="003221D9" w:rsidRDefault="003221D9" w:rsidP="00DB307B">
      <w:pPr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 </w:t>
      </w:r>
      <w:r w:rsidR="00DB3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цього виду </w:t>
      </w:r>
      <w:proofErr w:type="spellStart"/>
      <w:r w:rsidR="00DB3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деліберації</w:t>
      </w:r>
      <w:proofErr w:type="spellEnd"/>
      <w:r w:rsidR="00DB3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можна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залучати усі</w:t>
      </w:r>
      <w:r w:rsidR="00DB3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 </w:t>
      </w:r>
      <w:proofErr w:type="spellStart"/>
      <w:r w:rsidR="00DB3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суб’</w:t>
      </w:r>
      <w:r w:rsidR="00DB307B" w:rsidRPr="00DB3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єктів</w:t>
      </w:r>
      <w:proofErr w:type="spellEnd"/>
      <w:r w:rsidR="00DB3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освітнього простору та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B3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консультантів і 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експерт</w:t>
      </w:r>
      <w:r w:rsidR="00DB3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ів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B3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питання</w:t>
      </w:r>
      <w:r w:rsidR="00DB3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чи проблеми, яка має бути сформульована, або вирішена.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Дж.</w:t>
      </w:r>
      <w:r w:rsidR="00797B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Дьюї</w:t>
      </w:r>
      <w:r w:rsidR="00797B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зазначав, що 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людина, яка носить взуття краще знає, що воно тисне і де воно муляє, навіть якщо експерт швець і є найкращим знавцем того, як проблему має бути виправлено. Тому дуже важливо до таких нарад залучати </w:t>
      </w:r>
      <w:r w:rsidR="00797B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учнів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прислухатися до їх думки</w:t>
      </w:r>
      <w:r w:rsidR="00797B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адже вони є прямими споживачами освітніх послуг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97B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Під час таких </w:t>
      </w:r>
      <w:r w:rsidR="00797B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обговорень, консультацій, 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нарад можуть </w:t>
      </w:r>
      <w:r w:rsidR="00797B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формуватись нові погляди на проблематику, формуватись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нові знання, які </w:t>
      </w:r>
      <w:r w:rsidR="00797B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матимуть особливу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цінн</w:t>
      </w:r>
      <w:r w:rsidR="00797B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ість, якщо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їх о</w:t>
      </w:r>
      <w:r w:rsidR="00797B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держа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під час </w:t>
      </w:r>
      <w:r w:rsidR="00797B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обговорення між усіма, хто причетний до підготовки, прийняття та виконання певних рішень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Під час проведення дорадчих </w:t>
      </w:r>
      <w:r w:rsidR="00797B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практик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визначається суть проблеми, що потребує розв’язання, ведеться пошук шляхів вирішення</w:t>
      </w:r>
      <w:r w:rsidR="00797B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розглядаються альтернативні думки, цінуються усі погляди й врешті решт формуються реальні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демократичні </w:t>
      </w:r>
      <w:r w:rsidR="00797B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цінності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C7AA3" w:rsidRDefault="003221D9" w:rsidP="003221D9">
      <w:pPr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Важливою передумовою успішного проведення дорадчих зібрань є осмислення </w:t>
      </w:r>
      <w:r w:rsidR="00521E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таких складових як: </w:t>
      </w:r>
    </w:p>
    <w:p w:rsidR="00BC7AA3" w:rsidRPr="00415E4E" w:rsidRDefault="00521E9D" w:rsidP="0014483F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15E4E">
        <w:rPr>
          <w:color w:val="333333"/>
          <w:sz w:val="28"/>
          <w:szCs w:val="28"/>
          <w:shd w:val="clear" w:color="auto" w:fill="FFFFFF"/>
        </w:rPr>
        <w:t>мі</w:t>
      </w:r>
      <w:proofErr w:type="gramStart"/>
      <w:r w:rsidRPr="00415E4E">
        <w:rPr>
          <w:color w:val="333333"/>
          <w:sz w:val="28"/>
          <w:szCs w:val="28"/>
          <w:shd w:val="clear" w:color="auto" w:fill="FFFFFF"/>
        </w:rPr>
        <w:t>с</w:t>
      </w:r>
      <w:proofErr w:type="gramEnd"/>
      <w:r w:rsidRPr="00415E4E">
        <w:rPr>
          <w:color w:val="333333"/>
          <w:sz w:val="28"/>
          <w:szCs w:val="28"/>
          <w:shd w:val="clear" w:color="auto" w:fill="FFFFFF"/>
        </w:rPr>
        <w:t xml:space="preserve">ія (закладу освіти, учасників освітнього </w:t>
      </w:r>
      <w:r w:rsidR="00BC7AA3" w:rsidRPr="00415E4E">
        <w:rPr>
          <w:color w:val="333333"/>
          <w:sz w:val="28"/>
          <w:szCs w:val="28"/>
          <w:shd w:val="clear" w:color="auto" w:fill="FFFFFF"/>
        </w:rPr>
        <w:t xml:space="preserve">процесу); </w:t>
      </w:r>
    </w:p>
    <w:p w:rsidR="00BC7AA3" w:rsidRPr="00415E4E" w:rsidRDefault="00BC7AA3" w:rsidP="0014483F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415E4E">
        <w:rPr>
          <w:color w:val="333333"/>
          <w:sz w:val="28"/>
          <w:szCs w:val="28"/>
          <w:shd w:val="clear" w:color="auto" w:fill="FFFFFF"/>
        </w:rPr>
        <w:t>ідентичність кожного суб’єкту освітнього простору (ким я себе відчуваю?</w:t>
      </w:r>
      <w:proofErr w:type="gramEnd"/>
      <w:r w:rsidRPr="00415E4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15E4E">
        <w:rPr>
          <w:color w:val="333333"/>
          <w:sz w:val="28"/>
          <w:szCs w:val="28"/>
          <w:shd w:val="clear" w:color="auto" w:fill="FFFFFF"/>
        </w:rPr>
        <w:t>Я як хто?);</w:t>
      </w:r>
      <w:proofErr w:type="gramEnd"/>
    </w:p>
    <w:p w:rsidR="00BC7AA3" w:rsidRPr="00415E4E" w:rsidRDefault="00BC7AA3" w:rsidP="0014483F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415E4E">
        <w:rPr>
          <w:color w:val="333333"/>
          <w:sz w:val="28"/>
          <w:szCs w:val="28"/>
          <w:shd w:val="clear" w:color="auto" w:fill="FFFFFF"/>
        </w:rPr>
        <w:t>цінності (що для нас важливо?</w:t>
      </w:r>
      <w:proofErr w:type="gramEnd"/>
      <w:r w:rsidRPr="00415E4E">
        <w:rPr>
          <w:color w:val="333333"/>
          <w:sz w:val="28"/>
          <w:szCs w:val="28"/>
          <w:shd w:val="clear" w:color="auto" w:fill="FFFFFF"/>
        </w:rPr>
        <w:t xml:space="preserve"> Що має значення? Що не </w:t>
      </w:r>
      <w:proofErr w:type="gramStart"/>
      <w:r w:rsidRPr="00415E4E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415E4E">
        <w:rPr>
          <w:color w:val="333333"/>
          <w:sz w:val="28"/>
          <w:szCs w:val="28"/>
          <w:shd w:val="clear" w:color="auto" w:fill="FFFFFF"/>
        </w:rPr>
        <w:t xml:space="preserve">ідлягає сумнівам? У що ми віримо? </w:t>
      </w:r>
      <w:r w:rsidR="002F6D97">
        <w:rPr>
          <w:color w:val="333333"/>
          <w:sz w:val="28"/>
          <w:szCs w:val="28"/>
          <w:shd w:val="clear" w:color="auto" w:fill="FFFFFF"/>
          <w:lang w:val="uk-UA"/>
        </w:rPr>
        <w:t>Н</w:t>
      </w:r>
      <w:proofErr w:type="spellStart"/>
      <w:r w:rsidRPr="00415E4E">
        <w:rPr>
          <w:color w:val="333333"/>
          <w:sz w:val="28"/>
          <w:szCs w:val="28"/>
          <w:shd w:val="clear" w:color="auto" w:fill="FFFFFF"/>
        </w:rPr>
        <w:t>авколо</w:t>
      </w:r>
      <w:proofErr w:type="spellEnd"/>
      <w:r w:rsidRPr="00415E4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15E4E">
        <w:rPr>
          <w:color w:val="333333"/>
          <w:sz w:val="28"/>
          <w:szCs w:val="28"/>
          <w:shd w:val="clear" w:color="auto" w:fill="FFFFFF"/>
        </w:rPr>
        <w:t>яких</w:t>
      </w:r>
      <w:proofErr w:type="spellEnd"/>
      <w:r w:rsidRPr="00415E4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15E4E">
        <w:rPr>
          <w:color w:val="333333"/>
          <w:sz w:val="28"/>
          <w:szCs w:val="28"/>
          <w:shd w:val="clear" w:color="auto" w:fill="FFFFFF"/>
        </w:rPr>
        <w:t>цінностей</w:t>
      </w:r>
      <w:proofErr w:type="spellEnd"/>
      <w:r w:rsidRPr="00415E4E">
        <w:rPr>
          <w:color w:val="333333"/>
          <w:sz w:val="28"/>
          <w:szCs w:val="28"/>
          <w:shd w:val="clear" w:color="auto" w:fill="FFFFFF"/>
        </w:rPr>
        <w:t xml:space="preserve"> ми </w:t>
      </w:r>
      <w:proofErr w:type="spellStart"/>
      <w:r w:rsidRPr="00415E4E">
        <w:rPr>
          <w:color w:val="333333"/>
          <w:sz w:val="28"/>
          <w:szCs w:val="28"/>
          <w:shd w:val="clear" w:color="auto" w:fill="FFFFFF"/>
        </w:rPr>
        <w:t>можемо</w:t>
      </w:r>
      <w:proofErr w:type="spellEnd"/>
      <w:r w:rsidRPr="00415E4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15E4E">
        <w:rPr>
          <w:color w:val="333333"/>
          <w:sz w:val="28"/>
          <w:szCs w:val="28"/>
          <w:shd w:val="clear" w:color="auto" w:fill="FFFFFF"/>
        </w:rPr>
        <w:t>об’єднатися</w:t>
      </w:r>
      <w:proofErr w:type="spellEnd"/>
      <w:r w:rsidRPr="00415E4E">
        <w:rPr>
          <w:color w:val="333333"/>
          <w:sz w:val="28"/>
          <w:szCs w:val="28"/>
          <w:shd w:val="clear" w:color="auto" w:fill="FFFFFF"/>
        </w:rPr>
        <w:t>?);</w:t>
      </w:r>
    </w:p>
    <w:p w:rsidR="00BC7AA3" w:rsidRPr="00415E4E" w:rsidRDefault="00BC7AA3" w:rsidP="00415E4E">
      <w:pPr>
        <w:pStyle w:val="a3"/>
        <w:numPr>
          <w:ilvl w:val="0"/>
          <w:numId w:val="10"/>
        </w:numPr>
        <w:spacing w:line="360" w:lineRule="auto"/>
        <w:ind w:left="0" w:firstLine="709"/>
        <w:rPr>
          <w:color w:val="333333"/>
          <w:sz w:val="28"/>
          <w:szCs w:val="28"/>
          <w:shd w:val="clear" w:color="auto" w:fill="FFFFFF"/>
        </w:rPr>
      </w:pPr>
      <w:proofErr w:type="spellStart"/>
      <w:r w:rsidRPr="00415E4E">
        <w:rPr>
          <w:color w:val="333333"/>
          <w:sz w:val="28"/>
          <w:szCs w:val="28"/>
          <w:shd w:val="clear" w:color="auto" w:fill="FFFFFF"/>
        </w:rPr>
        <w:t>очікування</w:t>
      </w:r>
      <w:proofErr w:type="spellEnd"/>
      <w:r w:rsidRPr="00415E4E">
        <w:rPr>
          <w:color w:val="333333"/>
          <w:sz w:val="28"/>
          <w:szCs w:val="28"/>
          <w:shd w:val="clear" w:color="auto" w:fill="FFFFFF"/>
        </w:rPr>
        <w:t xml:space="preserve"> один </w:t>
      </w:r>
      <w:proofErr w:type="spellStart"/>
      <w:r w:rsidRPr="00415E4E">
        <w:rPr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415E4E">
        <w:rPr>
          <w:color w:val="333333"/>
          <w:sz w:val="28"/>
          <w:szCs w:val="28"/>
          <w:shd w:val="clear" w:color="auto" w:fill="FFFFFF"/>
        </w:rPr>
        <w:t xml:space="preserve"> одного </w:t>
      </w:r>
      <w:proofErr w:type="spellStart"/>
      <w:r w:rsidRPr="00415E4E">
        <w:rPr>
          <w:color w:val="333333"/>
          <w:sz w:val="28"/>
          <w:szCs w:val="28"/>
          <w:shd w:val="clear" w:color="auto" w:fill="FFFFFF"/>
        </w:rPr>
        <w:t>й</w:t>
      </w:r>
      <w:proofErr w:type="spellEnd"/>
      <w:r w:rsidRPr="00415E4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15E4E">
        <w:rPr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415E4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15E4E">
        <w:rPr>
          <w:color w:val="333333"/>
          <w:sz w:val="28"/>
          <w:szCs w:val="28"/>
          <w:shd w:val="clear" w:color="auto" w:fill="FFFFFF"/>
        </w:rPr>
        <w:t>результатів</w:t>
      </w:r>
      <w:proofErr w:type="spellEnd"/>
      <w:r w:rsidRPr="00415E4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15E4E">
        <w:rPr>
          <w:color w:val="333333"/>
          <w:sz w:val="28"/>
          <w:szCs w:val="28"/>
          <w:shd w:val="clear" w:color="auto" w:fill="FFFFFF"/>
        </w:rPr>
        <w:t>дорадчого</w:t>
      </w:r>
      <w:proofErr w:type="spellEnd"/>
      <w:r w:rsidRPr="00415E4E">
        <w:rPr>
          <w:color w:val="333333"/>
          <w:sz w:val="28"/>
          <w:szCs w:val="28"/>
          <w:shd w:val="clear" w:color="auto" w:fill="FFFFFF"/>
        </w:rPr>
        <w:t xml:space="preserve"> процессу.</w:t>
      </w:r>
    </w:p>
    <w:p w:rsidR="003221D9" w:rsidRPr="003221D9" w:rsidRDefault="003221D9" w:rsidP="003221D9">
      <w:pPr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того, щоб досягти </w:t>
      </w:r>
      <w:r w:rsidR="00BC7A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суттєвого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результату, організатори </w:t>
      </w:r>
      <w:r w:rsidR="00BC7A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дорадчих практик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мають не лише забезпечити умови для вільного особистого публічного спілкування </w:t>
      </w:r>
      <w:r w:rsidR="00BC7A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учасників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BC7A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й провести відповідну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підготов</w:t>
      </w:r>
      <w:r w:rsidR="00BC7A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C7A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роботу. До процесу </w:t>
      </w:r>
      <w:r w:rsidR="00BC7A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підготовки дорадчих практик належить попереднє ознайомлення усіх її учасників із усією наявною інформацією стосовно тематики й змісту зібрання. А після проведення дорадчої комунікації необхід</w:t>
      </w:r>
      <w:r w:rsidR="00383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відвести час на осмислення</w:t>
      </w:r>
      <w:r w:rsidR="00BC7A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результатів</w:t>
      </w:r>
      <w:r w:rsidR="00BC7A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дорадчого процесу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83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потребі, можна зібрати повторне дорадче зібрання.</w:t>
      </w:r>
    </w:p>
    <w:p w:rsidR="003221D9" w:rsidRDefault="003221D9" w:rsidP="003221D9">
      <w:pPr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Дорадчі </w:t>
      </w:r>
      <w:r w:rsidR="00383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зібрання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впливають на формування </w:t>
      </w:r>
      <w:r w:rsidR="00383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 узгодження спільно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ї думки </w:t>
      </w:r>
      <w:r w:rsidR="00383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суб’</w:t>
      </w:r>
      <w:r w:rsidR="00383868" w:rsidRPr="00383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єктів освітнього простору і можуть стати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підготовчим етапом до</w:t>
      </w:r>
      <w:r w:rsidR="00383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подальшого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громадського обговорення.</w:t>
      </w:r>
    </w:p>
    <w:p w:rsidR="00415E4E" w:rsidRDefault="00415E4E" w:rsidP="003221D9">
      <w:pPr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2. </w:t>
      </w:r>
      <w:r w:rsidR="003221D9" w:rsidRPr="00415E4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Громадськ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і </w:t>
      </w:r>
      <w:r w:rsidR="003221D9" w:rsidRPr="00415E4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обговорення.</w:t>
      </w:r>
      <w:r w:rsidR="003221D9" w:rsidRPr="003221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415E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</w:t>
      </w:r>
      <w:r w:rsidR="003221D9" w:rsidRPr="00415E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всеохоплююч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обговорення проблем, які існують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локальній</w:t>
      </w:r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освіті громади, </w:t>
      </w:r>
      <w:r w:rsidR="00CB2C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створює передумови для розуміння</w:t>
      </w:r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більшіст</w:t>
      </w:r>
      <w:r w:rsidR="00CB2C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громадян</w:t>
      </w:r>
      <w:r w:rsidR="00CB2C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того</w:t>
      </w:r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що лише їхня особиста активна участь є запорукою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реальних позитивних змін як у закладі освіти, так і</w:t>
      </w:r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майбутньо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</w:t>
      </w:r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їхніх дітей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221D9" w:rsidRPr="003221D9" w:rsidRDefault="00CB2C75" w:rsidP="00CB2C75">
      <w:pPr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Застосування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деліберації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дозволяє змінювати</w:t>
      </w:r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переконання громадян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від</w:t>
      </w:r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«держава повинна» на «ми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можемо це зробити разом</w:t>
      </w:r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 Тому громадськ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 слухання і</w:t>
      </w:r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обговорення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сприяють формуванню батьківських поглядів у напрямку активної участі в освітніх процесах як конкретного закладу освіти, так і локальної освіти у цілому. Із споживацької позиції батьки поступово переходять у активну партнерську позицію із відповідальним ставленням до</w:t>
      </w:r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вирішення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конкретних </w:t>
      </w:r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освіти</w:t>
      </w:r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Саме там, де вдумливе обговорення проблем</w:t>
      </w:r>
      <w:r w:rsidR="00383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деліберація</w:t>
      </w:r>
      <w:proofErr w:type="spellEnd"/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є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звич</w:t>
      </w:r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ною практикою життєдіяльності громади (школи),  проблеми і завдання давні і сьогочасні розв’язуються з більшою результативністю.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умовах децентралізації та створення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об’</w:t>
      </w:r>
      <w:r w:rsidRPr="00CB2C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єднаних</w:t>
      </w:r>
      <w:proofErr w:type="spellEnd"/>
      <w:r w:rsidRPr="00CB2C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B2C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територіальних</w:t>
      </w:r>
      <w:proofErr w:type="spellEnd"/>
      <w:r w:rsidRPr="00CB2C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громад </w:t>
      </w:r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дуже доречно використовувати </w:t>
      </w:r>
      <w:proofErr w:type="spellStart"/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деліберативні</w:t>
      </w:r>
      <w:proofErr w:type="spellEnd"/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практики для публічного обговорення різних проблем</w:t>
      </w:r>
      <w:r w:rsidR="00383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локальної освіти</w:t>
      </w:r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як </w:t>
      </w:r>
      <w:r w:rsidR="003221D9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малих та великих групах.</w:t>
      </w:r>
    </w:p>
    <w:p w:rsidR="00A72BE8" w:rsidRDefault="00A72BE8" w:rsidP="00CB2C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BE8">
        <w:rPr>
          <w:rFonts w:ascii="Times New Roman" w:hAnsi="Times New Roman" w:cs="Times New Roman"/>
          <w:sz w:val="28"/>
          <w:szCs w:val="28"/>
        </w:rPr>
        <w:t xml:space="preserve">3. </w:t>
      </w:r>
      <w:r w:rsidR="00CB2C75" w:rsidRPr="00A72BE8">
        <w:rPr>
          <w:rFonts w:ascii="Times New Roman" w:hAnsi="Times New Roman" w:cs="Times New Roman"/>
          <w:sz w:val="28"/>
          <w:szCs w:val="28"/>
        </w:rPr>
        <w:t>Публічн</w:t>
      </w:r>
      <w:r w:rsidRPr="00A72BE8">
        <w:rPr>
          <w:rFonts w:ascii="Times New Roman" w:hAnsi="Times New Roman" w:cs="Times New Roman"/>
          <w:sz w:val="28"/>
          <w:szCs w:val="28"/>
        </w:rPr>
        <w:t>і</w:t>
      </w:r>
      <w:r w:rsidR="00CB2C75" w:rsidRPr="00A72BE8">
        <w:rPr>
          <w:rFonts w:ascii="Times New Roman" w:hAnsi="Times New Roman" w:cs="Times New Roman"/>
          <w:sz w:val="28"/>
          <w:szCs w:val="28"/>
        </w:rPr>
        <w:t xml:space="preserve"> дискусі</w:t>
      </w:r>
      <w:r w:rsidRPr="00A72BE8">
        <w:rPr>
          <w:rFonts w:ascii="Times New Roman" w:hAnsi="Times New Roman" w:cs="Times New Roman"/>
          <w:sz w:val="28"/>
          <w:szCs w:val="28"/>
        </w:rPr>
        <w:t>ї</w:t>
      </w:r>
      <w:r w:rsidR="00CB2C75" w:rsidRPr="003221D9">
        <w:rPr>
          <w:rFonts w:ascii="Times New Roman" w:hAnsi="Times New Roman" w:cs="Times New Roman"/>
          <w:sz w:val="28"/>
          <w:szCs w:val="28"/>
        </w:rPr>
        <w:t xml:space="preserve"> </w:t>
      </w:r>
      <w:r w:rsidR="00CB2C75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є однією із форм взаємодії, що сприяє зростанню рівня толерантності, відкритості й активності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учасників освітнього простору</w:t>
      </w:r>
      <w:r w:rsidR="00CB2C75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особистому розвитку кожного,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хто</w:t>
      </w:r>
      <w:r w:rsidR="00CB2C75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має можливість висловитися, бути почутим і зрозумілим. Дискусія (лат. </w:t>
      </w:r>
      <w:proofErr w:type="spellStart"/>
      <w:r w:rsidR="00CB2C75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discussio</w:t>
      </w:r>
      <w:proofErr w:type="spellEnd"/>
      <w:r w:rsidR="00CB2C75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від </w:t>
      </w:r>
      <w:proofErr w:type="spellStart"/>
      <w:r w:rsidR="00CB2C75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discutio</w:t>
      </w:r>
      <w:proofErr w:type="spellEnd"/>
      <w:r w:rsidR="00CB2C75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розглядаю, досліджую) – це </w:t>
      </w:r>
      <w:r w:rsidR="00CB2C75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публічне обговорення суперечливого питання з метою більш глибокого розуміння проблеми, виявлення різних точок зору і з’ясування ставлення до неї учасників дискусії. Дискусія, як засіб пізнавальної діяльності, сприяє розвитку критичного мислення учасників обговорення, відкриває можливості для визначення і уточнення власної світоглядної позиції та поглиблення знань із певної проблематики, допомагає розвивати навички аргументації та відстоювання своєї думки, збагачує диспутантів новим досвідом. Важливою ознакою дискусії є обговорення питання, а не суперечка стосовно нього. Враховуючи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імовірність</w:t>
      </w:r>
      <w:r w:rsidR="00CB2C75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недостатній рівень розвитку культури дискутування у певної частини учасників публічних обговорень,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спочатку доцільно запроваджувати</w:t>
      </w:r>
      <w:r w:rsidR="00CB2C75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контрольовані (або керовані)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дискусії</w:t>
      </w:r>
      <w:r w:rsidR="00CB2C75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боку</w:t>
      </w:r>
      <w:r w:rsidR="00CB2C75" w:rsidRPr="003221D9">
        <w:rPr>
          <w:rFonts w:ascii="Times New Roman" w:hAnsi="Times New Roman" w:cs="Times New Roman"/>
          <w:sz w:val="28"/>
          <w:szCs w:val="28"/>
        </w:rPr>
        <w:t xml:space="preserve"> ведучого</w:t>
      </w:r>
      <w:r>
        <w:rPr>
          <w:rFonts w:ascii="Times New Roman" w:hAnsi="Times New Roman" w:cs="Times New Roman"/>
          <w:sz w:val="28"/>
          <w:szCs w:val="28"/>
        </w:rPr>
        <w:t xml:space="preserve"> або модератора. Саме во</w:t>
      </w:r>
      <w:r w:rsidR="00CB2C75" w:rsidRPr="003221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B2C75" w:rsidRPr="003221D9">
        <w:rPr>
          <w:rFonts w:ascii="Times New Roman" w:hAnsi="Times New Roman" w:cs="Times New Roman"/>
          <w:sz w:val="28"/>
          <w:szCs w:val="28"/>
        </w:rPr>
        <w:t>слідку</w:t>
      </w:r>
      <w:r>
        <w:rPr>
          <w:rFonts w:ascii="Times New Roman" w:hAnsi="Times New Roman" w:cs="Times New Roman"/>
          <w:sz w:val="28"/>
          <w:szCs w:val="28"/>
        </w:rPr>
        <w:t>ють</w:t>
      </w:r>
      <w:r w:rsidR="00CB2C75" w:rsidRPr="003221D9">
        <w:rPr>
          <w:rFonts w:ascii="Times New Roman" w:hAnsi="Times New Roman" w:cs="Times New Roman"/>
          <w:sz w:val="28"/>
          <w:szCs w:val="28"/>
        </w:rPr>
        <w:t xml:space="preserve"> за дотриманням правил і процедур публічного обговорення, контролю</w:t>
      </w:r>
      <w:r>
        <w:rPr>
          <w:rFonts w:ascii="Times New Roman" w:hAnsi="Times New Roman" w:cs="Times New Roman"/>
          <w:sz w:val="28"/>
          <w:szCs w:val="28"/>
        </w:rPr>
        <w:t>ють</w:t>
      </w:r>
      <w:r w:rsidR="00CB2C75" w:rsidRPr="003221D9">
        <w:rPr>
          <w:rFonts w:ascii="Times New Roman" w:hAnsi="Times New Roman" w:cs="Times New Roman"/>
          <w:sz w:val="28"/>
          <w:szCs w:val="28"/>
        </w:rPr>
        <w:t xml:space="preserve"> час та порядок проведення дискусії, послідовність надання слова. Крім того, ведучий</w:t>
      </w:r>
      <w:r>
        <w:rPr>
          <w:rFonts w:ascii="Times New Roman" w:hAnsi="Times New Roman" w:cs="Times New Roman"/>
          <w:sz w:val="28"/>
          <w:szCs w:val="28"/>
        </w:rPr>
        <w:t xml:space="preserve"> (модератор)</w:t>
      </w:r>
      <w:r w:rsidR="00CB2C75" w:rsidRPr="003221D9">
        <w:rPr>
          <w:rFonts w:ascii="Times New Roman" w:hAnsi="Times New Roman" w:cs="Times New Roman"/>
          <w:sz w:val="28"/>
          <w:szCs w:val="28"/>
        </w:rPr>
        <w:t xml:space="preserve"> спрямову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="00CB2C75" w:rsidRPr="003221D9">
        <w:rPr>
          <w:rFonts w:ascii="Times New Roman" w:hAnsi="Times New Roman" w:cs="Times New Roman"/>
          <w:sz w:val="28"/>
          <w:szCs w:val="28"/>
        </w:rPr>
        <w:t xml:space="preserve"> дискусію, структуру</w:t>
      </w:r>
      <w:r>
        <w:rPr>
          <w:rFonts w:ascii="Times New Roman" w:hAnsi="Times New Roman" w:cs="Times New Roman"/>
          <w:sz w:val="28"/>
          <w:szCs w:val="28"/>
        </w:rPr>
        <w:t>є</w:t>
      </w:r>
      <w:r w:rsidR="00CB2C75" w:rsidRPr="003221D9">
        <w:rPr>
          <w:rFonts w:ascii="Times New Roman" w:hAnsi="Times New Roman" w:cs="Times New Roman"/>
          <w:sz w:val="28"/>
          <w:szCs w:val="28"/>
        </w:rPr>
        <w:t xml:space="preserve"> її, ініцію</w:t>
      </w:r>
      <w:r>
        <w:rPr>
          <w:rFonts w:ascii="Times New Roman" w:hAnsi="Times New Roman" w:cs="Times New Roman"/>
          <w:sz w:val="28"/>
          <w:szCs w:val="28"/>
        </w:rPr>
        <w:t>є</w:t>
      </w:r>
      <w:r w:rsidR="00CB2C75" w:rsidRPr="003221D9">
        <w:rPr>
          <w:rFonts w:ascii="Times New Roman" w:hAnsi="Times New Roman" w:cs="Times New Roman"/>
          <w:sz w:val="28"/>
          <w:szCs w:val="28"/>
        </w:rPr>
        <w:t xml:space="preserve"> підбиття підсумків згідно з тими складовими суперечливого питання, які вже достатньо обговорені. </w:t>
      </w:r>
    </w:p>
    <w:p w:rsidR="002F6D97" w:rsidRPr="00E617B7" w:rsidRDefault="002F6D97" w:rsidP="002F6D97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F6D97">
        <w:rPr>
          <w:sz w:val="28"/>
          <w:szCs w:val="28"/>
          <w:lang w:val="uk-UA"/>
        </w:rPr>
        <w:t>айскладніши</w:t>
      </w:r>
      <w:r>
        <w:rPr>
          <w:sz w:val="28"/>
          <w:szCs w:val="28"/>
          <w:lang w:val="uk-UA"/>
        </w:rPr>
        <w:t>ми вважаються</w:t>
      </w:r>
      <w:r w:rsidRPr="002F6D97">
        <w:rPr>
          <w:sz w:val="28"/>
          <w:szCs w:val="28"/>
          <w:lang w:val="uk-UA"/>
        </w:rPr>
        <w:t xml:space="preserve"> оцінювальн</w:t>
      </w:r>
      <w:r>
        <w:rPr>
          <w:sz w:val="28"/>
          <w:szCs w:val="28"/>
          <w:lang w:val="uk-UA"/>
        </w:rPr>
        <w:t>і</w:t>
      </w:r>
      <w:r w:rsidRPr="002F6D97">
        <w:rPr>
          <w:sz w:val="28"/>
          <w:szCs w:val="28"/>
          <w:lang w:val="uk-UA"/>
        </w:rPr>
        <w:t xml:space="preserve"> дискусі</w:t>
      </w:r>
      <w:r>
        <w:rPr>
          <w:sz w:val="28"/>
          <w:szCs w:val="28"/>
          <w:lang w:val="uk-UA"/>
        </w:rPr>
        <w:t>ї</w:t>
      </w:r>
      <w:r w:rsidRPr="002F6D97">
        <w:rPr>
          <w:sz w:val="28"/>
          <w:szCs w:val="28"/>
          <w:lang w:val="uk-UA"/>
        </w:rPr>
        <w:t xml:space="preserve">. В ході </w:t>
      </w:r>
      <w:r>
        <w:rPr>
          <w:sz w:val="28"/>
          <w:szCs w:val="28"/>
          <w:lang w:val="uk-UA"/>
        </w:rPr>
        <w:t xml:space="preserve">яких </w:t>
      </w:r>
      <w:r w:rsidRPr="002F6D97">
        <w:rPr>
          <w:sz w:val="28"/>
          <w:szCs w:val="28"/>
          <w:lang w:val="uk-UA"/>
        </w:rPr>
        <w:t xml:space="preserve">не тільки обговорюється проблема, а й здійснюється оцінка тих моментів або явищ, які обговорюються. </w:t>
      </w:r>
    </w:p>
    <w:p w:rsidR="002F6D97" w:rsidRPr="003221D9" w:rsidRDefault="002F6D97" w:rsidP="002F6D9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3221D9">
        <w:rPr>
          <w:sz w:val="28"/>
          <w:szCs w:val="28"/>
        </w:rPr>
        <w:t>П</w:t>
      </w:r>
      <w:proofErr w:type="gramEnd"/>
      <w:r w:rsidRPr="003221D9">
        <w:rPr>
          <w:sz w:val="28"/>
          <w:szCs w:val="28"/>
        </w:rPr>
        <w:t>ідвищують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  <w:lang w:val="uk-UA"/>
        </w:rPr>
        <w:t xml:space="preserve"> таких </w:t>
      </w:r>
      <w:proofErr w:type="spellStart"/>
      <w:r w:rsidRPr="003221D9">
        <w:rPr>
          <w:sz w:val="28"/>
          <w:szCs w:val="28"/>
        </w:rPr>
        <w:t>дискусі</w:t>
      </w:r>
      <w:proofErr w:type="spellEnd"/>
      <w:r>
        <w:rPr>
          <w:sz w:val="28"/>
          <w:szCs w:val="28"/>
          <w:lang w:val="uk-UA"/>
        </w:rPr>
        <w:t>й</w:t>
      </w:r>
      <w:r w:rsidRPr="003221D9">
        <w:rPr>
          <w:sz w:val="28"/>
          <w:szCs w:val="28"/>
        </w:rPr>
        <w:t xml:space="preserve">: </w:t>
      </w:r>
    </w:p>
    <w:p w:rsidR="002F6D97" w:rsidRPr="002F6D97" w:rsidRDefault="002F6D97" w:rsidP="002F6D97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221D9">
        <w:rPr>
          <w:sz w:val="28"/>
          <w:szCs w:val="28"/>
        </w:rPr>
        <w:t>Чітке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визначення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позиції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учасникі</w:t>
      </w:r>
      <w:proofErr w:type="gramStart"/>
      <w:r w:rsidRPr="003221D9"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  <w:lang w:val="uk-UA"/>
        </w:rPr>
        <w:t xml:space="preserve"> та д</w:t>
      </w:r>
      <w:proofErr w:type="spellStart"/>
      <w:r w:rsidRPr="002F6D97">
        <w:rPr>
          <w:sz w:val="28"/>
          <w:szCs w:val="28"/>
        </w:rPr>
        <w:t>отримання</w:t>
      </w:r>
      <w:proofErr w:type="spellEnd"/>
      <w:r w:rsidRPr="002F6D97">
        <w:rPr>
          <w:sz w:val="28"/>
          <w:szCs w:val="28"/>
        </w:rPr>
        <w:t xml:space="preserve"> плану </w:t>
      </w:r>
      <w:proofErr w:type="spellStart"/>
      <w:r w:rsidRPr="002F6D97">
        <w:rPr>
          <w:sz w:val="28"/>
          <w:szCs w:val="28"/>
        </w:rPr>
        <w:t>обговорення</w:t>
      </w:r>
      <w:proofErr w:type="spellEnd"/>
      <w:r w:rsidRPr="002F6D97">
        <w:rPr>
          <w:sz w:val="28"/>
          <w:szCs w:val="28"/>
        </w:rPr>
        <w:t xml:space="preserve">. </w:t>
      </w:r>
    </w:p>
    <w:p w:rsidR="002F6D97" w:rsidRPr="003221D9" w:rsidRDefault="002F6D97" w:rsidP="002F6D97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221D9">
        <w:rPr>
          <w:sz w:val="28"/>
          <w:szCs w:val="28"/>
        </w:rPr>
        <w:t>Пошук</w:t>
      </w:r>
      <w:proofErr w:type="spellEnd"/>
      <w:r w:rsidRPr="003221D9">
        <w:rPr>
          <w:sz w:val="28"/>
          <w:szCs w:val="28"/>
        </w:rPr>
        <w:t xml:space="preserve"> та </w:t>
      </w:r>
      <w:proofErr w:type="spellStart"/>
      <w:r w:rsidRPr="003221D9">
        <w:rPr>
          <w:sz w:val="28"/>
          <w:szCs w:val="28"/>
        </w:rPr>
        <w:t>формулювання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важливих</w:t>
      </w:r>
      <w:proofErr w:type="spellEnd"/>
      <w:r w:rsidRPr="003221D9">
        <w:rPr>
          <w:sz w:val="28"/>
          <w:szCs w:val="28"/>
        </w:rPr>
        <w:t xml:space="preserve">, </w:t>
      </w:r>
      <w:proofErr w:type="spellStart"/>
      <w:r w:rsidRPr="003221D9">
        <w:rPr>
          <w:sz w:val="28"/>
          <w:szCs w:val="28"/>
        </w:rPr>
        <w:t>істотних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зауважень</w:t>
      </w:r>
      <w:proofErr w:type="spellEnd"/>
      <w:r w:rsidRPr="003221D9">
        <w:rPr>
          <w:sz w:val="28"/>
          <w:szCs w:val="28"/>
        </w:rPr>
        <w:t xml:space="preserve">. </w:t>
      </w:r>
    </w:p>
    <w:p w:rsidR="002F6D97" w:rsidRPr="003221D9" w:rsidRDefault="002F6D97" w:rsidP="002F6D97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221D9">
        <w:rPr>
          <w:sz w:val="28"/>
          <w:szCs w:val="28"/>
        </w:rPr>
        <w:t>Використання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вагомих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аргументі</w:t>
      </w:r>
      <w:proofErr w:type="gramStart"/>
      <w:r w:rsidRPr="003221D9">
        <w:rPr>
          <w:sz w:val="28"/>
          <w:szCs w:val="28"/>
        </w:rPr>
        <w:t>в</w:t>
      </w:r>
      <w:proofErr w:type="spellEnd"/>
      <w:proofErr w:type="gramEnd"/>
      <w:r w:rsidRPr="003221D9">
        <w:rPr>
          <w:sz w:val="28"/>
          <w:szCs w:val="28"/>
        </w:rPr>
        <w:t xml:space="preserve"> та </w:t>
      </w:r>
      <w:proofErr w:type="spellStart"/>
      <w:r w:rsidRPr="003221D9">
        <w:rPr>
          <w:sz w:val="28"/>
          <w:szCs w:val="28"/>
        </w:rPr>
        <w:t>компетентних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джерел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інформації</w:t>
      </w:r>
      <w:proofErr w:type="spellEnd"/>
      <w:r w:rsidRPr="003221D9">
        <w:rPr>
          <w:sz w:val="28"/>
          <w:szCs w:val="28"/>
        </w:rPr>
        <w:t xml:space="preserve">. </w:t>
      </w:r>
    </w:p>
    <w:p w:rsidR="002F6D97" w:rsidRPr="003221D9" w:rsidRDefault="002F6D97" w:rsidP="002F6D97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221D9">
        <w:rPr>
          <w:sz w:val="28"/>
          <w:szCs w:val="28"/>
        </w:rPr>
        <w:t>Використання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уточнюючих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запитань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з</w:t>
      </w:r>
      <w:proofErr w:type="spellEnd"/>
      <w:r w:rsidRPr="003221D9">
        <w:rPr>
          <w:sz w:val="28"/>
          <w:szCs w:val="28"/>
        </w:rPr>
        <w:t xml:space="preserve"> метою </w:t>
      </w:r>
      <w:proofErr w:type="spellStart"/>
      <w:r w:rsidRPr="003221D9">
        <w:rPr>
          <w:sz w:val="28"/>
          <w:szCs w:val="28"/>
        </w:rPr>
        <w:t>подальшого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розвитку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дискусії</w:t>
      </w:r>
      <w:proofErr w:type="spellEnd"/>
      <w:r w:rsidRPr="003221D9">
        <w:rPr>
          <w:sz w:val="28"/>
          <w:szCs w:val="28"/>
        </w:rPr>
        <w:t xml:space="preserve"> та </w:t>
      </w:r>
      <w:proofErr w:type="spellStart"/>
      <w:r w:rsidRPr="003221D9">
        <w:rPr>
          <w:sz w:val="28"/>
          <w:szCs w:val="28"/>
        </w:rPr>
        <w:t>забезпечення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взаєморозуміння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proofErr w:type="gramStart"/>
      <w:r w:rsidRPr="003221D9">
        <w:rPr>
          <w:sz w:val="28"/>
          <w:szCs w:val="28"/>
        </w:rPr>
        <w:t>між</w:t>
      </w:r>
      <w:proofErr w:type="spellEnd"/>
      <w:proofErr w:type="gram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учасниками</w:t>
      </w:r>
      <w:proofErr w:type="spellEnd"/>
      <w:r w:rsidRPr="003221D9">
        <w:rPr>
          <w:sz w:val="28"/>
          <w:szCs w:val="28"/>
        </w:rPr>
        <w:t>.</w:t>
      </w:r>
    </w:p>
    <w:p w:rsidR="002F6D97" w:rsidRPr="003221D9" w:rsidRDefault="002F6D97" w:rsidP="002F6D97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221D9">
        <w:rPr>
          <w:sz w:val="28"/>
          <w:szCs w:val="28"/>
        </w:rPr>
        <w:t>Виявлення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протиріч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proofErr w:type="gramStart"/>
      <w:r w:rsidRPr="003221D9">
        <w:rPr>
          <w:sz w:val="28"/>
          <w:szCs w:val="28"/>
        </w:rPr>
        <w:t>п</w:t>
      </w:r>
      <w:proofErr w:type="gramEnd"/>
      <w:r w:rsidRPr="003221D9">
        <w:rPr>
          <w:sz w:val="28"/>
          <w:szCs w:val="28"/>
        </w:rPr>
        <w:t>ід</w:t>
      </w:r>
      <w:proofErr w:type="spellEnd"/>
      <w:r w:rsidRPr="003221D9">
        <w:rPr>
          <w:sz w:val="28"/>
          <w:szCs w:val="28"/>
        </w:rPr>
        <w:t xml:space="preserve"> час </w:t>
      </w:r>
      <w:proofErr w:type="spellStart"/>
      <w:r w:rsidRPr="003221D9">
        <w:rPr>
          <w:sz w:val="28"/>
          <w:szCs w:val="28"/>
        </w:rPr>
        <w:t>аналізу</w:t>
      </w:r>
      <w:proofErr w:type="spellEnd"/>
      <w:r w:rsidRPr="003221D9">
        <w:rPr>
          <w:sz w:val="28"/>
          <w:szCs w:val="28"/>
        </w:rPr>
        <w:t xml:space="preserve">. </w:t>
      </w:r>
    </w:p>
    <w:p w:rsidR="002F6D97" w:rsidRDefault="002F6D97" w:rsidP="002F6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1D9">
        <w:rPr>
          <w:rFonts w:ascii="Times New Roman" w:hAnsi="Times New Roman" w:cs="Times New Roman"/>
          <w:sz w:val="28"/>
          <w:szCs w:val="28"/>
        </w:rPr>
        <w:t xml:space="preserve">Будь-яка дискусія потребує рефлексії та оцінки продуктивності. Тому важливо, щоб учасники могли дати відповідь на запитання: «Чи можна вважати </w:t>
      </w:r>
      <w:r w:rsidRPr="003221D9">
        <w:rPr>
          <w:rFonts w:ascii="Times New Roman" w:hAnsi="Times New Roman" w:cs="Times New Roman"/>
          <w:sz w:val="28"/>
          <w:szCs w:val="28"/>
        </w:rPr>
        <w:lastRenderedPageBreak/>
        <w:t>дискусію ефективною?». Основними критеріями тут можуть виступати: глибина дискусії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3221D9">
        <w:rPr>
          <w:rFonts w:ascii="Times New Roman" w:hAnsi="Times New Roman" w:cs="Times New Roman"/>
          <w:sz w:val="28"/>
          <w:szCs w:val="28"/>
        </w:rPr>
        <w:t xml:space="preserve"> багатовекторність висловлювань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C75" w:rsidRPr="003221D9" w:rsidRDefault="00CB2C75" w:rsidP="00CB2C7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1D9">
        <w:rPr>
          <w:rFonts w:ascii="Times New Roman" w:hAnsi="Times New Roman" w:cs="Times New Roman"/>
          <w:sz w:val="28"/>
          <w:szCs w:val="28"/>
        </w:rPr>
        <w:t>Інколи дискусі</w:t>
      </w:r>
      <w:r w:rsidR="00A72BE8">
        <w:rPr>
          <w:rFonts w:ascii="Times New Roman" w:hAnsi="Times New Roman" w:cs="Times New Roman"/>
          <w:sz w:val="28"/>
          <w:szCs w:val="28"/>
        </w:rPr>
        <w:t>ї</w:t>
      </w:r>
      <w:r w:rsidRPr="003221D9">
        <w:rPr>
          <w:rFonts w:ascii="Times New Roman" w:hAnsi="Times New Roman" w:cs="Times New Roman"/>
          <w:sz w:val="28"/>
          <w:szCs w:val="28"/>
        </w:rPr>
        <w:t xml:space="preserve"> називають дебатами, полемікою або переговорами. Проте варто чітко усвідомлювати призначення і мету кожного виду міжособистісної взаємодії. Отже, дискусія спрямована на спільні пошуки істини або найоптимальнішого виходу із ситуації, що склалася. Дискусія є доцільною тоді, коли проблема обговорюється і розглядається з урахуванням різних точок зору до моменту прийняття рішень (в тому числі і управлінських). Метою дискусії є залучення у спільний процес обговорення і мислення досвіду, поглядів, цінностей її учасників. </w:t>
      </w:r>
      <w:r w:rsidRPr="003221D9">
        <w:rPr>
          <w:rFonts w:ascii="Times New Roman" w:hAnsi="Times New Roman" w:cs="Times New Roman"/>
          <w:i/>
          <w:sz w:val="28"/>
          <w:szCs w:val="28"/>
        </w:rPr>
        <w:t>Дебати</w:t>
      </w:r>
      <w:r w:rsidRPr="003221D9">
        <w:rPr>
          <w:rFonts w:ascii="Times New Roman" w:hAnsi="Times New Roman" w:cs="Times New Roman"/>
          <w:sz w:val="28"/>
          <w:szCs w:val="28"/>
        </w:rPr>
        <w:t xml:space="preserve"> – це вид міжособистісної взаємодії, коли учасники мають різні погляди і їм необхідно здійснити обмін думками, щоб узгодити позиції або обрати спільну. Зазвичай, під час дебатів відбувається відстоювання власної думки та знаходження слабких місць в аргументах або поглядах партнера.</w:t>
      </w:r>
      <w:r w:rsidR="00FE3198">
        <w:rPr>
          <w:rFonts w:ascii="Times New Roman" w:hAnsi="Times New Roman" w:cs="Times New Roman"/>
          <w:sz w:val="28"/>
          <w:szCs w:val="28"/>
        </w:rPr>
        <w:t xml:space="preserve"> </w:t>
      </w:r>
      <w:r w:rsidR="00FE3198" w:rsidRPr="003221D9">
        <w:rPr>
          <w:rFonts w:ascii="Times New Roman" w:hAnsi="Times New Roman" w:cs="Times New Roman"/>
          <w:i/>
          <w:sz w:val="28"/>
          <w:szCs w:val="28"/>
        </w:rPr>
        <w:t>Полеміка</w:t>
      </w:r>
      <w:r w:rsidR="00FE3198" w:rsidRPr="003221D9">
        <w:rPr>
          <w:rFonts w:ascii="Times New Roman" w:hAnsi="Times New Roman" w:cs="Times New Roman"/>
          <w:sz w:val="28"/>
          <w:szCs w:val="28"/>
        </w:rPr>
        <w:t xml:space="preserve"> (від грецького – військова майстерність) може розглядатися як різновид дискусії у більш жорсткій формі (словесне змагання) у пресі, на диспуті, зборах, коли спостерігається явне зіткнення різних поглядів під час обговорення будь-яких питань. Дуже часто полеміка набуває агресивних ознак, що призводить до сварок, образ і відхилення від мети і змісту дискусії. </w:t>
      </w:r>
      <w:r w:rsidRPr="003221D9">
        <w:rPr>
          <w:rFonts w:ascii="Times New Roman" w:hAnsi="Times New Roman" w:cs="Times New Roman"/>
          <w:i/>
          <w:sz w:val="28"/>
          <w:szCs w:val="28"/>
        </w:rPr>
        <w:t>Переговори</w:t>
      </w:r>
      <w:r w:rsidRPr="003221D9">
        <w:rPr>
          <w:rFonts w:ascii="Times New Roman" w:hAnsi="Times New Roman" w:cs="Times New Roman"/>
          <w:sz w:val="28"/>
          <w:szCs w:val="28"/>
        </w:rPr>
        <w:t xml:space="preserve"> – це вид міжособистісної взаємодії, який виникає при наявності спільних інтересів (це робить переговори можливими), розбіжностей (це спонукає до переговорного процесу) і необхідності ухвалення взаємовигідних рішень. Результатом переговорів є виявлення спільного для узгодження позицій подальшої взаємодії. </w:t>
      </w:r>
    </w:p>
    <w:p w:rsidR="00CB2C75" w:rsidRPr="00FE3198" w:rsidRDefault="00CB2C75" w:rsidP="00FE3198">
      <w:pPr>
        <w:spacing w:line="360" w:lineRule="auto"/>
        <w:ind w:firstLine="709"/>
        <w:rPr>
          <w:sz w:val="28"/>
          <w:szCs w:val="28"/>
        </w:rPr>
      </w:pPr>
      <w:r w:rsidRPr="003221D9">
        <w:rPr>
          <w:rFonts w:ascii="Times New Roman" w:hAnsi="Times New Roman" w:cs="Times New Roman"/>
          <w:sz w:val="28"/>
          <w:szCs w:val="28"/>
        </w:rPr>
        <w:t xml:space="preserve">Найбільш </w:t>
      </w:r>
      <w:r w:rsidRPr="00FE3198">
        <w:rPr>
          <w:rFonts w:ascii="Times New Roman" w:hAnsi="Times New Roman" w:cs="Times New Roman"/>
          <w:sz w:val="28"/>
          <w:szCs w:val="28"/>
        </w:rPr>
        <w:t xml:space="preserve">важливими ознаками, притаманними </w:t>
      </w:r>
      <w:r w:rsidR="00A72BE8" w:rsidRPr="00FE3198">
        <w:rPr>
          <w:rFonts w:ascii="Times New Roman" w:hAnsi="Times New Roman" w:cs="Times New Roman"/>
          <w:sz w:val="28"/>
          <w:szCs w:val="28"/>
        </w:rPr>
        <w:t xml:space="preserve">кращим </w:t>
      </w:r>
      <w:proofErr w:type="spellStart"/>
      <w:r w:rsidR="00A72BE8" w:rsidRPr="00FE3198">
        <w:rPr>
          <w:rFonts w:ascii="Times New Roman" w:hAnsi="Times New Roman" w:cs="Times New Roman"/>
          <w:sz w:val="28"/>
          <w:szCs w:val="28"/>
        </w:rPr>
        <w:t>делібераційним</w:t>
      </w:r>
      <w:proofErr w:type="spellEnd"/>
      <w:r w:rsidRPr="00FE3198">
        <w:rPr>
          <w:rFonts w:ascii="Times New Roman" w:hAnsi="Times New Roman" w:cs="Times New Roman"/>
          <w:sz w:val="28"/>
          <w:szCs w:val="28"/>
        </w:rPr>
        <w:t xml:space="preserve"> практикам є: </w:t>
      </w:r>
      <w:r w:rsidR="00FE3198" w:rsidRPr="00FE3198">
        <w:rPr>
          <w:rFonts w:ascii="Times New Roman" w:hAnsi="Times New Roman" w:cs="Times New Roman"/>
          <w:sz w:val="28"/>
          <w:szCs w:val="28"/>
        </w:rPr>
        <w:t xml:space="preserve"> </w:t>
      </w:r>
      <w:r w:rsidRPr="00FE3198">
        <w:rPr>
          <w:rFonts w:ascii="Times New Roman" w:hAnsi="Times New Roman" w:cs="Times New Roman"/>
          <w:sz w:val="28"/>
          <w:szCs w:val="28"/>
        </w:rPr>
        <w:t xml:space="preserve">сприйняття учасниками різних поглядів, розуміння багатогранності проблематики питання, що обговорюється; інтеграція учасників; </w:t>
      </w:r>
      <w:r w:rsidR="00A72BE8" w:rsidRPr="00FE3198">
        <w:rPr>
          <w:rFonts w:ascii="Times New Roman" w:hAnsi="Times New Roman" w:cs="Times New Roman"/>
          <w:sz w:val="28"/>
          <w:szCs w:val="28"/>
        </w:rPr>
        <w:t>взаємоповага і в</w:t>
      </w:r>
      <w:r w:rsidRPr="00FE3198">
        <w:rPr>
          <w:rFonts w:ascii="Times New Roman" w:hAnsi="Times New Roman" w:cs="Times New Roman"/>
          <w:sz w:val="28"/>
          <w:szCs w:val="28"/>
        </w:rPr>
        <w:t xml:space="preserve">заєморозуміння між </w:t>
      </w:r>
      <w:r w:rsidR="00A72BE8" w:rsidRPr="00FE3198">
        <w:rPr>
          <w:rFonts w:ascii="Times New Roman" w:hAnsi="Times New Roman" w:cs="Times New Roman"/>
          <w:sz w:val="28"/>
          <w:szCs w:val="28"/>
        </w:rPr>
        <w:t>учасниками</w:t>
      </w:r>
      <w:r w:rsidRPr="00FE319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E3198">
        <w:rPr>
          <w:rFonts w:ascii="Times New Roman" w:hAnsi="Times New Roman" w:cs="Times New Roman"/>
          <w:sz w:val="28"/>
          <w:szCs w:val="28"/>
        </w:rPr>
        <w:t>багатоканальність</w:t>
      </w:r>
      <w:proofErr w:type="spellEnd"/>
      <w:r w:rsidRPr="00FE3198">
        <w:rPr>
          <w:rFonts w:ascii="Times New Roman" w:hAnsi="Times New Roman" w:cs="Times New Roman"/>
          <w:sz w:val="28"/>
          <w:szCs w:val="28"/>
        </w:rPr>
        <w:t xml:space="preserve"> подання інформації (можливість представити інформацію наочно, почути її, занотувати тощо); </w:t>
      </w:r>
      <w:r w:rsidR="00FE3198" w:rsidRPr="00FE3198">
        <w:rPr>
          <w:rFonts w:ascii="Times New Roman" w:hAnsi="Times New Roman" w:cs="Times New Roman"/>
          <w:sz w:val="28"/>
          <w:szCs w:val="28"/>
        </w:rPr>
        <w:t xml:space="preserve"> </w:t>
      </w:r>
      <w:r w:rsidRPr="00FE3198">
        <w:rPr>
          <w:rFonts w:ascii="Times New Roman" w:hAnsi="Times New Roman" w:cs="Times New Roman"/>
          <w:sz w:val="28"/>
          <w:szCs w:val="28"/>
        </w:rPr>
        <w:t>вирішення в ході обговорення конкретних питань; планування подальшої спільної діяльності.</w:t>
      </w:r>
      <w:r w:rsidRPr="00FE3198">
        <w:rPr>
          <w:sz w:val="28"/>
          <w:szCs w:val="28"/>
        </w:rPr>
        <w:t xml:space="preserve"> </w:t>
      </w:r>
    </w:p>
    <w:p w:rsidR="00CB2C75" w:rsidRPr="003221D9" w:rsidRDefault="00CB2C75" w:rsidP="00A72B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1D9">
        <w:rPr>
          <w:rFonts w:ascii="Times New Roman" w:hAnsi="Times New Roman" w:cs="Times New Roman"/>
          <w:sz w:val="28"/>
          <w:szCs w:val="28"/>
        </w:rPr>
        <w:lastRenderedPageBreak/>
        <w:t xml:space="preserve">З метою забезпечення культури ведення </w:t>
      </w:r>
      <w:proofErr w:type="spellStart"/>
      <w:r w:rsidR="00A72BE8">
        <w:rPr>
          <w:rFonts w:ascii="Times New Roman" w:hAnsi="Times New Roman" w:cs="Times New Roman"/>
          <w:sz w:val="28"/>
          <w:szCs w:val="28"/>
        </w:rPr>
        <w:t>делібераційних</w:t>
      </w:r>
      <w:proofErr w:type="spellEnd"/>
      <w:r w:rsidR="00A72BE8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3221D9">
        <w:rPr>
          <w:rFonts w:ascii="Times New Roman" w:hAnsi="Times New Roman" w:cs="Times New Roman"/>
          <w:sz w:val="28"/>
          <w:szCs w:val="28"/>
        </w:rPr>
        <w:t xml:space="preserve"> її учасникам необхідно:</w:t>
      </w:r>
    </w:p>
    <w:p w:rsidR="00CB2C75" w:rsidRPr="003221D9" w:rsidRDefault="00A72BE8" w:rsidP="00CB2C75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Говорити по одному (уникаючи</w:t>
      </w:r>
      <w:r w:rsidR="00CB2C75" w:rsidRPr="003221D9">
        <w:rPr>
          <w:sz w:val="28"/>
          <w:szCs w:val="28"/>
        </w:rPr>
        <w:t xml:space="preserve"> хаос </w:t>
      </w:r>
      <w:r>
        <w:rPr>
          <w:sz w:val="28"/>
          <w:szCs w:val="28"/>
          <w:lang w:val="uk-UA"/>
        </w:rPr>
        <w:t>й</w:t>
      </w:r>
      <w:r w:rsidR="00CB2C75" w:rsidRPr="003221D9">
        <w:rPr>
          <w:sz w:val="28"/>
          <w:szCs w:val="28"/>
        </w:rPr>
        <w:t xml:space="preserve"> </w:t>
      </w:r>
      <w:proofErr w:type="spellStart"/>
      <w:r w:rsidR="00CB2C75" w:rsidRPr="003221D9">
        <w:rPr>
          <w:sz w:val="28"/>
          <w:szCs w:val="28"/>
        </w:rPr>
        <w:t>хоро</w:t>
      </w:r>
      <w:r>
        <w:rPr>
          <w:sz w:val="28"/>
          <w:szCs w:val="28"/>
          <w:lang w:val="uk-UA"/>
        </w:rPr>
        <w:t>вого</w:t>
      </w:r>
      <w:proofErr w:type="spellEnd"/>
      <w:r>
        <w:rPr>
          <w:sz w:val="28"/>
          <w:szCs w:val="28"/>
          <w:lang w:val="uk-UA"/>
        </w:rPr>
        <w:t xml:space="preserve"> обговорення)</w:t>
      </w:r>
      <w:r w:rsidR="00CB2C75" w:rsidRPr="003221D9">
        <w:rPr>
          <w:sz w:val="28"/>
          <w:szCs w:val="28"/>
        </w:rPr>
        <w:t xml:space="preserve">. </w:t>
      </w:r>
    </w:p>
    <w:p w:rsidR="00CB2C75" w:rsidRPr="003221D9" w:rsidRDefault="00CB2C75" w:rsidP="00CB2C75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221D9">
        <w:rPr>
          <w:sz w:val="28"/>
          <w:szCs w:val="28"/>
        </w:rPr>
        <w:t>Контролювати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і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зупиняти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відхилення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від</w:t>
      </w:r>
      <w:proofErr w:type="spellEnd"/>
      <w:r w:rsidRPr="003221D9">
        <w:rPr>
          <w:sz w:val="28"/>
          <w:szCs w:val="28"/>
        </w:rPr>
        <w:t xml:space="preserve"> теми </w:t>
      </w:r>
      <w:r w:rsidR="00FE3198">
        <w:rPr>
          <w:sz w:val="28"/>
          <w:szCs w:val="28"/>
          <w:lang w:val="uk-UA"/>
        </w:rPr>
        <w:t>або проблематики зібрання</w:t>
      </w:r>
      <w:r w:rsidRPr="003221D9">
        <w:rPr>
          <w:sz w:val="28"/>
          <w:szCs w:val="28"/>
        </w:rPr>
        <w:t xml:space="preserve">. </w:t>
      </w:r>
    </w:p>
    <w:p w:rsidR="00CB2C75" w:rsidRPr="003221D9" w:rsidRDefault="00CB2C75" w:rsidP="00CB2C75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221D9">
        <w:rPr>
          <w:sz w:val="28"/>
          <w:szCs w:val="28"/>
        </w:rPr>
        <w:t>Прагнути</w:t>
      </w:r>
      <w:proofErr w:type="spellEnd"/>
      <w:r w:rsidRPr="003221D9">
        <w:rPr>
          <w:sz w:val="28"/>
          <w:szCs w:val="28"/>
        </w:rPr>
        <w:t xml:space="preserve"> однозначно, </w:t>
      </w:r>
      <w:proofErr w:type="spellStart"/>
      <w:proofErr w:type="gramStart"/>
      <w:r w:rsidRPr="003221D9">
        <w:rPr>
          <w:sz w:val="28"/>
          <w:szCs w:val="28"/>
        </w:rPr>
        <w:t>ч</w:t>
      </w:r>
      <w:proofErr w:type="gramEnd"/>
      <w:r w:rsidRPr="003221D9">
        <w:rPr>
          <w:sz w:val="28"/>
          <w:szCs w:val="28"/>
        </w:rPr>
        <w:t>ітко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і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лаконічно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формулювати</w:t>
      </w:r>
      <w:proofErr w:type="spellEnd"/>
      <w:r w:rsidRPr="003221D9">
        <w:rPr>
          <w:sz w:val="28"/>
          <w:szCs w:val="28"/>
        </w:rPr>
        <w:t xml:space="preserve"> думки. </w:t>
      </w:r>
    </w:p>
    <w:p w:rsidR="00CB2C75" w:rsidRPr="003221D9" w:rsidRDefault="00CB2C75" w:rsidP="00CB2C75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221D9">
        <w:rPr>
          <w:sz w:val="28"/>
          <w:szCs w:val="28"/>
        </w:rPr>
        <w:t xml:space="preserve">Активно </w:t>
      </w:r>
      <w:proofErr w:type="spellStart"/>
      <w:r w:rsidRPr="003221D9">
        <w:rPr>
          <w:sz w:val="28"/>
          <w:szCs w:val="28"/>
        </w:rPr>
        <w:t>слухати</w:t>
      </w:r>
      <w:proofErr w:type="spellEnd"/>
      <w:r w:rsidRPr="003221D9">
        <w:rPr>
          <w:sz w:val="28"/>
          <w:szCs w:val="28"/>
        </w:rPr>
        <w:t xml:space="preserve">, не </w:t>
      </w:r>
      <w:proofErr w:type="spellStart"/>
      <w:r w:rsidRPr="003221D9">
        <w:rPr>
          <w:sz w:val="28"/>
          <w:szCs w:val="28"/>
        </w:rPr>
        <w:t>перебиваючи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промовця</w:t>
      </w:r>
      <w:proofErr w:type="spellEnd"/>
      <w:r w:rsidRPr="003221D9">
        <w:rPr>
          <w:sz w:val="28"/>
          <w:szCs w:val="28"/>
        </w:rPr>
        <w:t xml:space="preserve"> до тих </w:t>
      </w:r>
      <w:proofErr w:type="spellStart"/>
      <w:proofErr w:type="gramStart"/>
      <w:r w:rsidRPr="003221D9">
        <w:rPr>
          <w:sz w:val="28"/>
          <w:szCs w:val="28"/>
        </w:rPr>
        <w:t>п</w:t>
      </w:r>
      <w:proofErr w:type="gramEnd"/>
      <w:r w:rsidRPr="003221D9">
        <w:rPr>
          <w:sz w:val="28"/>
          <w:szCs w:val="28"/>
        </w:rPr>
        <w:t>ір</w:t>
      </w:r>
      <w:proofErr w:type="spellEnd"/>
      <w:r w:rsidRPr="003221D9">
        <w:rPr>
          <w:sz w:val="28"/>
          <w:szCs w:val="28"/>
        </w:rPr>
        <w:t xml:space="preserve">, </w:t>
      </w:r>
      <w:proofErr w:type="spellStart"/>
      <w:r w:rsidRPr="003221D9">
        <w:rPr>
          <w:sz w:val="28"/>
          <w:szCs w:val="28"/>
        </w:rPr>
        <w:t>поки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він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повністю</w:t>
      </w:r>
      <w:proofErr w:type="spellEnd"/>
      <w:r w:rsidRPr="003221D9">
        <w:rPr>
          <w:sz w:val="28"/>
          <w:szCs w:val="28"/>
        </w:rPr>
        <w:t xml:space="preserve"> не </w:t>
      </w:r>
      <w:proofErr w:type="spellStart"/>
      <w:r w:rsidRPr="003221D9">
        <w:rPr>
          <w:sz w:val="28"/>
          <w:szCs w:val="28"/>
        </w:rPr>
        <w:t>висловить</w:t>
      </w:r>
      <w:proofErr w:type="spellEnd"/>
      <w:r w:rsidRPr="003221D9">
        <w:rPr>
          <w:sz w:val="28"/>
          <w:szCs w:val="28"/>
        </w:rPr>
        <w:t xml:space="preserve"> свою думку. </w:t>
      </w:r>
    </w:p>
    <w:p w:rsidR="00CB2C75" w:rsidRPr="003221D9" w:rsidRDefault="00CB2C75" w:rsidP="00CB2C75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221D9">
        <w:rPr>
          <w:sz w:val="28"/>
          <w:szCs w:val="28"/>
        </w:rPr>
        <w:t>Говорити</w:t>
      </w:r>
      <w:proofErr w:type="spellEnd"/>
      <w:r w:rsidRPr="003221D9">
        <w:rPr>
          <w:sz w:val="28"/>
          <w:szCs w:val="28"/>
        </w:rPr>
        <w:t xml:space="preserve"> </w:t>
      </w:r>
      <w:proofErr w:type="gramStart"/>
      <w:r w:rsidRPr="003221D9">
        <w:rPr>
          <w:sz w:val="28"/>
          <w:szCs w:val="28"/>
        </w:rPr>
        <w:t xml:space="preserve">не </w:t>
      </w:r>
      <w:proofErr w:type="spellStart"/>
      <w:r w:rsidRPr="003221D9">
        <w:rPr>
          <w:sz w:val="28"/>
          <w:szCs w:val="28"/>
        </w:rPr>
        <w:t>б</w:t>
      </w:r>
      <w:proofErr w:type="gramEnd"/>
      <w:r w:rsidRPr="003221D9">
        <w:rPr>
          <w:sz w:val="28"/>
          <w:szCs w:val="28"/>
        </w:rPr>
        <w:t>ільше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регламентованого</w:t>
      </w:r>
      <w:proofErr w:type="spellEnd"/>
      <w:r w:rsidRPr="003221D9">
        <w:rPr>
          <w:sz w:val="28"/>
          <w:szCs w:val="28"/>
        </w:rPr>
        <w:t xml:space="preserve"> часу. </w:t>
      </w:r>
    </w:p>
    <w:p w:rsidR="00CB2C75" w:rsidRPr="003221D9" w:rsidRDefault="00CB2C75" w:rsidP="00CB2C75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221D9">
        <w:rPr>
          <w:sz w:val="28"/>
          <w:szCs w:val="28"/>
        </w:rPr>
        <w:t xml:space="preserve">При </w:t>
      </w:r>
      <w:proofErr w:type="spellStart"/>
      <w:r w:rsidRPr="003221D9">
        <w:rPr>
          <w:sz w:val="28"/>
          <w:szCs w:val="28"/>
        </w:rPr>
        <w:t>обмеженні</w:t>
      </w:r>
      <w:proofErr w:type="spellEnd"/>
      <w:r w:rsidRPr="003221D9">
        <w:rPr>
          <w:sz w:val="28"/>
          <w:szCs w:val="28"/>
        </w:rPr>
        <w:t xml:space="preserve"> у </w:t>
      </w:r>
      <w:proofErr w:type="spellStart"/>
      <w:r w:rsidRPr="003221D9">
        <w:rPr>
          <w:sz w:val="28"/>
          <w:szCs w:val="28"/>
        </w:rPr>
        <w:t>часі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визначити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кількість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виступів</w:t>
      </w:r>
      <w:proofErr w:type="spellEnd"/>
      <w:r w:rsidRPr="003221D9">
        <w:rPr>
          <w:sz w:val="28"/>
          <w:szCs w:val="28"/>
        </w:rPr>
        <w:t xml:space="preserve"> для </w:t>
      </w:r>
      <w:proofErr w:type="spellStart"/>
      <w:r w:rsidRPr="003221D9">
        <w:rPr>
          <w:sz w:val="28"/>
          <w:szCs w:val="28"/>
        </w:rPr>
        <w:t>однієї</w:t>
      </w:r>
      <w:proofErr w:type="spellEnd"/>
      <w:r w:rsidRPr="003221D9">
        <w:rPr>
          <w:sz w:val="28"/>
          <w:szCs w:val="28"/>
        </w:rPr>
        <w:t xml:space="preserve"> особи. </w:t>
      </w:r>
      <w:proofErr w:type="gramEnd"/>
    </w:p>
    <w:p w:rsidR="00CB2C75" w:rsidRPr="003221D9" w:rsidRDefault="00CB2C75" w:rsidP="00CB2C7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221D9">
        <w:rPr>
          <w:sz w:val="28"/>
          <w:szCs w:val="28"/>
        </w:rPr>
        <w:t>Пам’ятати</w:t>
      </w:r>
      <w:proofErr w:type="spellEnd"/>
      <w:r w:rsidRPr="003221D9">
        <w:rPr>
          <w:sz w:val="28"/>
          <w:szCs w:val="28"/>
        </w:rPr>
        <w:t xml:space="preserve"> про </w:t>
      </w:r>
      <w:proofErr w:type="spellStart"/>
      <w:r w:rsidRPr="003221D9">
        <w:rPr>
          <w:sz w:val="28"/>
          <w:szCs w:val="28"/>
        </w:rPr>
        <w:t>позитивність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і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конструктивність</w:t>
      </w:r>
      <w:proofErr w:type="spellEnd"/>
      <w:r w:rsidRPr="003221D9">
        <w:rPr>
          <w:sz w:val="28"/>
          <w:szCs w:val="28"/>
        </w:rPr>
        <w:t xml:space="preserve">: </w:t>
      </w:r>
      <w:proofErr w:type="spellStart"/>
      <w:r w:rsidRPr="003221D9">
        <w:rPr>
          <w:sz w:val="28"/>
          <w:szCs w:val="28"/>
        </w:rPr>
        <w:t>критикуємо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ідею</w:t>
      </w:r>
      <w:proofErr w:type="spellEnd"/>
      <w:r w:rsidRPr="003221D9">
        <w:rPr>
          <w:sz w:val="28"/>
          <w:szCs w:val="28"/>
        </w:rPr>
        <w:t xml:space="preserve">, а не </w:t>
      </w:r>
      <w:proofErr w:type="spellStart"/>
      <w:r w:rsidRPr="003221D9">
        <w:rPr>
          <w:sz w:val="28"/>
          <w:szCs w:val="28"/>
        </w:rPr>
        <w:t>її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промовця</w:t>
      </w:r>
      <w:proofErr w:type="spellEnd"/>
      <w:r w:rsidRPr="003221D9">
        <w:rPr>
          <w:sz w:val="28"/>
          <w:szCs w:val="28"/>
        </w:rPr>
        <w:t xml:space="preserve">; толерантно </w:t>
      </w:r>
      <w:proofErr w:type="spellStart"/>
      <w:r w:rsidRPr="003221D9">
        <w:rPr>
          <w:sz w:val="28"/>
          <w:szCs w:val="28"/>
        </w:rPr>
        <w:t>ставимося</w:t>
      </w:r>
      <w:proofErr w:type="spellEnd"/>
      <w:r w:rsidRPr="003221D9">
        <w:rPr>
          <w:sz w:val="28"/>
          <w:szCs w:val="28"/>
        </w:rPr>
        <w:t xml:space="preserve"> до </w:t>
      </w:r>
      <w:proofErr w:type="spellStart"/>
      <w:r w:rsidRPr="003221D9">
        <w:rPr>
          <w:sz w:val="28"/>
          <w:szCs w:val="28"/>
        </w:rPr>
        <w:t>учасників</w:t>
      </w:r>
      <w:proofErr w:type="spellEnd"/>
      <w:r w:rsidRPr="003221D9">
        <w:rPr>
          <w:sz w:val="28"/>
          <w:szCs w:val="28"/>
        </w:rPr>
        <w:t xml:space="preserve"> </w:t>
      </w:r>
      <w:r w:rsidR="00FE3198">
        <w:rPr>
          <w:sz w:val="28"/>
          <w:szCs w:val="28"/>
          <w:lang w:val="uk-UA"/>
        </w:rPr>
        <w:t>зібрань</w:t>
      </w:r>
      <w:r w:rsidRPr="003221D9">
        <w:rPr>
          <w:sz w:val="28"/>
          <w:szCs w:val="28"/>
        </w:rPr>
        <w:t xml:space="preserve">; </w:t>
      </w:r>
      <w:proofErr w:type="spellStart"/>
      <w:r w:rsidRPr="003221D9">
        <w:rPr>
          <w:sz w:val="28"/>
          <w:szCs w:val="28"/>
        </w:rPr>
        <w:t>намагаємось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слухати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інших</w:t>
      </w:r>
      <w:proofErr w:type="spellEnd"/>
      <w:r w:rsidRPr="003221D9">
        <w:rPr>
          <w:sz w:val="28"/>
          <w:szCs w:val="28"/>
        </w:rPr>
        <w:t xml:space="preserve">, </w:t>
      </w:r>
      <w:proofErr w:type="spellStart"/>
      <w:r w:rsidRPr="003221D9">
        <w:rPr>
          <w:sz w:val="28"/>
          <w:szCs w:val="28"/>
        </w:rPr>
        <w:t>щоб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якнайкраще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зрозуміти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їхні</w:t>
      </w:r>
      <w:proofErr w:type="spellEnd"/>
      <w:r w:rsidRPr="003221D9">
        <w:rPr>
          <w:sz w:val="28"/>
          <w:szCs w:val="28"/>
        </w:rPr>
        <w:t xml:space="preserve"> погляди, </w:t>
      </w:r>
      <w:proofErr w:type="spellStart"/>
      <w:r w:rsidRPr="003221D9">
        <w:rPr>
          <w:sz w:val="28"/>
          <w:szCs w:val="28"/>
        </w:rPr>
        <w:t>ідеї</w:t>
      </w:r>
      <w:proofErr w:type="spellEnd"/>
      <w:r w:rsidRPr="003221D9">
        <w:rPr>
          <w:sz w:val="28"/>
          <w:szCs w:val="28"/>
        </w:rPr>
        <w:t xml:space="preserve">, </w:t>
      </w:r>
      <w:proofErr w:type="spellStart"/>
      <w:r w:rsidRPr="003221D9">
        <w:rPr>
          <w:sz w:val="28"/>
          <w:szCs w:val="28"/>
        </w:rPr>
        <w:t>позиції</w:t>
      </w:r>
      <w:proofErr w:type="spellEnd"/>
      <w:r w:rsidRPr="003221D9">
        <w:rPr>
          <w:sz w:val="28"/>
          <w:szCs w:val="28"/>
        </w:rPr>
        <w:t xml:space="preserve">, </w:t>
      </w:r>
      <w:proofErr w:type="spellStart"/>
      <w:r w:rsidRPr="003221D9">
        <w:rPr>
          <w:sz w:val="28"/>
          <w:szCs w:val="28"/>
        </w:rPr>
        <w:t>цінності</w:t>
      </w:r>
      <w:proofErr w:type="spellEnd"/>
      <w:r w:rsidRPr="003221D9">
        <w:rPr>
          <w:sz w:val="28"/>
          <w:szCs w:val="28"/>
        </w:rPr>
        <w:t xml:space="preserve"> (</w:t>
      </w:r>
      <w:proofErr w:type="spellStart"/>
      <w:r w:rsidRPr="003221D9">
        <w:rPr>
          <w:sz w:val="28"/>
          <w:szCs w:val="28"/>
        </w:rPr>
        <w:t>навіть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якщо</w:t>
      </w:r>
      <w:proofErr w:type="spellEnd"/>
      <w:r w:rsidRPr="003221D9">
        <w:rPr>
          <w:sz w:val="28"/>
          <w:szCs w:val="28"/>
        </w:rPr>
        <w:t xml:space="preserve"> не </w:t>
      </w:r>
      <w:proofErr w:type="spellStart"/>
      <w:r w:rsidRPr="003221D9">
        <w:rPr>
          <w:sz w:val="28"/>
          <w:szCs w:val="28"/>
        </w:rPr>
        <w:t>поділяємо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їх</w:t>
      </w:r>
      <w:proofErr w:type="spellEnd"/>
      <w:r w:rsidRPr="003221D9">
        <w:rPr>
          <w:sz w:val="28"/>
          <w:szCs w:val="28"/>
        </w:rPr>
        <w:t xml:space="preserve">). </w:t>
      </w:r>
    </w:p>
    <w:p w:rsidR="00FE3198" w:rsidRPr="00FE3198" w:rsidRDefault="00CB2C75" w:rsidP="00CB2C7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221D9">
        <w:rPr>
          <w:sz w:val="28"/>
          <w:szCs w:val="28"/>
        </w:rPr>
        <w:t>Усвідомлювати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відповіді</w:t>
      </w:r>
      <w:proofErr w:type="spellEnd"/>
      <w:r w:rsidRPr="003221D9">
        <w:rPr>
          <w:sz w:val="28"/>
          <w:szCs w:val="28"/>
        </w:rPr>
        <w:t xml:space="preserve"> на </w:t>
      </w:r>
      <w:proofErr w:type="spellStart"/>
      <w:r w:rsidRPr="003221D9">
        <w:rPr>
          <w:sz w:val="28"/>
          <w:szCs w:val="28"/>
        </w:rPr>
        <w:t>такі</w:t>
      </w:r>
      <w:proofErr w:type="spell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запитання</w:t>
      </w:r>
      <w:proofErr w:type="spellEnd"/>
      <w:r w:rsidRPr="003221D9">
        <w:rPr>
          <w:sz w:val="28"/>
          <w:szCs w:val="28"/>
        </w:rPr>
        <w:t xml:space="preserve">: «До кого я </w:t>
      </w:r>
      <w:proofErr w:type="spellStart"/>
      <w:r w:rsidRPr="003221D9">
        <w:rPr>
          <w:sz w:val="28"/>
          <w:szCs w:val="28"/>
        </w:rPr>
        <w:t>звертаюсь</w:t>
      </w:r>
      <w:proofErr w:type="spellEnd"/>
      <w:r w:rsidRPr="003221D9">
        <w:rPr>
          <w:sz w:val="28"/>
          <w:szCs w:val="28"/>
        </w:rPr>
        <w:t xml:space="preserve">? </w:t>
      </w:r>
      <w:proofErr w:type="gramStart"/>
      <w:r w:rsidRPr="003221D9">
        <w:rPr>
          <w:sz w:val="28"/>
          <w:szCs w:val="28"/>
        </w:rPr>
        <w:t>З</w:t>
      </w:r>
      <w:proofErr w:type="gramEnd"/>
      <w:r w:rsidRPr="003221D9">
        <w:rPr>
          <w:sz w:val="28"/>
          <w:szCs w:val="28"/>
        </w:rPr>
        <w:t xml:space="preserve"> </w:t>
      </w:r>
      <w:proofErr w:type="spellStart"/>
      <w:r w:rsidRPr="003221D9">
        <w:rPr>
          <w:sz w:val="28"/>
          <w:szCs w:val="28"/>
        </w:rPr>
        <w:t>якою</w:t>
      </w:r>
      <w:proofErr w:type="spellEnd"/>
      <w:r w:rsidRPr="003221D9">
        <w:rPr>
          <w:sz w:val="28"/>
          <w:szCs w:val="28"/>
        </w:rPr>
        <w:t xml:space="preserve"> метою? </w:t>
      </w:r>
      <w:proofErr w:type="spellStart"/>
      <w:r w:rsidRPr="003221D9">
        <w:rPr>
          <w:sz w:val="28"/>
          <w:szCs w:val="28"/>
        </w:rPr>
        <w:t>Що</w:t>
      </w:r>
      <w:proofErr w:type="spellEnd"/>
      <w:r w:rsidRPr="003221D9">
        <w:rPr>
          <w:sz w:val="28"/>
          <w:szCs w:val="28"/>
        </w:rPr>
        <w:t xml:space="preserve"> хочу </w:t>
      </w:r>
      <w:proofErr w:type="spellStart"/>
      <w:r w:rsidRPr="003221D9">
        <w:rPr>
          <w:sz w:val="28"/>
          <w:szCs w:val="28"/>
        </w:rPr>
        <w:t>передати</w:t>
      </w:r>
      <w:proofErr w:type="spellEnd"/>
      <w:r w:rsidRPr="003221D9">
        <w:rPr>
          <w:sz w:val="28"/>
          <w:szCs w:val="28"/>
        </w:rPr>
        <w:t xml:space="preserve">? </w:t>
      </w:r>
      <w:proofErr w:type="spellStart"/>
      <w:r w:rsidRPr="003221D9">
        <w:rPr>
          <w:sz w:val="28"/>
          <w:szCs w:val="28"/>
        </w:rPr>
        <w:t>Яким</w:t>
      </w:r>
      <w:proofErr w:type="spellEnd"/>
      <w:r w:rsidRPr="003221D9">
        <w:rPr>
          <w:sz w:val="28"/>
          <w:szCs w:val="28"/>
        </w:rPr>
        <w:t xml:space="preserve"> способом? Як </w:t>
      </w:r>
      <w:proofErr w:type="spellStart"/>
      <w:r w:rsidRPr="003221D9">
        <w:rPr>
          <w:sz w:val="28"/>
          <w:szCs w:val="28"/>
        </w:rPr>
        <w:t>довго</w:t>
      </w:r>
      <w:proofErr w:type="spellEnd"/>
      <w:r w:rsidRPr="003221D9">
        <w:rPr>
          <w:sz w:val="28"/>
          <w:szCs w:val="28"/>
        </w:rPr>
        <w:t xml:space="preserve">?» </w:t>
      </w:r>
    </w:p>
    <w:p w:rsidR="00FE3198" w:rsidRPr="003221D9" w:rsidRDefault="00FE3198" w:rsidP="00FE3198">
      <w:pPr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Швидкий технічний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 інформаційний 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розвиток вплинув на стиль життя людей та їх взаємини один з одним. Сьогодні 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Google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Facebook</w:t>
      </w:r>
      <w:proofErr w:type="spellEnd"/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YouTube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Viber</w:t>
      </w:r>
      <w:proofErr w:type="spellEnd"/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Telegram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Twitter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є найбільш популярними сервісами в світі, тому саме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вони можуть стати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інструмент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proofErr w:type="spellStart"/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онлайн-деліберації</w:t>
      </w:r>
      <w:proofErr w:type="spellEnd"/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ході якої громадяни можуть впливати на </w:t>
      </w:r>
      <w:r w:rsidR="00C014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формування громадської думки, 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вироблення і прийняття </w:t>
      </w:r>
      <w:r w:rsidR="00C014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управлінських 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рішень.[</w:t>
      </w:r>
      <w:r w:rsidR="00E617B7" w:rsidRPr="00E617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E617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1] </w:t>
      </w:r>
    </w:p>
    <w:p w:rsidR="00FE3198" w:rsidRPr="003221D9" w:rsidRDefault="00FE3198" w:rsidP="00FE3198">
      <w:pPr>
        <w:spacing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Використовуючи </w:t>
      </w:r>
      <w:proofErr w:type="spellStart"/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онлайн-деліберацію</w:t>
      </w:r>
      <w:proofErr w:type="spellEnd"/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014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</w:t>
      </w:r>
      <w:r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можливість ідентифікувати особу та надати доступ до необхідної інформації. </w:t>
      </w:r>
      <w:r w:rsidR="00C014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Розглянемо деякі можливості </w:t>
      </w:r>
      <w:proofErr w:type="spellStart"/>
      <w:r w:rsidR="00C014DB" w:rsidRPr="003221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онлайн-деліберації</w:t>
      </w:r>
      <w:proofErr w:type="spellEnd"/>
      <w:r w:rsidR="00C014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керівників закладів освіти:</w:t>
      </w:r>
    </w:p>
    <w:p w:rsidR="00FE3198" w:rsidRPr="003221D9" w:rsidRDefault="00FE3198" w:rsidP="00FE319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3221D9">
        <w:rPr>
          <w:color w:val="333333"/>
          <w:sz w:val="28"/>
          <w:szCs w:val="28"/>
          <w:shd w:val="clear" w:color="auto" w:fill="FFFFFF"/>
          <w:lang w:val="uk-UA"/>
        </w:rPr>
        <w:t xml:space="preserve">скориставшись  </w:t>
      </w:r>
      <w:r w:rsidRPr="003221D9">
        <w:rPr>
          <w:color w:val="333333"/>
          <w:sz w:val="28"/>
          <w:szCs w:val="28"/>
          <w:shd w:val="clear" w:color="auto" w:fill="FFFFFF"/>
          <w:lang w:val="en-US"/>
        </w:rPr>
        <w:t>Google</w:t>
      </w:r>
      <w:proofErr w:type="spellStart"/>
      <w:r w:rsidRPr="003221D9">
        <w:rPr>
          <w:color w:val="333333"/>
          <w:sz w:val="28"/>
          <w:szCs w:val="28"/>
          <w:shd w:val="clear" w:color="auto" w:fill="FFFFFF"/>
          <w:lang w:val="uk-UA"/>
        </w:rPr>
        <w:t>-Формою</w:t>
      </w:r>
      <w:proofErr w:type="spellEnd"/>
      <w:r w:rsidRPr="003221D9">
        <w:rPr>
          <w:color w:val="333333"/>
          <w:sz w:val="28"/>
          <w:szCs w:val="28"/>
          <w:shd w:val="clear" w:color="auto" w:fill="FFFFFF"/>
          <w:lang w:val="uk-UA"/>
        </w:rPr>
        <w:t xml:space="preserve"> мож</w:t>
      </w:r>
      <w:r w:rsidR="00C014DB">
        <w:rPr>
          <w:color w:val="333333"/>
          <w:sz w:val="28"/>
          <w:szCs w:val="28"/>
          <w:shd w:val="clear" w:color="auto" w:fill="FFFFFF"/>
          <w:lang w:val="uk-UA"/>
        </w:rPr>
        <w:t>на</w:t>
      </w:r>
      <w:r w:rsidRPr="003221D9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C014DB">
        <w:rPr>
          <w:color w:val="333333"/>
          <w:sz w:val="28"/>
          <w:szCs w:val="28"/>
          <w:shd w:val="clear" w:color="auto" w:fill="FFFFFF"/>
          <w:lang w:val="uk-UA"/>
        </w:rPr>
        <w:t>за короткий час</w:t>
      </w:r>
      <w:r w:rsidRPr="003221D9">
        <w:rPr>
          <w:color w:val="333333"/>
          <w:sz w:val="28"/>
          <w:szCs w:val="28"/>
          <w:shd w:val="clear" w:color="auto" w:fill="FFFFFF"/>
          <w:lang w:val="uk-UA"/>
        </w:rPr>
        <w:t xml:space="preserve"> створити опитувальник для визначення суспільної думки та  збору інформації</w:t>
      </w:r>
      <w:r w:rsidR="00C014DB">
        <w:rPr>
          <w:color w:val="333333"/>
          <w:sz w:val="28"/>
          <w:szCs w:val="28"/>
          <w:shd w:val="clear" w:color="auto" w:fill="FFFFFF"/>
          <w:lang w:val="uk-UA"/>
        </w:rPr>
        <w:t xml:space="preserve"> від учасників освітнього простору</w:t>
      </w:r>
      <w:r w:rsidRPr="003221D9">
        <w:rPr>
          <w:color w:val="333333"/>
          <w:sz w:val="28"/>
          <w:szCs w:val="28"/>
          <w:shd w:val="clear" w:color="auto" w:fill="FFFFFF"/>
          <w:lang w:val="uk-UA"/>
        </w:rPr>
        <w:t xml:space="preserve">; сервіс створить </w:t>
      </w:r>
      <w:r w:rsidRPr="003221D9">
        <w:rPr>
          <w:color w:val="333333"/>
          <w:sz w:val="28"/>
          <w:szCs w:val="28"/>
          <w:shd w:val="clear" w:color="auto" w:fill="FFFFFF"/>
          <w:lang w:val="en-US"/>
        </w:rPr>
        <w:t>Excel</w:t>
      </w:r>
      <w:proofErr w:type="spellStart"/>
      <w:r w:rsidRPr="003221D9">
        <w:rPr>
          <w:color w:val="333333"/>
          <w:sz w:val="28"/>
          <w:szCs w:val="28"/>
          <w:shd w:val="clear" w:color="auto" w:fill="FFFFFF"/>
          <w:lang w:val="uk-UA"/>
        </w:rPr>
        <w:t>-табличку</w:t>
      </w:r>
      <w:proofErr w:type="spellEnd"/>
      <w:r w:rsidRPr="003221D9">
        <w:rPr>
          <w:color w:val="333333"/>
          <w:sz w:val="28"/>
          <w:szCs w:val="28"/>
          <w:shd w:val="clear" w:color="auto" w:fill="FFFFFF"/>
          <w:lang w:val="uk-UA"/>
        </w:rPr>
        <w:t xml:space="preserve">, розмістить в ній відповіді учасників освітнього процесу; </w:t>
      </w:r>
      <w:r w:rsidR="00C014DB">
        <w:rPr>
          <w:color w:val="333333"/>
          <w:sz w:val="28"/>
          <w:szCs w:val="28"/>
          <w:shd w:val="clear" w:color="auto" w:fill="FFFFFF"/>
          <w:lang w:val="uk-UA"/>
        </w:rPr>
        <w:t>адміністрація,</w:t>
      </w:r>
      <w:r w:rsidRPr="003221D9">
        <w:rPr>
          <w:color w:val="333333"/>
          <w:sz w:val="28"/>
          <w:szCs w:val="28"/>
          <w:shd w:val="clear" w:color="auto" w:fill="FFFFFF"/>
          <w:lang w:val="uk-UA"/>
        </w:rPr>
        <w:t xml:space="preserve"> скориставшись можливостями функцій </w:t>
      </w:r>
      <w:r w:rsidRPr="003221D9">
        <w:rPr>
          <w:color w:val="333333"/>
          <w:sz w:val="28"/>
          <w:szCs w:val="28"/>
          <w:shd w:val="clear" w:color="auto" w:fill="FFFFFF"/>
          <w:lang w:val="en-US"/>
        </w:rPr>
        <w:t>Excel</w:t>
      </w:r>
      <w:r w:rsidR="00C014DB">
        <w:rPr>
          <w:color w:val="333333"/>
          <w:sz w:val="28"/>
          <w:szCs w:val="28"/>
          <w:shd w:val="clear" w:color="auto" w:fill="FFFFFF"/>
          <w:lang w:val="uk-UA"/>
        </w:rPr>
        <w:t xml:space="preserve"> зможе</w:t>
      </w:r>
      <w:r w:rsidRPr="003221D9">
        <w:rPr>
          <w:color w:val="333333"/>
          <w:sz w:val="28"/>
          <w:szCs w:val="28"/>
          <w:shd w:val="clear" w:color="auto" w:fill="FFFFFF"/>
          <w:lang w:val="uk-UA"/>
        </w:rPr>
        <w:t xml:space="preserve"> швидко проаналізувати дані, зробити </w:t>
      </w:r>
      <w:r w:rsidRPr="003221D9">
        <w:rPr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висновки та прийняти вірне </w:t>
      </w:r>
      <w:r w:rsidR="00C014DB">
        <w:rPr>
          <w:color w:val="333333"/>
          <w:sz w:val="28"/>
          <w:szCs w:val="28"/>
          <w:shd w:val="clear" w:color="auto" w:fill="FFFFFF"/>
          <w:lang w:val="uk-UA"/>
        </w:rPr>
        <w:t>управлінськ</w:t>
      </w:r>
      <w:r w:rsidRPr="003221D9">
        <w:rPr>
          <w:color w:val="333333"/>
          <w:sz w:val="28"/>
          <w:szCs w:val="28"/>
          <w:shd w:val="clear" w:color="auto" w:fill="FFFFFF"/>
          <w:lang w:val="uk-UA"/>
        </w:rPr>
        <w:t xml:space="preserve">е рішення, що задовольнить більшість учасників освітнього процесу; </w:t>
      </w:r>
    </w:p>
    <w:p w:rsidR="00FE3198" w:rsidRPr="003221D9" w:rsidRDefault="00C014DB" w:rsidP="00FE319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3221D9">
        <w:rPr>
          <w:color w:val="333333"/>
          <w:sz w:val="28"/>
          <w:szCs w:val="28"/>
          <w:shd w:val="clear" w:color="auto" w:fill="FFFFFF"/>
          <w:lang w:val="uk-UA"/>
        </w:rPr>
        <w:t>використа</w:t>
      </w:r>
      <w:r>
        <w:rPr>
          <w:color w:val="333333"/>
          <w:sz w:val="28"/>
          <w:szCs w:val="28"/>
          <w:shd w:val="clear" w:color="auto" w:fill="FFFFFF"/>
          <w:lang w:val="uk-UA"/>
        </w:rPr>
        <w:t>ння</w:t>
      </w:r>
      <w:r w:rsidRPr="003221D9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221D9">
        <w:rPr>
          <w:color w:val="333333"/>
          <w:sz w:val="28"/>
          <w:szCs w:val="28"/>
          <w:shd w:val="clear" w:color="auto" w:fill="FFFFFF"/>
          <w:lang w:val="en-US"/>
        </w:rPr>
        <w:t>Google</w:t>
      </w:r>
      <w:proofErr w:type="spellStart"/>
      <w:r w:rsidRPr="003221D9">
        <w:rPr>
          <w:color w:val="333333"/>
          <w:sz w:val="28"/>
          <w:szCs w:val="28"/>
          <w:shd w:val="clear" w:color="auto" w:fill="FFFFFF"/>
          <w:lang w:val="uk-UA"/>
        </w:rPr>
        <w:t>-диск</w:t>
      </w:r>
      <w:r>
        <w:rPr>
          <w:color w:val="333333"/>
          <w:sz w:val="28"/>
          <w:szCs w:val="28"/>
          <w:shd w:val="clear" w:color="auto" w:fill="FFFFFF"/>
          <w:lang w:val="uk-UA"/>
        </w:rPr>
        <w:t>у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дозволяє не лише</w:t>
      </w:r>
      <w:r w:rsidRPr="003221D9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E3198" w:rsidRPr="003221D9">
        <w:rPr>
          <w:color w:val="333333"/>
          <w:sz w:val="28"/>
          <w:szCs w:val="28"/>
          <w:shd w:val="clear" w:color="auto" w:fill="FFFFFF"/>
          <w:lang w:val="uk-UA"/>
        </w:rPr>
        <w:t xml:space="preserve">зберігати дані та надавати до них доступ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суб’</w:t>
      </w:r>
      <w:r w:rsidRPr="00C014DB">
        <w:rPr>
          <w:color w:val="333333"/>
          <w:sz w:val="28"/>
          <w:szCs w:val="28"/>
          <w:shd w:val="clear" w:color="auto" w:fill="FFFFFF"/>
        </w:rPr>
        <w:t>єктам</w:t>
      </w:r>
      <w:proofErr w:type="spellEnd"/>
      <w:r w:rsidRPr="00C014D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014DB">
        <w:rPr>
          <w:color w:val="333333"/>
          <w:sz w:val="28"/>
          <w:szCs w:val="28"/>
          <w:shd w:val="clear" w:color="auto" w:fill="FFFFFF"/>
        </w:rPr>
        <w:t>освітнього</w:t>
      </w:r>
      <w:proofErr w:type="spellEnd"/>
      <w:r w:rsidRPr="00C014D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014DB">
        <w:rPr>
          <w:color w:val="333333"/>
          <w:sz w:val="28"/>
          <w:szCs w:val="28"/>
          <w:shd w:val="clear" w:color="auto" w:fill="FFFFFF"/>
        </w:rPr>
        <w:t>процесу</w:t>
      </w:r>
      <w:proofErr w:type="spellEnd"/>
      <w:r w:rsidRPr="00C014DB">
        <w:rPr>
          <w:color w:val="333333"/>
          <w:sz w:val="28"/>
          <w:szCs w:val="28"/>
          <w:shd w:val="clear" w:color="auto" w:fill="FFFFFF"/>
        </w:rPr>
        <w:t xml:space="preserve"> а </w:t>
      </w:r>
      <w:proofErr w:type="spellStart"/>
      <w:r w:rsidRPr="00C014DB">
        <w:rPr>
          <w:color w:val="333333"/>
          <w:sz w:val="28"/>
          <w:szCs w:val="28"/>
          <w:shd w:val="clear" w:color="auto" w:fill="FFFFFF"/>
        </w:rPr>
        <w:t>й</w:t>
      </w:r>
      <w:proofErr w:type="spellEnd"/>
      <w:r w:rsidRPr="00C014D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uk-UA"/>
        </w:rPr>
        <w:t>спільн</w:t>
      </w:r>
      <w:r w:rsidR="00FE3198" w:rsidRPr="003221D9">
        <w:rPr>
          <w:color w:val="333333"/>
          <w:sz w:val="28"/>
          <w:szCs w:val="28"/>
          <w:shd w:val="clear" w:color="auto" w:fill="FFFFFF"/>
          <w:lang w:val="uk-UA"/>
        </w:rPr>
        <w:t xml:space="preserve">о працювати з </w:t>
      </w:r>
      <w:r>
        <w:rPr>
          <w:color w:val="333333"/>
          <w:sz w:val="28"/>
          <w:szCs w:val="28"/>
          <w:shd w:val="clear" w:color="auto" w:fill="FFFFFF"/>
          <w:lang w:val="uk-UA"/>
        </w:rPr>
        <w:t>певними документами</w:t>
      </w:r>
      <w:r w:rsidR="00FE3198" w:rsidRPr="003221D9">
        <w:rPr>
          <w:color w:val="333333"/>
          <w:sz w:val="28"/>
          <w:szCs w:val="28"/>
          <w:shd w:val="clear" w:color="auto" w:fill="FFFFFF"/>
          <w:lang w:val="uk-UA"/>
        </w:rPr>
        <w:t>;</w:t>
      </w:r>
    </w:p>
    <w:p w:rsidR="00FE3198" w:rsidRPr="003221D9" w:rsidRDefault="00FE3198" w:rsidP="00FE319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3221D9">
        <w:rPr>
          <w:color w:val="333333"/>
          <w:sz w:val="28"/>
          <w:szCs w:val="28"/>
          <w:shd w:val="clear" w:color="auto" w:fill="FFFFFF"/>
          <w:lang w:val="uk-UA"/>
        </w:rPr>
        <w:t xml:space="preserve">для ефективної комунікації між адміністрацією закладу доречно скористатися додатком </w:t>
      </w:r>
      <w:r w:rsidRPr="003221D9">
        <w:rPr>
          <w:color w:val="333333"/>
          <w:sz w:val="28"/>
          <w:szCs w:val="28"/>
          <w:shd w:val="clear" w:color="auto" w:fill="FFFFFF"/>
          <w:lang w:val="en-US"/>
        </w:rPr>
        <w:t>Google</w:t>
      </w:r>
      <w:proofErr w:type="spellStart"/>
      <w:r w:rsidRPr="003221D9">
        <w:rPr>
          <w:color w:val="333333"/>
          <w:sz w:val="28"/>
          <w:szCs w:val="28"/>
          <w:shd w:val="clear" w:color="auto" w:fill="FFFFFF"/>
          <w:lang w:val="uk-UA"/>
        </w:rPr>
        <w:t>-Календар</w:t>
      </w:r>
      <w:proofErr w:type="spellEnd"/>
      <w:r w:rsidRPr="003221D9">
        <w:rPr>
          <w:color w:val="333333"/>
          <w:sz w:val="28"/>
          <w:szCs w:val="28"/>
          <w:shd w:val="clear" w:color="auto" w:fill="FFFFFF"/>
          <w:lang w:val="uk-UA"/>
        </w:rPr>
        <w:t>, що забезпечить створення спільного розкладу та синхронізує всі  заплановані події в закладі освіти;</w:t>
      </w:r>
    </w:p>
    <w:p w:rsidR="00FE3198" w:rsidRDefault="00FE3198" w:rsidP="00FE319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3221D9">
        <w:rPr>
          <w:color w:val="333333"/>
          <w:sz w:val="28"/>
          <w:szCs w:val="28"/>
          <w:shd w:val="clear" w:color="auto" w:fill="FFFFFF"/>
          <w:lang w:val="uk-UA"/>
        </w:rPr>
        <w:t xml:space="preserve">скориставшись додатком </w:t>
      </w:r>
      <w:proofErr w:type="spellStart"/>
      <w:r w:rsidRPr="003221D9">
        <w:rPr>
          <w:color w:val="333333"/>
          <w:sz w:val="28"/>
          <w:szCs w:val="28"/>
          <w:shd w:val="clear" w:color="auto" w:fill="FFFFFF"/>
          <w:lang w:val="en-US"/>
        </w:rPr>
        <w:t>Coggle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221D9">
        <w:rPr>
          <w:color w:val="333333"/>
          <w:sz w:val="28"/>
          <w:szCs w:val="28"/>
          <w:shd w:val="clear" w:color="auto" w:fill="FFFFFF"/>
          <w:lang w:val="uk-UA"/>
        </w:rPr>
        <w:t>(карт</w:t>
      </w:r>
      <w:r w:rsidR="00C014DB">
        <w:rPr>
          <w:color w:val="333333"/>
          <w:sz w:val="28"/>
          <w:szCs w:val="28"/>
          <w:shd w:val="clear" w:color="auto" w:fill="FFFFFF"/>
          <w:lang w:val="uk-UA"/>
        </w:rPr>
        <w:t>а</w:t>
      </w:r>
      <w:r w:rsidRPr="003221D9">
        <w:rPr>
          <w:color w:val="333333"/>
          <w:sz w:val="28"/>
          <w:szCs w:val="28"/>
          <w:shd w:val="clear" w:color="auto" w:fill="FFFFFF"/>
          <w:lang w:val="uk-UA"/>
        </w:rPr>
        <w:t xml:space="preserve"> знань) та надавши доступ до</w:t>
      </w:r>
      <w:r w:rsidR="00C014DB">
        <w:rPr>
          <w:color w:val="333333"/>
          <w:sz w:val="28"/>
          <w:szCs w:val="28"/>
          <w:shd w:val="clear" w:color="auto" w:fill="FFFFFF"/>
          <w:lang w:val="uk-UA"/>
        </w:rPr>
        <w:t xml:space="preserve"> створення</w:t>
      </w:r>
      <w:r w:rsidRPr="003221D9">
        <w:rPr>
          <w:color w:val="333333"/>
          <w:sz w:val="28"/>
          <w:szCs w:val="28"/>
          <w:shd w:val="clear" w:color="auto" w:fill="FFFFFF"/>
          <w:lang w:val="uk-UA"/>
        </w:rPr>
        <w:t xml:space="preserve"> документа </w:t>
      </w:r>
      <w:r w:rsidRPr="003221D9">
        <w:rPr>
          <w:color w:val="333333"/>
          <w:sz w:val="28"/>
          <w:szCs w:val="28"/>
          <w:shd w:val="clear" w:color="auto" w:fill="FFFFFF"/>
        </w:rPr>
        <w:t xml:space="preserve"> </w:t>
      </w:r>
      <w:r w:rsidRPr="003221D9">
        <w:rPr>
          <w:color w:val="333333"/>
          <w:sz w:val="28"/>
          <w:szCs w:val="28"/>
          <w:shd w:val="clear" w:color="auto" w:fill="FFFFFF"/>
          <w:lang w:val="uk-UA"/>
        </w:rPr>
        <w:t xml:space="preserve">можна </w:t>
      </w:r>
      <w:r w:rsidR="00C014DB">
        <w:rPr>
          <w:color w:val="333333"/>
          <w:sz w:val="28"/>
          <w:szCs w:val="28"/>
          <w:shd w:val="clear" w:color="auto" w:fill="FFFFFF"/>
          <w:lang w:val="uk-UA"/>
        </w:rPr>
        <w:t>здійснювати не лише стратегічне планування, а й вивчати певні проблеми, узгоджувати дії рішення тощо.</w:t>
      </w:r>
    </w:p>
    <w:p w:rsidR="002F6D97" w:rsidRPr="002F6D97" w:rsidRDefault="002F6D97" w:rsidP="002F6D97">
      <w:pPr>
        <w:spacing w:line="36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6D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 вважаємо, що </w:t>
      </w:r>
      <w:proofErr w:type="spellStart"/>
      <w:r w:rsidRPr="002F6D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делібераці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практики</w:t>
      </w:r>
      <w:r w:rsidRPr="002F6D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уть</w:t>
      </w:r>
      <w:r w:rsidRPr="002F6D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розглядатися, як інновація у розвитку сучасного закладу освіти. Організація ефективної комунікації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із застосуванням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деліберації</w:t>
      </w:r>
      <w:proofErr w:type="spellEnd"/>
      <w:r w:rsidRPr="002F6D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освітньому середовищі дозволяє не лише розвивати комунікативні компетенції учасників освітнього простору, а й сприяє оновленню і гармонізації усіх процесів що відбувають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в закладі освіти.</w:t>
      </w:r>
      <w:r w:rsidRPr="002F6D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Поширення кращих </w:t>
      </w:r>
      <w:proofErr w:type="spellStart"/>
      <w:r w:rsidRPr="002F6D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делібераційних</w:t>
      </w:r>
      <w:proofErr w:type="spellEnd"/>
      <w:r w:rsidRPr="002F6D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практик сприяє розвитку локальної освіти оскільки дозволяє забезпечувати конструктивну взаємодію між усіма учасниками освітнього процесу певної території.</w:t>
      </w:r>
    </w:p>
    <w:p w:rsidR="00FE3198" w:rsidRPr="003221D9" w:rsidRDefault="00FE3198" w:rsidP="00FE3198">
      <w:pPr>
        <w:spacing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1D9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</w:t>
      </w:r>
    </w:p>
    <w:p w:rsidR="00FE3198" w:rsidRPr="00B9530A" w:rsidRDefault="00FE3198" w:rsidP="00FE3198">
      <w:pPr>
        <w:pStyle w:val="a3"/>
        <w:numPr>
          <w:ilvl w:val="0"/>
          <w:numId w:val="8"/>
        </w:numPr>
        <w:spacing w:line="312" w:lineRule="auto"/>
        <w:ind w:left="0" w:firstLine="709"/>
        <w:jc w:val="both"/>
        <w:rPr>
          <w:bCs/>
          <w:sz w:val="28"/>
          <w:szCs w:val="28"/>
          <w:lang w:val="uk-UA"/>
        </w:rPr>
      </w:pPr>
      <w:proofErr w:type="spellStart"/>
      <w:r w:rsidRPr="003221D9">
        <w:rPr>
          <w:bCs/>
          <w:sz w:val="28"/>
          <w:szCs w:val="28"/>
          <w:lang w:val="uk-UA"/>
        </w:rPr>
        <w:t>Волошенко</w:t>
      </w:r>
      <w:proofErr w:type="spellEnd"/>
      <w:r w:rsidRPr="003221D9">
        <w:rPr>
          <w:bCs/>
          <w:sz w:val="28"/>
          <w:szCs w:val="28"/>
          <w:lang w:val="uk-UA"/>
        </w:rPr>
        <w:t xml:space="preserve"> О.В. Ефективні практики ведення публічної дискусії /Етичне та ефективне управління: самоврядний вимір, Черкаси-Щецин, 2006. -</w:t>
      </w:r>
      <w:hyperlink r:id="rId6" w:history="1">
        <w:r w:rsidRPr="00B9530A">
          <w:rPr>
            <w:rStyle w:val="a4"/>
            <w:sz w:val="28"/>
            <w:szCs w:val="28"/>
          </w:rPr>
          <w:t>http://www.frdl.szczecin.pl/files/publikacje/ukrainskie/2006_Etyczne%20ta%20efektywne%20uprawlinnia_ukr.pdf</w:t>
        </w:r>
      </w:hyperlink>
    </w:p>
    <w:p w:rsidR="00FE3198" w:rsidRPr="003221D9" w:rsidRDefault="00FE3198" w:rsidP="00FE3198">
      <w:pPr>
        <w:pStyle w:val="a3"/>
        <w:numPr>
          <w:ilvl w:val="0"/>
          <w:numId w:val="8"/>
        </w:numPr>
        <w:spacing w:line="312" w:lineRule="auto"/>
        <w:ind w:left="0" w:firstLine="709"/>
        <w:jc w:val="both"/>
        <w:rPr>
          <w:bCs/>
          <w:sz w:val="28"/>
          <w:szCs w:val="28"/>
          <w:lang w:val="uk-UA"/>
        </w:rPr>
      </w:pPr>
      <w:proofErr w:type="spellStart"/>
      <w:r w:rsidRPr="003221D9">
        <w:rPr>
          <w:bCs/>
          <w:sz w:val="28"/>
          <w:szCs w:val="28"/>
          <w:lang w:val="uk-UA"/>
        </w:rPr>
        <w:t>Дзюндзюк</w:t>
      </w:r>
      <w:proofErr w:type="spellEnd"/>
      <w:r w:rsidRPr="003221D9">
        <w:rPr>
          <w:bCs/>
          <w:sz w:val="28"/>
          <w:szCs w:val="28"/>
          <w:lang w:val="uk-UA"/>
        </w:rPr>
        <w:t xml:space="preserve"> Б.В.  Інструменти сприяння </w:t>
      </w:r>
      <w:proofErr w:type="spellStart"/>
      <w:r w:rsidRPr="003221D9">
        <w:rPr>
          <w:bCs/>
          <w:sz w:val="28"/>
          <w:szCs w:val="28"/>
          <w:lang w:val="uk-UA"/>
        </w:rPr>
        <w:t>онлайн-деліберації</w:t>
      </w:r>
      <w:proofErr w:type="spellEnd"/>
      <w:r w:rsidRPr="003221D9">
        <w:rPr>
          <w:bCs/>
          <w:sz w:val="28"/>
          <w:szCs w:val="28"/>
          <w:lang w:val="uk-UA"/>
        </w:rPr>
        <w:t xml:space="preserve"> в умовах візуалізації суспільних відносин.</w:t>
      </w:r>
    </w:p>
    <w:p w:rsidR="00FE3198" w:rsidRPr="003221D9" w:rsidRDefault="00FE3198" w:rsidP="00FE3198">
      <w:pPr>
        <w:pStyle w:val="a3"/>
        <w:spacing w:line="312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3221D9">
        <w:rPr>
          <w:bCs/>
          <w:sz w:val="28"/>
          <w:szCs w:val="28"/>
          <w:lang w:val="uk-UA"/>
        </w:rPr>
        <w:t xml:space="preserve"> </w:t>
      </w:r>
      <w:r w:rsidR="00446B73">
        <w:fldChar w:fldCharType="begin"/>
      </w:r>
      <w:r w:rsidR="00446B73">
        <w:instrText>HYPERLINK</w:instrText>
      </w:r>
      <w:r w:rsidR="00446B73" w:rsidRPr="0014483F">
        <w:rPr>
          <w:lang w:val="uk-UA"/>
        </w:rPr>
        <w:instrText xml:space="preserve"> "</w:instrText>
      </w:r>
      <w:r w:rsidR="00446B73">
        <w:instrText>http</w:instrText>
      </w:r>
      <w:r w:rsidR="00446B73" w:rsidRPr="0014483F">
        <w:rPr>
          <w:lang w:val="uk-UA"/>
        </w:rPr>
        <w:instrText>://</w:instrText>
      </w:r>
      <w:r w:rsidR="00446B73">
        <w:instrText>www</w:instrText>
      </w:r>
      <w:r w:rsidR="00446B73" w:rsidRPr="0014483F">
        <w:rPr>
          <w:lang w:val="uk-UA"/>
        </w:rPr>
        <w:instrText>.</w:instrText>
      </w:r>
      <w:r w:rsidR="00446B73">
        <w:instrText>kbuapa</w:instrText>
      </w:r>
      <w:r w:rsidR="00446B73" w:rsidRPr="0014483F">
        <w:rPr>
          <w:lang w:val="uk-UA"/>
        </w:rPr>
        <w:instrText>.</w:instrText>
      </w:r>
      <w:r w:rsidR="00446B73">
        <w:instrText>kharkov</w:instrText>
      </w:r>
      <w:r w:rsidR="00446B73" w:rsidRPr="0014483F">
        <w:rPr>
          <w:lang w:val="uk-UA"/>
        </w:rPr>
        <w:instrText>.</w:instrText>
      </w:r>
      <w:r w:rsidR="00446B73">
        <w:instrText>ua</w:instrText>
      </w:r>
      <w:r w:rsidR="00446B73" w:rsidRPr="0014483F">
        <w:rPr>
          <w:lang w:val="uk-UA"/>
        </w:rPr>
        <w:instrText>/</w:instrText>
      </w:r>
      <w:r w:rsidR="00446B73">
        <w:instrText>dorad</w:instrText>
      </w:r>
      <w:r w:rsidR="00446B73" w:rsidRPr="0014483F">
        <w:rPr>
          <w:lang w:val="uk-UA"/>
        </w:rPr>
        <w:instrText>/</w:instrText>
      </w:r>
      <w:r w:rsidR="00446B73">
        <w:instrText>files</w:instrText>
      </w:r>
      <w:r w:rsidR="00446B73" w:rsidRPr="0014483F">
        <w:rPr>
          <w:lang w:val="uk-UA"/>
        </w:rPr>
        <w:instrText>/20161223/</w:instrText>
      </w:r>
      <w:r w:rsidR="00446B73">
        <w:instrText>dbv</w:instrText>
      </w:r>
      <w:r w:rsidR="00446B73" w:rsidRPr="0014483F">
        <w:rPr>
          <w:lang w:val="uk-UA"/>
        </w:rPr>
        <w:instrText>_</w:instrText>
      </w:r>
      <w:r w:rsidR="00446B73">
        <w:instrText>dis</w:instrText>
      </w:r>
      <w:r w:rsidR="00446B73" w:rsidRPr="0014483F">
        <w:rPr>
          <w:lang w:val="uk-UA"/>
        </w:rPr>
        <w:instrText>_20170112.</w:instrText>
      </w:r>
      <w:r w:rsidR="00446B73">
        <w:instrText>pdf</w:instrText>
      </w:r>
      <w:r w:rsidR="00446B73" w:rsidRPr="0014483F">
        <w:rPr>
          <w:lang w:val="uk-UA"/>
        </w:rPr>
        <w:instrText>"</w:instrText>
      </w:r>
      <w:r w:rsidR="00446B73">
        <w:fldChar w:fldCharType="separate"/>
      </w:r>
      <w:r w:rsidRPr="003221D9">
        <w:rPr>
          <w:rStyle w:val="a4"/>
          <w:bCs/>
          <w:sz w:val="28"/>
          <w:szCs w:val="28"/>
          <w:lang w:val="uk-UA"/>
        </w:rPr>
        <w:t>http://www.kbuapa.kharkov.ua/dorad/files/20161223/dbv_dis_20170112.pdf</w:t>
      </w:r>
      <w:r w:rsidR="00446B73">
        <w:fldChar w:fldCharType="end"/>
      </w:r>
    </w:p>
    <w:p w:rsidR="00FE3198" w:rsidRPr="003221D9" w:rsidRDefault="00FE3198" w:rsidP="00FE3198">
      <w:pPr>
        <w:pStyle w:val="a3"/>
        <w:numPr>
          <w:ilvl w:val="0"/>
          <w:numId w:val="8"/>
        </w:numPr>
        <w:spacing w:line="312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3221D9">
        <w:rPr>
          <w:bCs/>
          <w:sz w:val="28"/>
          <w:szCs w:val="28"/>
          <w:lang w:val="uk-UA"/>
        </w:rPr>
        <w:t>Дьюї Дж. Демократія і освіта. – Львів: Літопис. 2003. – 294 с.</w:t>
      </w:r>
    </w:p>
    <w:p w:rsidR="00FE3198" w:rsidRDefault="00FE3198" w:rsidP="00FE3198">
      <w:pPr>
        <w:pStyle w:val="a3"/>
        <w:numPr>
          <w:ilvl w:val="0"/>
          <w:numId w:val="8"/>
        </w:numPr>
        <w:spacing w:line="312" w:lineRule="auto"/>
        <w:ind w:left="0" w:firstLine="709"/>
        <w:jc w:val="both"/>
        <w:rPr>
          <w:bCs/>
          <w:sz w:val="28"/>
          <w:szCs w:val="28"/>
          <w:lang w:val="uk-UA"/>
        </w:rPr>
      </w:pPr>
      <w:proofErr w:type="spellStart"/>
      <w:r w:rsidRPr="003221D9">
        <w:rPr>
          <w:bCs/>
          <w:sz w:val="28"/>
          <w:szCs w:val="28"/>
          <w:lang w:val="uk-UA"/>
        </w:rPr>
        <w:t>Пилинський</w:t>
      </w:r>
      <w:proofErr w:type="spellEnd"/>
      <w:r w:rsidRPr="003221D9">
        <w:rPr>
          <w:bCs/>
          <w:sz w:val="28"/>
          <w:szCs w:val="28"/>
          <w:lang w:val="uk-UA"/>
        </w:rPr>
        <w:t xml:space="preserve"> Я. </w:t>
      </w:r>
      <w:proofErr w:type="spellStart"/>
      <w:r w:rsidRPr="003221D9">
        <w:rPr>
          <w:bCs/>
          <w:sz w:val="28"/>
          <w:szCs w:val="28"/>
          <w:lang w:val="uk-UA"/>
        </w:rPr>
        <w:t>Деліберативна</w:t>
      </w:r>
      <w:proofErr w:type="spellEnd"/>
      <w:r w:rsidRPr="003221D9">
        <w:rPr>
          <w:bCs/>
          <w:sz w:val="28"/>
          <w:szCs w:val="28"/>
          <w:lang w:val="uk-UA"/>
        </w:rPr>
        <w:t xml:space="preserve"> освіта в умовах децентралізації. Посібник з організації дорадчого навчання </w:t>
      </w:r>
      <w:proofErr w:type="spellStart"/>
      <w:r w:rsidRPr="003221D9">
        <w:rPr>
          <w:bCs/>
          <w:sz w:val="28"/>
          <w:szCs w:val="28"/>
          <w:lang w:val="uk-UA"/>
        </w:rPr>
        <w:t>громадан</w:t>
      </w:r>
      <w:proofErr w:type="spellEnd"/>
      <w:r w:rsidRPr="003221D9">
        <w:rPr>
          <w:bCs/>
          <w:sz w:val="28"/>
          <w:szCs w:val="28"/>
          <w:lang w:val="uk-UA"/>
        </w:rPr>
        <w:t>. Інститут педагогічної освіти і освіти дорослих НАПН України. – Київ: «</w:t>
      </w:r>
      <w:proofErr w:type="spellStart"/>
      <w:r w:rsidRPr="003221D9">
        <w:rPr>
          <w:bCs/>
          <w:sz w:val="28"/>
          <w:szCs w:val="28"/>
          <w:lang w:val="uk-UA"/>
        </w:rPr>
        <w:t>Стилос</w:t>
      </w:r>
      <w:proofErr w:type="spellEnd"/>
      <w:r w:rsidRPr="003221D9">
        <w:rPr>
          <w:bCs/>
          <w:sz w:val="28"/>
          <w:szCs w:val="28"/>
          <w:lang w:val="uk-UA"/>
        </w:rPr>
        <w:t>», 2018.-173с.</w:t>
      </w:r>
    </w:p>
    <w:sectPr w:rsidR="00FE3198" w:rsidSect="003221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11C3"/>
    <w:multiLevelType w:val="hybridMultilevel"/>
    <w:tmpl w:val="B33452E6"/>
    <w:lvl w:ilvl="0" w:tplc="0422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71B27F1"/>
    <w:multiLevelType w:val="hybridMultilevel"/>
    <w:tmpl w:val="CC9E3E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5065"/>
    <w:multiLevelType w:val="hybridMultilevel"/>
    <w:tmpl w:val="05D6602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0A1A2D"/>
    <w:multiLevelType w:val="hybridMultilevel"/>
    <w:tmpl w:val="E31A0B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C47F93"/>
    <w:multiLevelType w:val="hybridMultilevel"/>
    <w:tmpl w:val="44D038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AA58EB"/>
    <w:multiLevelType w:val="hybridMultilevel"/>
    <w:tmpl w:val="FB0C7DDA"/>
    <w:lvl w:ilvl="0" w:tplc="0422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3B822135"/>
    <w:multiLevelType w:val="hybridMultilevel"/>
    <w:tmpl w:val="6D72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A57A0"/>
    <w:multiLevelType w:val="hybridMultilevel"/>
    <w:tmpl w:val="BD946A8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A00170"/>
    <w:multiLevelType w:val="hybridMultilevel"/>
    <w:tmpl w:val="B4F2588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EC22AC7"/>
    <w:multiLevelType w:val="hybridMultilevel"/>
    <w:tmpl w:val="C054F55C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12A"/>
    <w:rsid w:val="00003492"/>
    <w:rsid w:val="00054A92"/>
    <w:rsid w:val="0014483F"/>
    <w:rsid w:val="00187A63"/>
    <w:rsid w:val="002F6D97"/>
    <w:rsid w:val="003221D9"/>
    <w:rsid w:val="00351E19"/>
    <w:rsid w:val="00383868"/>
    <w:rsid w:val="003E212A"/>
    <w:rsid w:val="00415E4E"/>
    <w:rsid w:val="0043090D"/>
    <w:rsid w:val="00446B73"/>
    <w:rsid w:val="0046168B"/>
    <w:rsid w:val="00476120"/>
    <w:rsid w:val="004828A0"/>
    <w:rsid w:val="00521E9D"/>
    <w:rsid w:val="00551582"/>
    <w:rsid w:val="005B20A6"/>
    <w:rsid w:val="006B6D99"/>
    <w:rsid w:val="006C2E87"/>
    <w:rsid w:val="006D11B1"/>
    <w:rsid w:val="00797B12"/>
    <w:rsid w:val="007E7558"/>
    <w:rsid w:val="00841E47"/>
    <w:rsid w:val="008610CD"/>
    <w:rsid w:val="009852B0"/>
    <w:rsid w:val="009C342C"/>
    <w:rsid w:val="00A72BE8"/>
    <w:rsid w:val="00B9530A"/>
    <w:rsid w:val="00BC7AA3"/>
    <w:rsid w:val="00C014DB"/>
    <w:rsid w:val="00CB2C75"/>
    <w:rsid w:val="00DB307B"/>
    <w:rsid w:val="00E617B7"/>
    <w:rsid w:val="00E85550"/>
    <w:rsid w:val="00F372F8"/>
    <w:rsid w:val="00F56AD1"/>
    <w:rsid w:val="00FE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3221D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616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dl.szczecin.pl/files/publikacje/ukrainskie/2006_Etyczne%20ta%20efektywne%20uprawlinnia_uk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1DFE-D693-4928-B36F-E7C3BEF2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10100</Words>
  <Characters>5758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user2</cp:lastModifiedBy>
  <cp:revision>12</cp:revision>
  <dcterms:created xsi:type="dcterms:W3CDTF">2018-11-07T10:40:00Z</dcterms:created>
  <dcterms:modified xsi:type="dcterms:W3CDTF">2019-09-20T06:52:00Z</dcterms:modified>
</cp:coreProperties>
</file>